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5331C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关于《莎车县第十四中学建设项目环境影响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莎车县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教育局：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的《莎车县第十四中学建设项目环境影响报告表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本项目性质为新建，位于莎车县托木吾斯塘镇罕艾日克村，中心地理坐标：东经7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10.774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″，北纬3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19.365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″。项目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北侧为莎车县古勒巴格镇教学园区，东侧为巴格霍伊拉社区，东侧为环城路，南侧为农田。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：新建1所2500人规模的初级中学，总建设面积为24320平方米，主要新建综合教学楼（生物实验室、物理实验室、化学实验室）、学生宿舍、学生食堂、防空地下室、活动场地及其他附属建筑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酸碱中和池1座（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1.5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立方米）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危废暂存间1间（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平方米）。项目不涉及自然保护区、饮用水源保护区等敏感区域。项目总投资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5808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万元，环保投资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25.7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万元，占总投资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的</w:t>
      </w:r>
      <w:r>
        <w:rPr>
          <w:rFonts w:hint="eastAsia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0.442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乌鲁木齐云创环安科技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《莎车县第十四中学建设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8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  <w:t>减少露天堆放、定期洒水、裸露地面采用毡布进行全覆盖；加强对固体废物的管理，及时对固体废物进行分类收集，妥善处理处置，可利用的固体废物应回收利用，以减少排放；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建筑垃圾收集后堆放于指定地点，由施工方统一清运至环保局指定的建筑垃圾填埋场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合理安排机械作业的施工时间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运输车辆在进入施工现场附近区域后，要限速，并严禁鸣笛。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73C5CFF2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实验室废气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经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集气罩（通风橱）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+活性炭吸附装置+21米高排气筒”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排放，化学实验室安装排风换气扇，加强通风。有组织、无组织非甲烷总烃排放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浓度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执行《大气污染物综合排放标准》（GB16297-1996）中表2中新污染源大气污染物有组织、无组织排放限值要求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食堂油烟经油烟净化器处理后通过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风机引入顶楼9米排气筒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排放，执行《饮食业油烟排放标准（试行）》（GB 18483-2001）中最高允许排放浓度限值标准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8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食堂废水经隔油池预处理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实验室废水进入酸碱中和池进行中和，之后和生活污水一起进入市政管网后最终排入莎车县污水处理厂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处理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选用低噪声设备，高噪声设备安装在地下，经隔声、减振措施降噪，厂界噪声满足《工业企业厂界环境噪声排放标准》（GB12348-2008）1类标准要求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实验室产生的一般固废（如：化学实验室废旧玻璃瓶、量筒等，物理实验产生的废旧玻璃、纸张、电线等），生物实验产生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的一般固废（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植物根、茎、叶等）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，生活垃圾集中收集后，定期拉运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莎车县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生活垃圾焚烧发电厂处置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。实验室废弃物（破损玻璃器皿、废化学试剂和药品）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隔油池产生的废油脂、废活性炭分类收集后暂存于危废暂存间，定期交由有资质的单位进行处置。危险废物的收集、贮存、运输须符合《危险废物贮存污染控制标准》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GB18597-2023）、《危险废物收集贮存运输技术规范》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HJ2025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-2012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和《危险废物转移联单管理办法》要求。一般固废物按照《一般工业固体废物贮存和填埋污染控制标准》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GB18599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-2020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要求处置。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风险防范措施</w:t>
      </w:r>
      <w:r>
        <w:rPr>
          <w:rFonts w:hint="eastAsia" w:eastAsia="方正仿宋_GBK" w:cs="Times New Roman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莎车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。</w:t>
      </w:r>
      <w:bookmarkStart w:id="0" w:name="_GoBack"/>
      <w:bookmarkEnd w:id="0"/>
    </w:p>
    <w:p w14:paraId="70C1F8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0285D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8C6F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莎车县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乌鲁木齐云创环安科技有限公司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8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7B993A3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5E93370"/>
    <w:rsid w:val="08AC7558"/>
    <w:rsid w:val="097627B2"/>
    <w:rsid w:val="0B866302"/>
    <w:rsid w:val="0BD355F2"/>
    <w:rsid w:val="1E671DF1"/>
    <w:rsid w:val="215D4FFD"/>
    <w:rsid w:val="29DA6AE4"/>
    <w:rsid w:val="2A7771E4"/>
    <w:rsid w:val="30C91CC5"/>
    <w:rsid w:val="328778D5"/>
    <w:rsid w:val="328B6BB5"/>
    <w:rsid w:val="33E30286"/>
    <w:rsid w:val="34C41764"/>
    <w:rsid w:val="37C526D6"/>
    <w:rsid w:val="3BE473AB"/>
    <w:rsid w:val="452E45CF"/>
    <w:rsid w:val="49F832E0"/>
    <w:rsid w:val="4C633FF1"/>
    <w:rsid w:val="4CB30DFF"/>
    <w:rsid w:val="576F1DC6"/>
    <w:rsid w:val="60456DB3"/>
    <w:rsid w:val="670A3721"/>
    <w:rsid w:val="6CD429A0"/>
    <w:rsid w:val="78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4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810</Words>
  <Characters>880</Characters>
  <Lines>0</Lines>
  <Paragraphs>0</Paragraphs>
  <TotalTime>225</TotalTime>
  <ScaleCrop>false</ScaleCrop>
  <LinksUpToDate>false</LinksUpToDate>
  <CharactersWithSpaces>883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2025-06-20T08:51:00Z</cp:lastPrinted>
  <dcterms:modified xsi:type="dcterms:W3CDTF">2025-10-11T07:35:36Z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