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text" w:horzAnchor="page" w:tblpX="698" w:tblpY="262"/>
        <w:tblOverlap w:val="never"/>
        <w:tblW w:w="1405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16"/>
        <w:gridCol w:w="1372"/>
        <w:gridCol w:w="1289"/>
        <w:gridCol w:w="646"/>
        <w:gridCol w:w="660"/>
        <w:gridCol w:w="616"/>
        <w:gridCol w:w="807"/>
        <w:gridCol w:w="988"/>
        <w:gridCol w:w="699"/>
        <w:gridCol w:w="1350"/>
        <w:gridCol w:w="866"/>
        <w:gridCol w:w="807"/>
        <w:gridCol w:w="1574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基本目录主项名称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基本目录子项名称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实施清单名称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办件类型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办件频率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是否委托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通办范围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网办深度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一体化平台上是否能办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业务系统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网络类型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负责科室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商品房预售许可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商品房预售许可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商品房预售许可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自治区智慧住房服务管理平台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15095414046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15569166065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对在推广应用新技术工作中作出突出贡献的单位和个人的奖励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对在推广应用新技术工作中作出突出贡献的单位和个人的奖励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对在推广应用新技术工作中作出突出贡献的单位和个人的奖励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疆内通办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0998-2539595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18197669109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市政设施建设类审批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市政设施建设类审批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依附于城市道路建设各种管线、杆线等设施审批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15569166065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占用、挖掘城市道路审批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15569166065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建立古树名木档案和标记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建立古树名木档案和标记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建立古树名木档案和标记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15569166065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建筑业企业、勘察企业、设计企业、工程监理企业资质核准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建筑业企业资质核准（总承包特级、一级、部分二级及部分专业承包一级、二级除外）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建筑业企业资质认定（总承包特级、一级、部分二级及部分专业承包一级、二级除外）(市级)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疆内通办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新疆工程建设云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0998-2539595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18197669109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建筑工程施工许可（市级）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“新疆政务服务网-工程并联审批模块”“喀什地区工程建设项目审批系统”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0998-2539595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15999302008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建设工程消防设计审查（市级）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“新疆政务服务网-工程并联审批模块”“喀什地区工程建设项目审批系统”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质安站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15292921550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建设工程消防验收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建设工程消防验收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建设工程消防验收（市级）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“新疆政务服务网-工程并联审批模块”“喀什地区工程建设项目审批系统”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质安站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15292921550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建设工程消防验收备案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建设工程消防验收备案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建设工程消防验收备案（市级）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质安站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15292921550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房地产开发企业资质核定（二级及以下）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房地产开发企业资质核定（二级及以下）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房地产开发企业资质核定（设区的市级）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新疆政务服务网-</w:t>
            </w:r>
            <w:r>
              <w:rPr>
                <w:rStyle w:val="6"/>
                <w:lang w:val="en-US" w:eastAsia="zh-CN" w:bidi="ar"/>
              </w:rPr>
              <w:t>“新建工程建设云系统”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15095414046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房地产经纪机构备案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房地产经纪机构备案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房地产经纪机构备案（市级）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自治区智慧住房服务管理平台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15095414046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“新疆政务服务网-工程并联审批模块”“喀什地区工程建设项目审批系统”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质安站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15292921550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燃气经营者改动市政燃气设施审批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燃气经营者改动市政燃气设施审批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燃气经营者改动市政燃气设施审批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15569166065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燃气经营许可证核发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燃气经营许可证核发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燃气经营许可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15569166065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特殊车辆在城市道路上行驶（包括经过城市桥梁）审批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特殊车辆在城市道路上行驶（包括经过城市桥梁）审批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特殊车辆在城市道路上行驶审批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可以全网办或全窗口办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新疆政务服务网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政务服务外网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15569166065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房地产开发企业资质核定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房地产开发企业二级资质核定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房地产开发企业二级资质核定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跨省通办/疆内通办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新疆政务服务网-</w:t>
            </w:r>
            <w:r>
              <w:rPr>
                <w:rStyle w:val="6"/>
                <w:lang w:val="en-US" w:eastAsia="zh-CN" w:bidi="ar"/>
              </w:rPr>
              <w:t>“新建工程建设云系统”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15095414046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自治区赋权托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建筑业企业资质认定（专业承包贰级）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建筑业企业资质认定（专业承包二级）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建筑业企业资质认定（专业承包二级）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疆内通办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新疆工程建设云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0998-2539595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18197669109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自治区赋权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住房和城乡建设领域燃气从业人员职业培训合格证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住房和城乡建设领域燃气从业人员职业培训合格证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住房和城乡建设领域燃气从业人员职业培训合格证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新疆工程建设云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0998-2538926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15569166065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自治区赋权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住房和城乡建设领域施工现场专业人员职业培训合格证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住房和城乡建设领域施工现场专业人员职业培训合格证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住房和城乡建设领域施工现场专业人员职业培训合格证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疆内通办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新疆工程建设云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0998-2539595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18197669109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自治区赋权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行业职业（工种）技能鉴定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行业职业（工种）技能鉴定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行业职业（工种）技能鉴定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疆内通办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新疆智慧人社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建管科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0998-2539595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18197669109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自治区赋权</w:t>
            </w:r>
          </w:p>
        </w:tc>
      </w:tr>
    </w:tbl>
    <w:p>
      <w:pPr>
        <w:spacing w:line="480" w:lineRule="exact"/>
        <w:jc w:val="both"/>
        <w:rPr>
          <w:rFonts w:hint="eastAsia" w:ascii="黑体" w:hAnsi="宋体" w:eastAsia="黑体" w:cs="黑体"/>
          <w:sz w:val="28"/>
          <w:szCs w:val="28"/>
          <w:lang w:eastAsia="zh-CN"/>
        </w:rPr>
      </w:pPr>
    </w:p>
    <w:p/>
    <w:p/>
    <w:sectPr>
      <w:pgSz w:w="16838" w:h="11906" w:orient="landscape"/>
      <w:pgMar w:top="1531" w:right="1984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B1F90"/>
    <w:rsid w:val="2D1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2025-11-27T08:28:00Z</dcterms:created>
  <dc:creator>lenovo</dc:creator>
  <cp:lastModifiedBy>lenovo</cp:lastModifiedBy>
  <dcterms:modified xsi:type="dcterms:W3CDTF">2025-11-27T08:30:15Z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