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59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关于《疏勒县锦安镇中学（齐鲁疏勒第四中学）建设项目环境影响报告表》的批复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疏勒县锦安镇中学：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的《疏勒县锦安镇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中学（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齐鲁疏勒第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中学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建设项目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环境影响报告表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》及相关附件收悉，经研究，批复如下：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1EDA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本项目性质为新建，位于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喀什地区疏勒县东城新区东四环东侧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，中心地理坐标：东经7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05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53.331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″，北纬39°2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25.130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″。项目区北侧为疏勒县特殊教育学校（在建），西侧为东四环路，南侧为齐鲁疏勒第五中学，东侧为农田。项目总用地面积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114341.8平方米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，总建筑面积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49058平方米。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主要建设内容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新建教学楼（包含3栋教学楼和1栋实验楼）、综合教学辅助用房、办公用房，学生宿舍，学生食堂，锅炉房及浴室，标准运动场及看台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值班室、管网、绿化等附属配套工程。设置化粪池1座50立方米，危废暂存点2平方米，酸碱中和桶HDPE材质20升。建设1台燃气锅炉（0.08MW），作为学生日常洗澡用水的热源。项目不涉及自然保护区、饮用水源保护区等敏感区域。项目总投资10628万元，环保投资84万元，占总投资的0.79％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由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青海环森工程技术咨询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有限公司编制的《疏勒县锦安镇中学（齐鲁疏勒第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中学）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建设项目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环境影响报告表》比较规范，环保法规使用正确，环境影响评价内容较全面，主要环境影响因子选择适当，环境影响分析与评价标准基本合理准确，重点做好以下工作：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54F2472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440" w:lineRule="exact"/>
        <w:ind w:firstLine="624" w:firstLineChars="200"/>
        <w:jc w:val="both"/>
        <w:textAlignment w:val="baseline"/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加强施工期管理，减少露天堆放、定期洒水、裸露地面采用毡布进行全覆盖；加强固体废物分类收集、妥善处置，可利用部分回收利用；建筑垃圾收集后规范处置；合理安排机械作业时间，运输车辆限速行驶、严禁鸣笛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1B6DFEC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44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 xml:space="preserve"> 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化学实验室安装集气抽风装置收集后，经专用排气通道引至楼外排放。满足《大气污染物综合排放标准》（GB16297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-1996）中表2中新污染源大气污染物排放限值要求。锅炉废气经“低氮燃烧器+烟气再循环”处理后，通过8米以上高排气筒排放，须符合《锅炉大气污染物排放标准》（GB13271-2014）的新建燃气锅炉大气污染物排放浓度限值及符合《关于开展自治区2022年度夏秋季大气污染防治“冬病夏治”工作的通知》（新环大气函〔2022〕483号）文件中氮氧化物≤50毫克/立方米的限值要求；食堂油烟经油烟净化器处理后通过专用烟道引至屋顶排放，执行《饮食业油烟排放标准（试行）》（GB18483-2001）中最高允许排放浓度限值标准。</w:t>
      </w:r>
    </w:p>
    <w:p w14:paraId="69024E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4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2.废水  实验室废水经酸碱中和桶预处理后，与经化粪池临时暂存的生活污水、经隔油池预处理的食堂废水一并排入市政污水管网，最终进入疏勒县城东污水处理厂集中处理。</w:t>
      </w:r>
    </w:p>
    <w:p w14:paraId="35DB34A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4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3.噪声  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选用低噪声设备、采取基础减振，门窗隔声，加强管理，禁止喧哗吵闹等降噪措施。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厂界噪声满足《工业企业厂界环境噪声排放标准》（GB12348-2008）1类标准要求。</w:t>
      </w:r>
    </w:p>
    <w:p w14:paraId="7E80E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4.固废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 实验室产生的一般固废（如：化学实验室废旧玻璃瓶、量筒等，物理实验产生的废旧玻璃、纸张、电线等），生物实验产生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的一般固废（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植物根、茎、叶等）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，生活垃圾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分类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收集后，定期拉运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疏勒县生活垃圾填埋场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。实验室废液、实验室废弃物（破损玻璃器皿、废化学试剂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药品）分类收集后暂存于危废暂存间，定期交由有资质的单位进行处置。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危险废物的收集、贮存、运输须符合《危险废物贮存污染控制标准》(GB18597-2023）、《危险废物收集贮存运输技术规范》(HJ2025-2012)和《危险废物转移管理办法》要求。一般工业固体废物按照《一般工业固体废物贮存和填埋污染控制标准》(GB18599-2020)要求处置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 xml:space="preserve">风险防范措施要求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eastAsia="zh-CN"/>
        </w:rPr>
        <w:t>根据各功能区防渗要求，采取地面防渗措施，防治事故蔓延；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  <w:bookmarkStart w:id="0" w:name="_GoBack"/>
      <w:bookmarkEnd w:id="0"/>
    </w:p>
    <w:p w14:paraId="49167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</w:pPr>
      <w:r>
        <w:rPr>
          <w:rFonts w:hint="eastAsia" w:eastAsia="方正黑体_GBK" w:cs="Times New Roman"/>
          <w:bCs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本项目大气污染物总量控制指标：氮氧化物0.0018吨/年。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严格执行环境保护“三同时”制度和《报告表》中提出的各项环保措施，认真落实生态环境保护主体责任，建立内部生态环境管理体系，明确机构、人员职责和制度，加强生态环境管理，推动各项生态环境保护措施落实。本项目日常环境监督管理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疏勒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进行抽查。项目建设完工后，由建设单位对项目进行环境保护竣工验收后方可正式投入运行。如项目的性质、规模、地点、采用的工艺、防治污染、防止生态破坏的措施发生重大变动，须报我局重新审批。</w:t>
      </w:r>
    </w:p>
    <w:p w14:paraId="70C1F89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4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4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64AED25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5F681F66">
      <w:pPr>
        <w:pStyle w:val="2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A39E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疏勒县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青海环森工程技术咨询有限公司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9"/>
      <w:rPr>
        <w:rStyle w:val="13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9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9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7B993A3F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4042E5A"/>
    <w:rsid w:val="049031F8"/>
    <w:rsid w:val="05996CAC"/>
    <w:rsid w:val="05E93370"/>
    <w:rsid w:val="08AC7558"/>
    <w:rsid w:val="0B866302"/>
    <w:rsid w:val="0BD355F2"/>
    <w:rsid w:val="0BF96D87"/>
    <w:rsid w:val="0E925DBF"/>
    <w:rsid w:val="17773DA4"/>
    <w:rsid w:val="191A0E8B"/>
    <w:rsid w:val="1E5F7001"/>
    <w:rsid w:val="1FAC477F"/>
    <w:rsid w:val="1FC55C88"/>
    <w:rsid w:val="215D4FFD"/>
    <w:rsid w:val="21A12149"/>
    <w:rsid w:val="29DA6AE4"/>
    <w:rsid w:val="2A7725E1"/>
    <w:rsid w:val="2A7771E4"/>
    <w:rsid w:val="2B6031E7"/>
    <w:rsid w:val="2EB536D8"/>
    <w:rsid w:val="328778D5"/>
    <w:rsid w:val="328B6BB5"/>
    <w:rsid w:val="33C06DA7"/>
    <w:rsid w:val="33E30286"/>
    <w:rsid w:val="34C41764"/>
    <w:rsid w:val="35B46497"/>
    <w:rsid w:val="37C526D6"/>
    <w:rsid w:val="38A24CCD"/>
    <w:rsid w:val="3F214B8F"/>
    <w:rsid w:val="40477626"/>
    <w:rsid w:val="441B3B85"/>
    <w:rsid w:val="452E45CF"/>
    <w:rsid w:val="49F832E0"/>
    <w:rsid w:val="4BF2517A"/>
    <w:rsid w:val="4C633FF1"/>
    <w:rsid w:val="4F1D1F4A"/>
    <w:rsid w:val="4FAB2261"/>
    <w:rsid w:val="50657CDF"/>
    <w:rsid w:val="5224454D"/>
    <w:rsid w:val="539F3613"/>
    <w:rsid w:val="55222FC6"/>
    <w:rsid w:val="576F1DC6"/>
    <w:rsid w:val="5D812854"/>
    <w:rsid w:val="60456DB3"/>
    <w:rsid w:val="64231EBF"/>
    <w:rsid w:val="65A73073"/>
    <w:rsid w:val="670A3721"/>
    <w:rsid w:val="674A015A"/>
    <w:rsid w:val="678E5BEE"/>
    <w:rsid w:val="68C8761D"/>
    <w:rsid w:val="6983427D"/>
    <w:rsid w:val="6A2C3B47"/>
    <w:rsid w:val="6D6C0E2A"/>
    <w:rsid w:val="77F57C6E"/>
    <w:rsid w:val="79DE4E5E"/>
    <w:rsid w:val="7B09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4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5">
    <w:name w:val="Body Text"/>
    <w:basedOn w:val="1"/>
    <w:next w:val="6"/>
    <w:unhideWhenUsed/>
    <w:qFormat/>
    <w:uiPriority w:val="99"/>
    <w:pPr>
      <w:spacing w:after="120"/>
    </w:pPr>
  </w:style>
  <w:style w:type="paragraph" w:customStyle="1" w:styleId="6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7">
    <w:name w:val="Body Text Indent"/>
    <w:basedOn w:val="1"/>
    <w:next w:val="8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8">
    <w:name w:val="Body Text First Indent 2"/>
    <w:basedOn w:val="7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basedOn w:val="12"/>
    <w:qFormat/>
    <w:uiPriority w:val="0"/>
  </w:style>
  <w:style w:type="paragraph" w:customStyle="1" w:styleId="14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5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1839</Words>
  <Characters>1995</Characters>
  <Lines>0</Lines>
  <Paragraphs>0</Paragraphs>
  <TotalTime>8</TotalTime>
  <ScaleCrop>false</ScaleCrop>
  <LinksUpToDate>false</LinksUpToDate>
  <CharactersWithSpaces>2068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2026-03-09T05:04:56Z</cp:lastPrinted>
  <dcterms:modified xsi:type="dcterms:W3CDTF">2026-03-09T05:07:01Z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