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英吉沙县人民政府2023年政府信息公开</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w:t>
      </w:r>
      <w:bookmarkStart w:id="0" w:name="_GoBack"/>
      <w:bookmarkEnd w:id="0"/>
      <w:r>
        <w:rPr>
          <w:rFonts w:hint="eastAsia" w:ascii="方正小标宋_GBK" w:hAnsi="方正小标宋_GBK" w:eastAsia="方正小标宋_GBK" w:cs="方正小标宋_GBK"/>
          <w:sz w:val="44"/>
          <w:szCs w:val="44"/>
          <w:lang w:val="en-US" w:eastAsia="zh-CN"/>
        </w:rPr>
        <w:t>年度报告</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540" w:firstLineChars="200"/>
        <w:textAlignment w:val="auto"/>
        <w:rPr>
          <w:rFonts w:hint="eastAsia" w:ascii="Times New Roman" w:hAnsi="Times New Roman" w:eastAsia="方正仿宋_GBK" w:cs="Times New Roman"/>
          <w:sz w:val="32"/>
          <w:szCs w:val="32"/>
          <w:lang w:val="en-US" w:eastAsia="zh-CN"/>
        </w:rPr>
      </w:pPr>
      <w:r>
        <w:rPr>
          <w:rFonts w:ascii="微软雅黑" w:hAnsi="微软雅黑" w:eastAsia="微软雅黑" w:cs="微软雅黑"/>
          <w:i w:val="0"/>
          <w:iCs w:val="0"/>
          <w:caps w:val="0"/>
          <w:color w:val="424242"/>
          <w:spacing w:val="0"/>
          <w:sz w:val="27"/>
          <w:szCs w:val="27"/>
          <w:shd w:val="clear" w:fill="FFFFFF"/>
        </w:rPr>
        <w:t>　</w:t>
      </w:r>
      <w:r>
        <w:rPr>
          <w:rFonts w:hint="eastAsia" w:ascii="Times New Roman" w:hAnsi="Times New Roman" w:eastAsia="方正仿宋_GBK" w:cs="Times New Roman"/>
          <w:sz w:val="32"/>
          <w:szCs w:val="32"/>
          <w:lang w:val="en-US" w:eastAsia="zh-CN"/>
        </w:rPr>
        <w:t>根据《中华人民共和国政府信息公开条例》《国务院办公厅政府信息与政务公开办公室关于印发&lt;中华人民共和国政府信息公开工作年度报告格式&gt;的通知》（国办公开办函〔2021〕30号）规定，现公布2023年英吉沙县人民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英吉沙县坚持以习近平新时代中国特色社会主义思想为指导，认真贯彻落实国家、自治区2023年政务公开工作重点任务要求，持续深化政务公开工作，推动公开信息“量质提升”。严格按照《政府信息公开条例》的各项规定，坚持“以公开为常态，不公开为例外”，主动公开政府信息，依法依规办理政府信息依申请公开件，加强平台建设，不断提升信息公开的质量和实效。</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英吉沙县共主动公开政府信息1355条，其中，其中转载刊登政务动态信息701条，主动公开政府信息618条（包含法规公文信息8条、行政权力信息180条、资金信息144条、政府采购信息55条、重点领域信息公开47条、政务会议信息14条，其他信息251条），概况类信息16条。在县政府网站新增涉企举报专区、2023年国家网络安全宣传周、第六届数字中国建设峰会等9个专栏，持续做好专题专栏信息发布。通过图片、文字等多种形式解读相关政策，发布政策解读4条，转载政策解读5篇。</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（二）依申请公开情况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认真执行喀什地区行政公署关于依申请公开有关工作制度，严格执行依申请公开接收、登记、审核、办理、答复程序，及时规范答复。全年收到公开申请1件，全部及时办理和答复。没有出现行政复议和行政诉讼案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（三）政府信息管理情况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加强行政规范性文件管理，规范发布政府机构信息，在政务公开专栏建立“政策文件库”，对政府信息公开内容公开时的文字格式、网页版式、下载版式进行规范。</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（四）政府信息公开平台建设情况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充分发挥政府门户网站第一平台作用，今年对政务公开的栏目设置、服务内容进行完善调整，使网站的设计更科学，内容更完备，界面更美观，更好地服务广大群众工作生活的需求；完善往年政务新媒体清理整顿成果，正常运行的9个政务新媒体全部录入全国政务新媒体监测系统，每周监测发布情况，基本实现日常运营规范化管理。</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（五）监督保障情况</w:t>
      </w:r>
    </w:p>
    <w:p>
      <w:pPr>
        <w:keepNext w:val="0"/>
        <w:keepLines w:val="0"/>
        <w:pageBreakBefore w:val="0"/>
        <w:widowControl w:val="0"/>
        <w:kinsoku/>
        <w:wordWrap/>
        <w:overflowPunct/>
        <w:topLinePunct w:val="0"/>
        <w:autoSpaceDE/>
        <w:autoSpaceDN/>
        <w:bidi w:val="0"/>
        <w:adjustRightInd/>
        <w:snapToGrid w:val="0"/>
        <w:spacing w:line="570" w:lineRule="exact"/>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制定印发《关于做好2023年英吉沙县政务公开工作的通知》，明确自治区政务公开重点任务及责任单位。认真对照政务公开评估指标、自治区季度监测问题清单，组织梳理排查，抓好整改提升，努力推动各项要求落实到位。重视人员培训，紧紧抓住地区电政办视频培训会的机遇，组织全县各级各单位政务公开人员参加视频培训，提升了政务公开工作人员的业务能力。继续将政府信息公开指标纳入年度绩效考核，适时开展监督、检查，对全县重点领域政府信息公开情况进行网上巡查和抽查，及时发现问题、指导工作、督促整改，推进政务公开各项工作得到有效落实。2023年全县未出现工作人员在履职过程中违反政务公开有关规定要进行追究的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二、主动公开政府信息情况</w:t>
      </w: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本年</w:t>
            </w:r>
            <w:r>
              <w:rPr>
                <w:rFonts w:hint="eastAsia" w:ascii="宋体" w:hAnsi="宋体" w:eastAsia="宋体" w:cs="宋体"/>
                <w:kern w:val="0"/>
                <w:sz w:val="28"/>
                <w:szCs w:val="28"/>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现行有效件</w:t>
            </w:r>
            <w:r>
              <w:rPr>
                <w:rFonts w:hint="eastAsia" w:ascii="宋体" w:hAnsi="宋体" w:eastAsia="宋体" w:cs="宋体"/>
                <w:kern w:val="0"/>
                <w:sz w:val="28"/>
                <w:szCs w:val="28"/>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8"/>
                <w:szCs w:val="28"/>
                <w:lang w:val="en-US"/>
              </w:rPr>
            </w:pPr>
            <w:r>
              <w:rPr>
                <w:rFonts w:hint="eastAsia" w:ascii="宋体" w:hAnsi="宋体" w:eastAsia="宋体" w:cs="宋体"/>
                <w:color w:val="000000"/>
                <w:kern w:val="0"/>
                <w:sz w:val="28"/>
                <w:szCs w:val="28"/>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8"/>
                <w:szCs w:val="28"/>
                <w:lang w:val="en-US"/>
              </w:rPr>
            </w:pPr>
            <w:r>
              <w:rPr>
                <w:rFonts w:hint="eastAsia" w:ascii="宋体" w:hAnsi="宋体" w:eastAsia="宋体" w:cs="宋体"/>
                <w:color w:val="000000"/>
                <w:kern w:val="0"/>
                <w:sz w:val="28"/>
                <w:szCs w:val="28"/>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8"/>
                <w:szCs w:val="28"/>
                <w:lang w:val="en-US"/>
              </w:rPr>
            </w:pPr>
            <w:r>
              <w:rPr>
                <w:rFonts w:hint="eastAsia" w:ascii="宋体" w:hAnsi="宋体" w:eastAsia="宋体" w:cs="宋体"/>
                <w:color w:val="000000"/>
                <w:kern w:val="0"/>
                <w:sz w:val="28"/>
                <w:szCs w:val="28"/>
                <w:lang w:val="en-US" w:eastAsia="zh-CN" w:bidi="ar"/>
              </w:rPr>
              <w:t>　　2</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sz w:val="28"/>
                <w:szCs w:val="28"/>
                <w:lang w:val="en-US"/>
              </w:rPr>
            </w:pPr>
            <w:r>
              <w:rPr>
                <w:rFonts w:hint="eastAsia" w:ascii="宋体" w:hAnsi="宋体" w:eastAsia="宋体" w:cs="宋体"/>
                <w:color w:val="000000"/>
                <w:kern w:val="0"/>
                <w:sz w:val="28"/>
                <w:szCs w:val="28"/>
                <w:lang w:val="en-US" w:eastAsia="zh-CN" w:bidi="ar"/>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default" w:ascii="宋体" w:eastAsiaTheme="minorEastAsia"/>
                <w:sz w:val="28"/>
                <w:szCs w:val="28"/>
                <w:lang w:val="en-US" w:eastAsia="zh-CN"/>
              </w:rPr>
            </w:pPr>
            <w:r>
              <w:rPr>
                <w:rFonts w:hint="eastAsia" w:ascii="宋体"/>
                <w:sz w:val="28"/>
                <w:szCs w:val="28"/>
                <w:lang w:val="en-US" w:eastAsia="zh-CN"/>
              </w:rPr>
              <w:t>32615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8"/>
                <w:szCs w:val="28"/>
              </w:rPr>
            </w:pPr>
            <w:r>
              <w:rPr>
                <w:rFonts w:hint="eastAsia" w:ascii="宋体" w:hAnsi="宋体" w:eastAsia="宋体" w:cs="宋体"/>
                <w:color w:val="000000"/>
                <w:kern w:val="0"/>
                <w:sz w:val="28"/>
                <w:szCs w:val="28"/>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lang w:val="en-US"/>
              </w:rPr>
            </w:pPr>
            <w:r>
              <w:rPr>
                <w:rFonts w:hint="eastAsia" w:ascii="宋体" w:hAnsi="宋体" w:eastAsia="宋体" w:cs="宋体"/>
                <w:color w:val="000000"/>
                <w:kern w:val="0"/>
                <w:sz w:val="28"/>
                <w:szCs w:val="28"/>
                <w:lang w:val="en-US" w:eastAsia="zh-CN" w:bidi="ar"/>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8"/>
                <w:szCs w:val="28"/>
                <w:lang w:val="en-US"/>
              </w:rPr>
            </w:pPr>
            <w:r>
              <w:rPr>
                <w:rFonts w:hint="eastAsia" w:ascii="宋体" w:hAnsi="宋体" w:eastAsia="宋体" w:cs="宋体"/>
                <w:color w:val="000000"/>
                <w:kern w:val="0"/>
                <w:sz w:val="28"/>
                <w:szCs w:val="28"/>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color w:val="000000"/>
                <w:kern w:val="0"/>
                <w:sz w:val="28"/>
                <w:szCs w:val="28"/>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color w:val="000000"/>
                <w:kern w:val="0"/>
                <w:sz w:val="28"/>
                <w:szCs w:val="28"/>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jc w:val="center"/>
              <w:rPr>
                <w:rFonts w:hint="default" w:ascii="宋体" w:eastAsiaTheme="minorEastAsia"/>
                <w:sz w:val="28"/>
                <w:szCs w:val="28"/>
                <w:lang w:val="en-US" w:eastAsia="zh-CN"/>
              </w:rPr>
            </w:pPr>
            <w:r>
              <w:rPr>
                <w:rFonts w:hint="eastAsia" w:ascii="宋体"/>
                <w:sz w:val="28"/>
                <w:szCs w:val="28"/>
                <w:lang w:val="en-US" w:eastAsia="zh-CN"/>
              </w:rPr>
              <w:t>1725.6168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楷体" w:hAnsi="楷体" w:eastAsia="楷体" w:cs="楷体"/>
                <w:kern w:val="0"/>
                <w:sz w:val="28"/>
                <w:szCs w:val="28"/>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78" w:hRule="atLeast"/>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center"/>
              <w:textAlignment w:val="auto"/>
              <w:rPr>
                <w:sz w:val="28"/>
                <w:szCs w:val="28"/>
              </w:rPr>
            </w:pPr>
            <w:r>
              <w:rPr>
                <w:rFonts w:hint="eastAsia" w:ascii="宋体" w:hAnsi="宋体" w:eastAsia="宋体" w:cs="宋体"/>
                <w:kern w:val="0"/>
                <w:sz w:val="28"/>
                <w:szCs w:val="28"/>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（二）部分公开</w:t>
            </w:r>
            <w:r>
              <w:rPr>
                <w:rFonts w:hint="eastAsia" w:ascii="楷体" w:hAnsi="楷体" w:eastAsia="楷体" w:cs="楷体"/>
                <w:kern w:val="0"/>
                <w:sz w:val="28"/>
                <w:szCs w:val="28"/>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both"/>
              <w:textAlignment w:val="auto"/>
              <w:rPr>
                <w:sz w:val="28"/>
                <w:szCs w:val="28"/>
              </w:rPr>
            </w:pPr>
            <w:r>
              <w:rPr>
                <w:rFonts w:hint="eastAsia" w:ascii="宋体" w:hAnsi="宋体" w:eastAsia="宋体" w:cs="宋体"/>
                <w:kern w:val="0"/>
                <w:sz w:val="28"/>
                <w:szCs w:val="28"/>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restart"/>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both"/>
              <w:textAlignment w:val="auto"/>
              <w:rPr>
                <w:sz w:val="28"/>
                <w:szCs w:val="28"/>
              </w:rPr>
            </w:pPr>
            <w:r>
              <w:rPr>
                <w:rFonts w:hint="eastAsia" w:ascii="宋体" w:hAnsi="宋体" w:eastAsia="宋体" w:cs="宋体"/>
                <w:kern w:val="0"/>
                <w:sz w:val="28"/>
                <w:szCs w:val="28"/>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both"/>
              <w:textAlignment w:val="auto"/>
              <w:rPr>
                <w:sz w:val="28"/>
                <w:szCs w:val="28"/>
              </w:rPr>
            </w:pPr>
            <w:r>
              <w:rPr>
                <w:rFonts w:hint="eastAsia" w:ascii="宋体" w:hAnsi="宋体" w:eastAsia="宋体" w:cs="宋体"/>
                <w:kern w:val="0"/>
                <w:sz w:val="28"/>
                <w:szCs w:val="28"/>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val="0"/>
              <w:textAlignment w:val="auto"/>
              <w:rPr>
                <w:rFonts w:hint="eastAsia" w:ascii="宋体"/>
                <w:sz w:val="28"/>
                <w:szCs w:val="28"/>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宋体"/>
                <w:sz w:val="28"/>
                <w:szCs w:val="28"/>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jc w:val="left"/>
              <w:textAlignment w:val="auto"/>
              <w:rPr>
                <w:sz w:val="28"/>
                <w:szCs w:val="28"/>
              </w:rPr>
            </w:pPr>
            <w:r>
              <w:rPr>
                <w:rFonts w:hint="eastAsia" w:ascii="宋体" w:hAnsi="宋体" w:eastAsia="宋体" w:cs="宋体"/>
                <w:kern w:val="0"/>
                <w:sz w:val="28"/>
                <w:szCs w:val="28"/>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kern w:val="0"/>
                <w:sz w:val="28"/>
                <w:szCs w:val="28"/>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sz w:val="28"/>
                <w:szCs w:val="28"/>
              </w:rPr>
            </w:pPr>
            <w:r>
              <w:rPr>
                <w:rFonts w:hint="eastAsia" w:ascii="宋体"/>
                <w:sz w:val="28"/>
                <w:szCs w:val="28"/>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9"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其他</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sz w:val="28"/>
                <w:szCs w:val="28"/>
              </w:rPr>
            </w:pPr>
          </w:p>
        </w:tc>
        <w:tc>
          <w:tcPr>
            <w:tcW w:w="64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sz w:val="28"/>
                <w:szCs w:val="28"/>
              </w:rPr>
            </w:pP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其他</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结果</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其他</w:t>
            </w:r>
            <w:r>
              <w:rPr>
                <w:rFonts w:hint="eastAsia" w:ascii="宋体" w:hAnsi="宋体" w:eastAsia="宋体" w:cs="宋体"/>
                <w:color w:val="000000"/>
                <w:kern w:val="0"/>
                <w:sz w:val="28"/>
                <w:szCs w:val="28"/>
                <w:lang w:val="en-US" w:eastAsia="zh-CN" w:bidi="ar"/>
              </w:rPr>
              <w:br w:type="textWrapping"/>
            </w:r>
            <w:r>
              <w:rPr>
                <w:rFonts w:hint="eastAsia" w:ascii="宋体" w:hAnsi="宋体" w:eastAsia="宋体" w:cs="宋体"/>
                <w:color w:val="000000"/>
                <w:kern w:val="0"/>
                <w:sz w:val="28"/>
                <w:szCs w:val="28"/>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kern w:val="0"/>
                <w:sz w:val="28"/>
                <w:szCs w:val="28"/>
                <w:lang w:val="en-US" w:eastAsia="zh-CN" w:bidi="ar"/>
              </w:rPr>
              <w:t>尚未</w:t>
            </w:r>
            <w:r>
              <w:rPr>
                <w:rFonts w:hint="eastAsia" w:ascii="宋体" w:hAnsi="宋体" w:eastAsia="宋体" w:cs="宋体"/>
                <w:kern w:val="0"/>
                <w:sz w:val="28"/>
                <w:szCs w:val="28"/>
                <w:lang w:val="en-US" w:eastAsia="zh-CN" w:bidi="ar"/>
              </w:rPr>
              <w:br w:type="textWrapping"/>
            </w:r>
            <w:r>
              <w:rPr>
                <w:rFonts w:hint="eastAsia" w:ascii="宋体" w:hAnsi="宋体" w:eastAsia="宋体" w:cs="宋体"/>
                <w:kern w:val="0"/>
                <w:sz w:val="28"/>
                <w:szCs w:val="28"/>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ind w:left="0" w:right="0" w:firstLine="0"/>
              <w:jc w:val="center"/>
              <w:textAlignment w:val="auto"/>
              <w:rPr>
                <w:sz w:val="28"/>
                <w:szCs w:val="28"/>
              </w:rPr>
            </w:pPr>
            <w:r>
              <w:rPr>
                <w:rFonts w:hint="eastAsia" w:ascii="宋体" w:hAnsi="宋体" w:eastAsia="宋体" w:cs="宋体"/>
                <w:color w:val="000000"/>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val="0"/>
              <w:textAlignment w:val="auto"/>
              <w:rPr>
                <w:rFonts w:hint="eastAsia" w:ascii="宋体" w:eastAsiaTheme="minorEastAsia"/>
                <w:sz w:val="28"/>
                <w:szCs w:val="28"/>
                <w:lang w:val="en-US" w:eastAsia="zh-CN"/>
              </w:rPr>
            </w:pPr>
            <w:r>
              <w:rPr>
                <w:rFonts w:hint="eastAsia" w:ascii="宋体"/>
                <w:sz w:val="28"/>
                <w:szCs w:val="28"/>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333333"/>
          <w:spacing w:val="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1.信息公开工作力度还需进一步加强。个别部门政务信息公开的主动性不强，公开内容和范围还待进一步厘清，坚持公开的经常性和规范性还有差距。对于群众关心的热点问题，主动公开不够及时、不够全面。</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政务公开工作队伍建设还需进一步增加。我县政府信息公开机构和人员队伍建设不能完全满足形势发展需要，队伍建设还存在薄弱的环节。如有些乡镇和单位政务公开的工作人员都是由办公室的人员兼任，缺乏对政务公开工作理论知识系统性学习。大部分工作人员承担了单位安排的其他工作任务，只能“挤”时间开展工作，导致工作存在一定短板。</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公开信息发布和管理还需进一步完善。个别部门对信息发布的严谨性认识不足，发布信息只求数量不求质量，没有严格落实信息发布三级审核机制，发布的信息政治导向、语言文字、政策法规等把关不到位，导致发布在政府网站的信息反复出现错敏字、表述错误以及栏目更新不及时等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深化认识，全面增强做好政务公开工作的责任担当。要充分认识做好政务公开工作的重要性，进一步增强做好政务公开的自觉性和责任感，加大工作力度，强化工作措施，狠抓责任落实，不断把政务公开工作推向深入。全面掌握2023年政务公开工作重点任务要求，花大力气在政务公开的制度建设、流程处理、方式方法等方面进行不断完善和补充，做到工作有组织、有落实、有监督、有整改、有促进，实现由被动公开到主动公开的转变。</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注重实效，全力抓好政务公开工作关键环节。一是在政务公开工作中，要注意充分调动人民群众的积极性和创造性，充分听取人民群众的意见、了解人民群众的呼声、反映人民群众的意愿，真正把人民群众最现实、最关注、最需要了解的事项予以公开。二是把政务公开与深化行政审批制度改革、减少和规范行政审批、改进工作作风、提高工作效率、为群众办实事相结合，不断增加和充实与群众密切相关的内容以及社会公众密切关注的情况。三是全面增强回应关切时效，密切关注政务舆情，进一步提高网民留言、网络问政办理工作的质量和水平，推动网民留言、网络问政办理工作规范化、制度化。</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创新形式，不断探索政务公开工作路径和方法。一是不断探索推进“互联网+政务服务”平台建设，通过政府网站信息公开专栏，及时发布医疗、教育、就业、养老保险、城市建设等群众关心热度高的政务信息。二是进一步扩大政策解读范围，推动以更直观贴切的解读释放积极信号引导社会预期。通过政府网站开设的“政策解读”和“回应关切”栏目，开展多角度、全方位、立体式、多频次的深度解读，全面推动相关政策落地见效。三是加大专业人才培训力度，规范政府网站运维管理人员交接流程，全面提升政务公开工作队伍对政务信息编辑、发布、审核等能力,进一步提高我县政务信息公开专业化水平。</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本机关按照《国务院办公厅关于印发&lt;政府信息公开信息处理费管理办法&gt;的通知》（国办函〔2020〕109号）规定的按件、按量收费标准，本年度收取0元信息处理费。无其他需要报告的事项。</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TRmMTFiYjU4YjUzOWU0NTUzOWRmMTg2NDk0OWIifQ=="/>
  </w:docVars>
  <w:rsids>
    <w:rsidRoot w:val="0AC8567B"/>
    <w:rsid w:val="00CB2249"/>
    <w:rsid w:val="0AC8567B"/>
    <w:rsid w:val="2BCC3368"/>
    <w:rsid w:val="3DC711A4"/>
    <w:rsid w:val="4EAE7C54"/>
    <w:rsid w:val="655C3883"/>
    <w:rsid w:val="6654658E"/>
    <w:rsid w:val="740E08F2"/>
    <w:rsid w:val="7E725B75"/>
    <w:rsid w:val="7F245A69"/>
    <w:rsid w:val="DB76D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2024-01-23T11:44:00Z</dcterms:created>
  <dc:creator>WPS_1423189298</dc:creator>
  <cp:lastModifiedBy>Administrator</cp:lastModifiedBy>
  <dcterms:modified xsi:type="dcterms:W3CDTF">2024-02-02T08:00:52Z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9CBA66D467224FE7A8B9EC6BE5BABF28_11</vt:lpwstr>
  </property>
</Properties>
</file>