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16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14:ligatures w14:val="none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  <w14:ligatures w14:val="none"/>
        </w:rPr>
        <w:t>《喀什地区畜牧产业发展扶持政策措施》</w:t>
      </w:r>
    </w:p>
    <w:p w14:paraId="6FF2C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  <w14:ligatures w14:val="none"/>
        </w:rPr>
      </w:pPr>
      <w:r>
        <w:rPr>
          <w:rFonts w:ascii="Times New Roman" w:hAnsi="Times New Roman" w:eastAsia="方正小标宋_GBK" w:cs="Times New Roman"/>
          <w:sz w:val="44"/>
          <w:szCs w:val="44"/>
          <w14:ligatures w14:val="none"/>
        </w:rPr>
        <w:t>解读</w:t>
      </w:r>
    </w:p>
    <w:bookmarkEnd w:id="0"/>
    <w:p w14:paraId="494AF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</w:p>
    <w:p w14:paraId="511A5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1.文件出台的目的和意义是什么？</w:t>
      </w:r>
    </w:p>
    <w:p w14:paraId="3B37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受市场大环境影响，牛羊及乳制品价格持续走低，养殖场（户）普遍亏损，生产经营压力加大。当前，我地区肉羊产业结构发展不平衡，奶牛规模养殖面临困境，规模养殖场奶牛存栏下降，奶业发展根基受到影响。为稳住畜牧养殖基本盘，稳定畜牧业基础产能，帮助经营主体渡过难关，提升养殖经济效益，加快畜牧业转型升级，推进高质量发展，通过专业化育肥增加地区肉羊存出栏量，填补产业发展缺口；通过补贴奶牛能繁母牛，为奶业长远发展筑牢根基；通过对肉羊养殖中使用全混合饲料（全价配合饲料），推广科学养殖模式，提升农户规范化养殖水平。</w:t>
      </w:r>
    </w:p>
    <w:p w14:paraId="3DB10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2.哪些主体可以申请羔羊专业化育肥补贴？</w:t>
      </w:r>
    </w:p>
    <w:p w14:paraId="1C8CE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答：2025年7月1日之后，从喀什地区外调入或地区内种羊繁育场购进羔羊，满足以下条件的养殖场（户）、合作社、企业：</w:t>
      </w:r>
      <w:r>
        <w:rPr>
          <w:rFonts w:ascii="Cambria Math" w:hAnsi="Cambria Math" w:eastAsia="方正仿宋_GBK" w:cs="Cambria Math"/>
          <w:sz w:val="32"/>
          <w:szCs w:val="32"/>
        </w:rPr>
        <w:t>①</w:t>
      </w:r>
      <w:r>
        <w:rPr>
          <w:rFonts w:ascii="Times New Roman" w:hAnsi="Times New Roman" w:eastAsia="方正仿宋_GBK" w:cs="Times New Roman"/>
          <w:sz w:val="32"/>
          <w:szCs w:val="32"/>
        </w:rPr>
        <w:t>开展3个月以上育肥；</w:t>
      </w:r>
      <w:r>
        <w:rPr>
          <w:rFonts w:ascii="Cambria Math" w:hAnsi="Cambria Math" w:eastAsia="方正仿宋_GBK" w:cs="Cambria Math"/>
          <w:sz w:val="32"/>
          <w:szCs w:val="32"/>
        </w:rPr>
        <w:t>②</w:t>
      </w:r>
      <w:r>
        <w:rPr>
          <w:rFonts w:ascii="Times New Roman" w:hAnsi="Times New Roman" w:eastAsia="方正仿宋_GBK" w:cs="Times New Roman"/>
          <w:sz w:val="32"/>
          <w:szCs w:val="32"/>
        </w:rPr>
        <w:t>肉羊出栏活重不低于45千克（含45千克）；</w:t>
      </w:r>
      <w:r>
        <w:rPr>
          <w:rFonts w:ascii="Cambria Math" w:hAnsi="Cambria Math" w:eastAsia="方正仿宋_GBK" w:cs="Cambria Math"/>
          <w:sz w:val="32"/>
          <w:szCs w:val="32"/>
        </w:rPr>
        <w:t>③</w:t>
      </w:r>
      <w:r>
        <w:rPr>
          <w:rFonts w:ascii="Times New Roman" w:hAnsi="Times New Roman" w:eastAsia="方正仿宋_GBK" w:cs="Times New Roman"/>
          <w:sz w:val="32"/>
          <w:szCs w:val="32"/>
        </w:rPr>
        <w:t>年出栏育肥羊100只以上；</w:t>
      </w:r>
      <w:r>
        <w:rPr>
          <w:rFonts w:ascii="Cambria Math" w:hAnsi="Cambria Math" w:eastAsia="方正仿宋_GBK" w:cs="Cambria Math"/>
          <w:sz w:val="32"/>
          <w:szCs w:val="32"/>
        </w:rPr>
        <w:t>④</w:t>
      </w:r>
      <w:r>
        <w:rPr>
          <w:rFonts w:ascii="Times New Roman" w:hAnsi="Times New Roman" w:eastAsia="方正仿宋_GBK" w:cs="Times New Roman"/>
          <w:sz w:val="32"/>
          <w:szCs w:val="32"/>
        </w:rPr>
        <w:t>育肥羔羊须在当地开具产地检疫证明后，在辖区内屠宰企业（场、点）进行屠宰。</w:t>
      </w:r>
    </w:p>
    <w:p w14:paraId="06514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3.羔羊专业化育肥补贴的标准是什么？全地区计划补贴多少只？</w:t>
      </w:r>
    </w:p>
    <w:p w14:paraId="658FE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答：按每只育肥羔羊补贴30元；全地区共补贴育肥肉羊65万只，总补贴资金1950万元，补完为止。</w:t>
      </w:r>
    </w:p>
    <w:p w14:paraId="39B46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4.奶牛养殖补贴的对象是什么？</w:t>
      </w:r>
    </w:p>
    <w:p w14:paraId="0390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答：使用荷斯坦种公牛冻精配种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，并于</w:t>
      </w:r>
      <w:r>
        <w:rPr>
          <w:rFonts w:ascii="Times New Roman" w:hAnsi="Times New Roman" w:eastAsia="方正仿宋_GBK" w:cs="Times New Roman"/>
          <w:sz w:val="32"/>
          <w:szCs w:val="32"/>
        </w:rPr>
        <w:t>2025年7月1日及之后产犊，且犊牛稳定饲养3个月以上的荷斯坦能繁母牛养殖主体。</w:t>
      </w:r>
    </w:p>
    <w:p w14:paraId="7DA06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5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.奶牛养殖补贴的标准是多少？全地区计划补贴多少头？</w:t>
      </w:r>
    </w:p>
    <w:p w14:paraId="5F24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答：实行“见犊补母”，每头荷斯坦能繁母牛补贴1000元；全地区共补贴荷斯坦能繁母牛1万头，总补贴资金1000万元，补完为止。</w:t>
      </w:r>
    </w:p>
    <w:p w14:paraId="7A2E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6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 申请奶牛养殖补贴有哪些限制条件？</w:t>
      </w:r>
    </w:p>
    <w:p w14:paraId="03FA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</w:t>
      </w:r>
      <w:r>
        <w:rPr>
          <w:rFonts w:ascii="Cambria Math" w:hAnsi="Cambria Math" w:eastAsia="方正仿宋_GBK" w:cs="Cambria Math"/>
          <w:sz w:val="32"/>
          <w:szCs w:val="32"/>
        </w:rPr>
        <w:t>①</w:t>
      </w:r>
      <w:r>
        <w:rPr>
          <w:rFonts w:ascii="Times New Roman" w:hAnsi="Times New Roman" w:eastAsia="方正仿宋_GBK" w:cs="Times New Roman"/>
          <w:sz w:val="32"/>
          <w:szCs w:val="32"/>
        </w:rPr>
        <w:t>一个繁殖周期内每头荷斯坦母牛补贴一次；</w:t>
      </w:r>
      <w:r>
        <w:rPr>
          <w:rFonts w:ascii="Cambria Math" w:hAnsi="Cambria Math" w:eastAsia="方正仿宋_GBK" w:cs="Cambria Math"/>
          <w:sz w:val="32"/>
          <w:szCs w:val="32"/>
        </w:rPr>
        <w:t>②</w:t>
      </w:r>
      <w:r>
        <w:rPr>
          <w:rFonts w:ascii="Times New Roman" w:hAnsi="Times New Roman" w:eastAsia="方正仿宋_GBK" w:cs="Times New Roman"/>
          <w:sz w:val="32"/>
          <w:szCs w:val="32"/>
        </w:rPr>
        <w:t>不得同时享受优质奶牛养殖补贴与肉牛能繁母牛补贴。</w:t>
      </w:r>
    </w:p>
    <w:p w14:paraId="6D947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7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.哪些农户可以申请全混合饲料推广补贴？</w:t>
      </w:r>
    </w:p>
    <w:p w14:paraId="18A94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答：2025年7月1日之后，饲养繁殖羊30只以上，并购买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或</w:t>
      </w:r>
      <w:r>
        <w:rPr>
          <w:rFonts w:ascii="Times New Roman" w:hAnsi="Times New Roman" w:eastAsia="方正仿宋_GBK" w:cs="Times New Roman"/>
          <w:sz w:val="32"/>
          <w:szCs w:val="32"/>
        </w:rPr>
        <w:t>自配全价饲料和配合饲料从事肉羊养殖的农户。</w:t>
      </w:r>
    </w:p>
    <w:p w14:paraId="05A7B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8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.全混合饲料推广补贴的标准是什么？有金额上限吗？</w:t>
      </w:r>
    </w:p>
    <w:p w14:paraId="31175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答：按购买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或</w:t>
      </w:r>
      <w:r>
        <w:rPr>
          <w:rFonts w:ascii="Times New Roman" w:hAnsi="Times New Roman" w:eastAsia="方正仿宋_GBK" w:cs="Times New Roman"/>
          <w:sz w:val="32"/>
          <w:szCs w:val="32"/>
        </w:rPr>
        <w:t>自配全价饲料和配合饲料成本的30%给予一次性补贴，每户补贴金额不超过1000元；全地区总补贴资金2000万元，补完为止。</w:t>
      </w:r>
    </w:p>
    <w:p w14:paraId="04258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9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.申请该补贴需要提供哪些与饲料相关的证明材料？</w:t>
      </w:r>
    </w:p>
    <w:p w14:paraId="67791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答：购买饲料的需提供饲料购置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发</w:t>
      </w:r>
      <w:r>
        <w:rPr>
          <w:rFonts w:ascii="Times New Roman" w:hAnsi="Times New Roman" w:eastAsia="方正仿宋_GBK" w:cs="Times New Roman"/>
          <w:sz w:val="32"/>
          <w:szCs w:val="32"/>
        </w:rPr>
        <w:t>票；自配饲料的需提供购置浓缩料、添加剂等证明；委托加工的需提供相应委托加工凭证。</w:t>
      </w:r>
    </w:p>
    <w:p w14:paraId="31F51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0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.政策实施期限是多久？</w:t>
      </w:r>
    </w:p>
    <w:p w14:paraId="226B6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答：政策实施期暂定18个月，即2025年7月1日—2026年12月31日，后续是否继续实施，将视绩效考核、资金规模等情况决定。</w:t>
      </w:r>
    </w:p>
    <w:p w14:paraId="2546A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</w:rPr>
        <w:t>1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.不同类型的养殖主体（农户、企业/合作社）该向哪个部门提交补贴申请？</w:t>
      </w:r>
    </w:p>
    <w:p w14:paraId="54AA9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</w:t>
      </w:r>
      <w:r>
        <w:rPr>
          <w:rFonts w:ascii="Cambria Math" w:hAnsi="Cambria Math" w:eastAsia="方正仿宋_GBK" w:cs="Cambria Math"/>
          <w:sz w:val="32"/>
          <w:szCs w:val="32"/>
        </w:rPr>
        <w:t>①</w:t>
      </w:r>
      <w:r>
        <w:rPr>
          <w:rFonts w:ascii="Times New Roman" w:hAnsi="Times New Roman" w:eastAsia="方正仿宋_GBK" w:cs="Times New Roman"/>
          <w:sz w:val="32"/>
          <w:szCs w:val="32"/>
        </w:rPr>
        <w:t>养殖户（散养户）向所在村委会提出申请；</w:t>
      </w:r>
      <w:r>
        <w:rPr>
          <w:rFonts w:ascii="Cambria Math" w:hAnsi="Cambria Math" w:eastAsia="方正仿宋_GBK" w:cs="Cambria Math"/>
          <w:sz w:val="32"/>
          <w:szCs w:val="32"/>
        </w:rPr>
        <w:t>②</w:t>
      </w:r>
      <w:r>
        <w:rPr>
          <w:rFonts w:ascii="Times New Roman" w:hAnsi="Times New Roman" w:eastAsia="方正仿宋_GBK" w:cs="Times New Roman"/>
          <w:sz w:val="32"/>
          <w:szCs w:val="32"/>
        </w:rPr>
        <w:t>养殖企业、合作社直接向所在地县（市）农业农村（畜牧兽医）局提交申请。</w:t>
      </w:r>
    </w:p>
    <w:p w14:paraId="1F41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.申请补贴需要填写哪些表格？提供哪些材料？</w:t>
      </w:r>
    </w:p>
    <w:p w14:paraId="2EDF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答：需填写对应补贴的资金申请表（参考文件附件1：羔羊专业化育肥补贴申请表、附件2：奶牛养殖补贴申请表、附件3：全混合饲料推广补贴申请表），并提供以下材料：</w:t>
      </w:r>
      <w:r>
        <w:rPr>
          <w:rFonts w:ascii="Cambria Math" w:hAnsi="Cambria Math" w:eastAsia="方正仿宋_GBK" w:cs="Cambria Math"/>
          <w:sz w:val="32"/>
          <w:szCs w:val="32"/>
        </w:rPr>
        <w:t>①</w:t>
      </w:r>
      <w:r>
        <w:rPr>
          <w:rFonts w:ascii="Times New Roman" w:hAnsi="Times New Roman" w:eastAsia="方正仿宋_GBK" w:cs="Times New Roman"/>
          <w:sz w:val="32"/>
          <w:szCs w:val="32"/>
        </w:rPr>
        <w:t>羔羊育肥补贴需提供产地检疫证明（复印件）；</w:t>
      </w:r>
      <w:r>
        <w:rPr>
          <w:rFonts w:ascii="Cambria Math" w:hAnsi="Cambria Math" w:eastAsia="方正仿宋_GBK" w:cs="Cambria Math"/>
          <w:sz w:val="32"/>
          <w:szCs w:val="32"/>
        </w:rPr>
        <w:t>②</w:t>
      </w:r>
      <w:r>
        <w:rPr>
          <w:rFonts w:ascii="Times New Roman" w:hAnsi="Times New Roman" w:eastAsia="方正仿宋_GBK" w:cs="Times New Roman"/>
          <w:sz w:val="32"/>
          <w:szCs w:val="32"/>
        </w:rPr>
        <w:t>奶牛养殖补贴需提供配种登记表（或冷配缴费证明）复印件；</w:t>
      </w:r>
      <w:r>
        <w:rPr>
          <w:rFonts w:ascii="Cambria Math" w:hAnsi="Cambria Math" w:eastAsia="方正仿宋_GBK" w:cs="Cambria Math"/>
          <w:sz w:val="32"/>
          <w:szCs w:val="32"/>
        </w:rPr>
        <w:t>③</w:t>
      </w:r>
      <w:r>
        <w:rPr>
          <w:rFonts w:ascii="Times New Roman" w:hAnsi="Times New Roman" w:eastAsia="方正仿宋_GBK" w:cs="Times New Roman"/>
          <w:sz w:val="32"/>
          <w:szCs w:val="32"/>
        </w:rPr>
        <w:t>饲料推广补贴需提供饲料购置（加工、自配）凭证复印件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0DB1E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.补贴申请的审核流程是怎样的？</w:t>
      </w:r>
    </w:p>
    <w:p w14:paraId="483E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答：分四级审核：</w:t>
      </w:r>
      <w:r>
        <w:rPr>
          <w:rFonts w:ascii="Cambria Math" w:hAnsi="Cambria Math" w:eastAsia="方正仿宋_GBK" w:cs="Cambria Math"/>
          <w:sz w:val="32"/>
          <w:szCs w:val="32"/>
        </w:rPr>
        <w:t>①</w:t>
      </w:r>
      <w:r>
        <w:rPr>
          <w:rFonts w:ascii="Times New Roman" w:hAnsi="Times New Roman" w:eastAsia="方正仿宋_GBK" w:cs="Times New Roman"/>
          <w:sz w:val="32"/>
          <w:szCs w:val="32"/>
        </w:rPr>
        <w:t>村、乡（镇）审核：散养户申请由乡镇人民政府组织村委会及技术人员现场核实，公示无异议后汇总报县级部门；</w:t>
      </w:r>
      <w:r>
        <w:rPr>
          <w:rFonts w:ascii="Cambria Math" w:hAnsi="Cambria Math" w:eastAsia="方正仿宋_GBK" w:cs="Cambria Math"/>
          <w:sz w:val="32"/>
          <w:szCs w:val="32"/>
        </w:rPr>
        <w:t>②</w:t>
      </w:r>
      <w:r>
        <w:rPr>
          <w:rFonts w:ascii="Times New Roman" w:hAnsi="Times New Roman" w:eastAsia="方正仿宋_GBK" w:cs="Times New Roman"/>
          <w:sz w:val="32"/>
          <w:szCs w:val="32"/>
        </w:rPr>
        <w:t>县级审核：县（市）农业农村（畜牧兽医）局审核企业/合作社申请（按不少于3%比例现场核查），汇总后报县级财政部门审核，再联合行文报县（市）人民政府；</w:t>
      </w:r>
      <w:r>
        <w:rPr>
          <w:rFonts w:ascii="Cambria Math" w:hAnsi="Cambria Math" w:eastAsia="方正仿宋_GBK" w:cs="Cambria Math"/>
          <w:sz w:val="32"/>
          <w:szCs w:val="32"/>
        </w:rPr>
        <w:t>③</w:t>
      </w:r>
      <w:r>
        <w:rPr>
          <w:rFonts w:ascii="Times New Roman" w:hAnsi="Times New Roman" w:eastAsia="方正仿宋_GBK" w:cs="Times New Roman"/>
          <w:sz w:val="32"/>
          <w:szCs w:val="32"/>
        </w:rPr>
        <w:t>地区复审：地区畜牧兽医局复审资料，地区财政局复审资金比例与规模，审核通过后报地区行政公署；</w:t>
      </w:r>
      <w:r>
        <w:rPr>
          <w:rFonts w:ascii="Cambria Math" w:hAnsi="Cambria Math" w:eastAsia="方正仿宋_GBK" w:cs="Cambria Math"/>
          <w:sz w:val="32"/>
          <w:szCs w:val="32"/>
        </w:rPr>
        <w:t>④</w:t>
      </w:r>
      <w:r>
        <w:rPr>
          <w:rFonts w:ascii="Times New Roman" w:hAnsi="Times New Roman" w:eastAsia="方正仿宋_GBK" w:cs="Times New Roman"/>
          <w:sz w:val="32"/>
          <w:szCs w:val="32"/>
        </w:rPr>
        <w:t>地区批复：地区行政公署批复后，由地区财政局下达资金，县级财政部门兑付至补贴对象。</w:t>
      </w:r>
    </w:p>
    <w:p w14:paraId="5E7B1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.补贴申请和资金兑付有明确的时间节点吗？</w:t>
      </w:r>
    </w:p>
    <w:p w14:paraId="21751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</w:t>
      </w:r>
      <w:r>
        <w:rPr>
          <w:rFonts w:ascii="Cambria Math" w:hAnsi="Cambria Math" w:eastAsia="方正仿宋_GBK" w:cs="Cambria Math"/>
          <w:sz w:val="32"/>
          <w:szCs w:val="32"/>
        </w:rPr>
        <w:t>①</w:t>
      </w:r>
      <w:r>
        <w:rPr>
          <w:rFonts w:ascii="Times New Roman" w:hAnsi="Times New Roman" w:eastAsia="方正仿宋_GBK" w:cs="Times New Roman"/>
          <w:sz w:val="32"/>
          <w:szCs w:val="32"/>
        </w:rPr>
        <w:t>县级上报时间：2025年10月20日、2025年12月20日、2026年3月20日、2026年6月20日、2026年9月20日、2026年12月30日前；</w:t>
      </w:r>
      <w:r>
        <w:rPr>
          <w:rFonts w:ascii="Cambria Math" w:hAnsi="Cambria Math" w:eastAsia="方正仿宋_GBK" w:cs="Cambria Math"/>
          <w:sz w:val="32"/>
          <w:szCs w:val="32"/>
        </w:rPr>
        <w:t>②</w:t>
      </w:r>
      <w:r>
        <w:rPr>
          <w:rFonts w:ascii="Times New Roman" w:hAnsi="Times New Roman" w:eastAsia="方正仿宋_GBK" w:cs="Times New Roman"/>
          <w:sz w:val="32"/>
          <w:szCs w:val="32"/>
        </w:rPr>
        <w:t>地区上报截止时间：2025年10月30日、2025年12月30日、2026年3月30日、2026年6月30日、2026年9月30日、2027年1月10日前；</w:t>
      </w:r>
      <w:r>
        <w:rPr>
          <w:rFonts w:ascii="Cambria Math" w:hAnsi="Cambria Math" w:eastAsia="方正仿宋_GBK" w:cs="Cambria Math"/>
          <w:sz w:val="32"/>
          <w:szCs w:val="32"/>
        </w:rPr>
        <w:t>③</w:t>
      </w:r>
      <w:r>
        <w:rPr>
          <w:rFonts w:ascii="Times New Roman" w:hAnsi="Times New Roman" w:eastAsia="方正仿宋_GBK" w:cs="Times New Roman"/>
          <w:sz w:val="32"/>
          <w:szCs w:val="32"/>
        </w:rPr>
        <w:t>资金兑付：地区批复后，由县级财政部门按程序及时兑付。</w:t>
      </w:r>
    </w:p>
    <w:p w14:paraId="4287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.政策实施过程中如何保证公平、公开、透明？</w:t>
      </w:r>
    </w:p>
    <w:p w14:paraId="171B8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</w:t>
      </w:r>
      <w:r>
        <w:rPr>
          <w:rFonts w:ascii="Cambria Math" w:hAnsi="Cambria Math" w:eastAsia="方正仿宋_GBK" w:cs="Cambria Math"/>
          <w:sz w:val="32"/>
          <w:szCs w:val="32"/>
        </w:rPr>
        <w:t>①</w:t>
      </w:r>
      <w:r>
        <w:rPr>
          <w:rFonts w:ascii="Times New Roman" w:hAnsi="Times New Roman" w:eastAsia="方正仿宋_GBK" w:cs="Times New Roman"/>
          <w:sz w:val="32"/>
          <w:szCs w:val="32"/>
        </w:rPr>
        <w:t>地区、县（市）、乡镇三级公布监督电话，主动接受社会监督；</w:t>
      </w:r>
      <w:r>
        <w:rPr>
          <w:rFonts w:ascii="Cambria Math" w:hAnsi="Cambria Math" w:eastAsia="方正仿宋_GBK" w:cs="Cambria Math"/>
          <w:sz w:val="32"/>
          <w:szCs w:val="32"/>
        </w:rPr>
        <w:t>②</w:t>
      </w:r>
      <w:r>
        <w:rPr>
          <w:rFonts w:ascii="Times New Roman" w:hAnsi="Times New Roman" w:eastAsia="方正仿宋_GBK" w:cs="Times New Roman"/>
          <w:sz w:val="32"/>
          <w:szCs w:val="32"/>
        </w:rPr>
        <w:t>对申请、资金兑付等关键环节进行公示，公示期间反映的问题及时核查处理；</w:t>
      </w:r>
      <w:r>
        <w:rPr>
          <w:rFonts w:ascii="Cambria Math" w:hAnsi="Cambria Math" w:eastAsia="方正仿宋_GBK" w:cs="Cambria Math"/>
          <w:sz w:val="32"/>
          <w:szCs w:val="32"/>
        </w:rPr>
        <w:t>③</w:t>
      </w:r>
      <w:r>
        <w:rPr>
          <w:rFonts w:ascii="Times New Roman" w:hAnsi="Times New Roman" w:eastAsia="方正仿宋_GBK" w:cs="Times New Roman"/>
          <w:sz w:val="32"/>
          <w:szCs w:val="32"/>
        </w:rPr>
        <w:t>建立补贴登记台账，对申报、核验、公示及资金兑付等资料分类归档，有据可查。</w:t>
      </w:r>
    </w:p>
    <w:p w14:paraId="4094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.对骗取补贴的行为有哪些处罚措施？</w:t>
      </w:r>
    </w:p>
    <w:p w14:paraId="48627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答：对骗取补贴的养殖主体，两年内不得享受涉农领域资金支持，并依法追究责任。</w:t>
      </w:r>
    </w:p>
    <w:p w14:paraId="54D38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方正楷体_GBK" w:cs="Times New Roman"/>
          <w:b/>
          <w:bCs/>
          <w:sz w:val="32"/>
          <w:szCs w:val="32"/>
        </w:rPr>
        <w:t>.政策实施的监督电话是什么？</w:t>
      </w:r>
    </w:p>
    <w:p w14:paraId="14848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答：监督电话为0998-2526779，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可</w:t>
      </w:r>
      <w:r>
        <w:rPr>
          <w:rFonts w:ascii="Times New Roman" w:hAnsi="Times New Roman" w:eastAsia="方正仿宋_GBK" w:cs="Times New Roman"/>
          <w:sz w:val="32"/>
          <w:szCs w:val="32"/>
        </w:rPr>
        <w:t>反映违规问题。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劲楷简">
    <w:panose1 w:val="00020600040101010101"/>
    <w:charset w:val="86"/>
    <w:family w:val="roman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62"/>
    <w:rsid w:val="0012645E"/>
    <w:rsid w:val="00402C62"/>
    <w:rsid w:val="005F42FD"/>
    <w:rsid w:val="00703B47"/>
    <w:rsid w:val="007F45C7"/>
    <w:rsid w:val="00905D86"/>
    <w:rsid w:val="009E46AD"/>
    <w:rsid w:val="00AA42E7"/>
    <w:rsid w:val="00BC657D"/>
    <w:rsid w:val="00BE5B79"/>
    <w:rsid w:val="00BF4202"/>
    <w:rsid w:val="00CE58CB"/>
    <w:rsid w:val="00CE7B0F"/>
    <w:rsid w:val="00CF6D62"/>
    <w:rsid w:val="00D66778"/>
    <w:rsid w:val="00ED0E3E"/>
    <w:rsid w:val="00FB7FA0"/>
    <w:rsid w:val="00FC1D15"/>
    <w:rsid w:val="2B8B75AF"/>
    <w:rsid w:val="386578A0"/>
    <w:rsid w:val="400F22A9"/>
    <w:rsid w:val="6C33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1873</Words>
  <Characters>2006</Characters>
  <Lines>56</Lines>
  <Paragraphs>15</Paragraphs>
  <TotalTime>4</TotalTime>
  <ScaleCrop>false</ScaleCrop>
  <LinksUpToDate>false</LinksUpToDate>
  <CharactersWithSpaces>2007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2025-10-30T03:23:00Z</dcterms:created>
  <dc:creator>book 14</dc:creator>
  <cp:lastModifiedBy>牧马人姜锋韬</cp:lastModifiedBy>
  <cp:lastPrinted>2025-11-11T09:39:58Z</cp:lastPrinted>
  <dcterms:modified xsi:type="dcterms:W3CDTF">2025-11-11T10:06:07Z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eyJoZGlkIjoiY2IyNmQxYWUwNmMwNDUyY2Q5MTg1YTI2ZWVlNGNkNjgiLCJ1c2VySWQiOiIzMTE4NDQ2MjkifQ==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D61D6DAF2AE24A1F8093CD34B8AA2C77_13</vt:lpwstr>
  </property>
</Properties>
</file>