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2022年西部计划服务管理工作项目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喀什地区团委</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团委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张海峰</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2022年西部计划服务管理工作项目实施前期、过程及效果，评价财政预算资金使用的效率及效益。通过该项目的实施，更好地落实西部计划志愿者服务基层工作做到生活帮扶、政策留人、事业留心，让志愿者们更多地愿意服务新疆、扎根新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保障喀什地区大学生西部计划志愿者项目办住房3套，喀什地区项目办志愿者发放（补贴）7人，同时关心关爱在岗志愿者，做好西部计划志愿者各项保障工作，做好这支青年队伍的暖人心工程，帮助喀什地区栓人才、固人心。通过加强管理，开展各类主题活动节日走访慰问，更好地落实西部计划志愿者服务基层工作做到生活帮扶、政策留人、事业留心，让志愿者们更多地愿意服务新疆、扎根新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地区团委是地委领导下的群众团体，是地委、行署联系青年群众的桥梁和纽带。根据喀党办字【2002】42号《中国共产主义青年团喀什地区委员会职能配置、内设机构和人员编制方案》，地区团委内设机构3个（办公室、组织宣传部、业务工作部），行政编制7名，其中：领导</w:t>
      </w:r>
      <w:r>
        <w:rPr>
          <w:rStyle w:val="18"/>
          <w:rFonts w:hint="eastAsia" w:ascii="仿宋" w:hAnsi="仿宋" w:eastAsia="仿宋" w:cs="仿宋"/>
          <w:b w:val="0"/>
          <w:bCs w:val="0"/>
          <w:spacing w:val="-4"/>
          <w:sz w:val="32"/>
          <w:szCs w:val="32"/>
          <w:lang w:val="en-US" w:eastAsia="zh-CN"/>
        </w:rPr>
        <w:t>人</w:t>
      </w:r>
      <w:r>
        <w:rPr>
          <w:rStyle w:val="18"/>
          <w:rFonts w:hint="eastAsia" w:ascii="仿宋" w:hAnsi="仿宋" w:eastAsia="仿宋" w:cs="仿宋"/>
          <w:b w:val="0"/>
          <w:bCs w:val="0"/>
          <w:spacing w:val="-4"/>
          <w:sz w:val="32"/>
          <w:szCs w:val="32"/>
        </w:rPr>
        <w:t>数4名；工勤人员1名。根据喀机编字【2012】21号《关于成立少先队喀什地区工作委员会的批复，设全额事业编制机构少先队喀什地区工作委员会，核定全额事业编制3名。</w:t>
      </w:r>
      <w:bookmarkStart w:id="0" w:name="_GoBack"/>
      <w:bookmarkEnd w:id="0"/>
      <w:r>
        <w:rPr>
          <w:rStyle w:val="18"/>
          <w:rFonts w:hint="eastAsia" w:ascii="仿宋" w:hAnsi="仿宋" w:eastAsia="仿宋" w:cs="仿宋"/>
          <w:b w:val="0"/>
          <w:bCs w:val="0"/>
          <w:spacing w:val="-4"/>
          <w:sz w:val="32"/>
          <w:szCs w:val="32"/>
        </w:rPr>
        <w:t>根据喀党编委【2022】24号《关于喀什地区少工委增加编制的批复》，增加编制后，地区少先队工作委员会核定全额事业编制6名，其中科级领导职数2名。纳入2022年部门决算编制范围的有4个办公室：办公室、组织宣传部、业务工作部、少先队喀什地区工作委员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编制人数14人，其中：行政人员编制7人、工勤人员1人、事业编制6人。实有在职人数12人，其中：行政在职5人、参公在职3人，工勤1人、事业在职3人。离退休人员1人，其中：行政退休人员1人。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喀地财发【2022】1号文件，共安排下达资金21.088万元，为财政资金，最终确定项目资金总数为21.088万元。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截至2022年12月31日，实际支出18.21万元，预算执行率86.3%。</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深化大学生志愿服务西部计划服务新疆专项的实施，保障喀什地区大学生西部计划志愿者项目办住房3套，喀什地区项目办志愿者发放（补贴）7人，同时关心关爱在岗志愿者，做好西部计划志愿者各项保障工作，做好这支青年队伍的暖人心工程，帮助喀什地区栓人才、固人心。通过加强管理，开展各类主题活动节日走访慰问，更好地落实西部计划志愿者服务基层工作做到生活帮扶、政策留人、事业留心，让志愿者们更多地愿意服务新疆、扎根新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2022年年初申请资金，保障喀什地区大学生西部计划志愿者项目办住房3套，每个月给喀什地区项目办志愿者7人发放补助，上半年要开展志愿者培训及赴地区外招募志愿者人员，后半年赴县市项目办调研。二是提高志愿者服务的积极性，让志愿者们更多地愿意服务新疆、扎根新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张海峰任评价组组长，绩效评价工作职责为负责全盘工作。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赵冬任评价组副组长，绩效评价工作职责为为对项目实施情况进行实地调查。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杨龙任评价组成员，绩效评价工作职责为负责资料审核等工作。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经评价组通过实地调研、综合分析法、问卷调查法等方式，主要采用综合分析法对项目的决策、实施、产出、效益进行综合评价分析，最终评分96.88分。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2022年西部计划服务管理工作项目得分情况表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96.6%</w:t>
      </w:r>
      <w:r>
        <w:rPr>
          <w:rStyle w:val="18"/>
          <w:rFonts w:hint="eastAsia" w:ascii="仿宋" w:hAnsi="仿宋" w:eastAsia="仿宋" w:cs="仿宋"/>
          <w:b w:val="0"/>
          <w:bCs w:val="0"/>
          <w:spacing w:val="-4"/>
          <w:sz w:val="32"/>
          <w:szCs w:val="32"/>
        </w:rPr>
        <w:tab/>
        <w:t>19.32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93.9%</w:t>
      </w:r>
      <w:r>
        <w:rPr>
          <w:rStyle w:val="18"/>
          <w:rFonts w:hint="eastAsia" w:ascii="仿宋" w:hAnsi="仿宋" w:eastAsia="仿宋" w:cs="仿宋"/>
          <w:b w:val="0"/>
          <w:bCs w:val="0"/>
          <w:spacing w:val="-4"/>
          <w:sz w:val="32"/>
          <w:szCs w:val="32"/>
        </w:rPr>
        <w:tab/>
        <w:t>37.56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96.88%</w:t>
      </w:r>
      <w:r>
        <w:rPr>
          <w:rStyle w:val="18"/>
          <w:rFonts w:hint="eastAsia" w:ascii="仿宋" w:hAnsi="仿宋" w:eastAsia="仿宋" w:cs="仿宋"/>
          <w:b w:val="0"/>
          <w:bCs w:val="0"/>
          <w:spacing w:val="-4"/>
          <w:sz w:val="32"/>
          <w:szCs w:val="32"/>
        </w:rPr>
        <w:tab/>
        <w:t>96.88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西部计划服务管理工作项目已完成保障喀什地区大学生西部计划志愿者项目办住房3套，喀什地区项目办志愿者发放（补贴）7人，同时关心关爱在岗志愿者，开展各类主题活动节日走访慰问，推动了西部计划志愿者各项保障工作，更好地落实西部计划志愿者服务基层工作做到生活帮扶、政策留人、事业留心，让志愿者们更多地愿意服务新疆、扎根新疆效益。该项目最终评分96.88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（1）立项依据充分性：结合共青团喀什地区委员会职责，并组织实施。围绕2022年度工作重点和工作计划制定经费预算，根据评分标准，该指标不扣分，得3分。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共青团喀什地区委员会分管领导进行沟通、筛选确定经费预算计划，上书记办公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（3）绩效目标合理性：制定了《2022年西部计划服务管理工作项目实施方案》，明确了总体思路及目标、并对任务进行了详细分解，对目标进行了细化，根据评分标准，该指标不扣分，得3分。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将2022年西部计划服务管理工作项目绩效目标细化分解为具体的绩效指标，一级指标3个，二级指标7个，三级指标15个，根据评分标准，该指标不扣分，得2分。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（6）资金分配合理性：预算资金21.088万元，实际到账资金21.088万元，资金分配与实际相适应，根据评分标准，该指标不扣分，得5分。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5个三级指标构成，权重分为20分，实际得分19.32分，得分率为96.6%。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86.4%</w:t>
      </w:r>
      <w:r>
        <w:rPr>
          <w:rStyle w:val="18"/>
          <w:rFonts w:hint="eastAsia" w:ascii="仿宋" w:hAnsi="仿宋" w:eastAsia="仿宋" w:cs="仿宋"/>
          <w:b w:val="0"/>
          <w:bCs w:val="0"/>
          <w:spacing w:val="-4"/>
          <w:sz w:val="32"/>
          <w:szCs w:val="32"/>
        </w:rPr>
        <w:tab/>
        <w:t>4.32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96.6%</w:t>
      </w:r>
      <w:r>
        <w:rPr>
          <w:rStyle w:val="18"/>
          <w:rFonts w:hint="eastAsia" w:ascii="仿宋" w:hAnsi="仿宋" w:eastAsia="仿宋" w:cs="仿宋"/>
          <w:b w:val="0"/>
          <w:bCs w:val="0"/>
          <w:spacing w:val="-4"/>
          <w:sz w:val="32"/>
          <w:szCs w:val="32"/>
        </w:rPr>
        <w:tab/>
        <w:t>19.32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（1）资金到位率：预算资金为21.088万元，实际到位资金为21.088万元，财政资金足额拨付到位，牵头单位能够及时足额按照合同约定将专项资金拨付给联合体单位，根据评分标准，该指标不扣分，得5分。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（2）预算执行率：实际到位资金为21.088万元，实际支出资金为18.21万元，预算执行率为86.3%，项目资金支出与预算执行有偏差，根据评分标准，该指标扣0.68分，得4.32分。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（3）资金使用合规性：根据《共青团喀什地区委员会财务制度》等相关的制度和管理规定对经费使用进行规范管理，财务制度健全、执行严格，根据评分标准，该指标不扣分，得5分。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（4）管理制度健全性：根据《共青团喀什地区委员会财务制度》等相关管理办法，对财政专项资金进行严格管理，基本做到了专款专用，根据评分标准，该指标不扣分，得2分。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共青团喀什地区委员会提出经费预算支出可行性方案，经过与单位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项目产出类指标包括产出数量、产出质量、产出时效、产出成本四方面的内容，由4个三级指标构成，权重分为40分，实际得分37.56分，得分率为93.9%。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80%</w:t>
      </w:r>
      <w:r>
        <w:rPr>
          <w:rStyle w:val="18"/>
          <w:rFonts w:hint="eastAsia" w:ascii="仿宋" w:hAnsi="仿宋" w:eastAsia="仿宋" w:cs="仿宋"/>
          <w:b w:val="0"/>
          <w:bCs w:val="0"/>
          <w:spacing w:val="-4"/>
          <w:sz w:val="32"/>
          <w:szCs w:val="32"/>
        </w:rPr>
        <w:tab/>
        <w:t>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95.6%</w:t>
      </w:r>
      <w:r>
        <w:rPr>
          <w:rStyle w:val="18"/>
          <w:rFonts w:hint="eastAsia" w:ascii="仿宋" w:hAnsi="仿宋" w:eastAsia="仿宋" w:cs="仿宋"/>
          <w:b w:val="0"/>
          <w:bCs w:val="0"/>
          <w:spacing w:val="-4"/>
          <w:sz w:val="32"/>
          <w:szCs w:val="32"/>
        </w:rPr>
        <w:tab/>
        <w:t>9.56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93.9%</w:t>
      </w:r>
      <w:r>
        <w:rPr>
          <w:rStyle w:val="18"/>
          <w:rFonts w:hint="eastAsia" w:ascii="仿宋" w:hAnsi="仿宋" w:eastAsia="仿宋" w:cs="仿宋"/>
          <w:b w:val="0"/>
          <w:bCs w:val="0"/>
          <w:spacing w:val="-4"/>
          <w:sz w:val="32"/>
          <w:szCs w:val="32"/>
        </w:rPr>
        <w:tab/>
        <w:t>37.56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保障住房数量指标，目标值为=3套，实际完成值为3套，指标完成率100%，与预期目标一致，根据评分标准，该指标不扣分，得2分。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赴地区外招募志愿者人次指标，目标值为≥4人次，实际完成值为=0人次，指标完成率0%，与预期目标不一致，根据评分标准，该指标扣2分，得0分。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赴县市项目办调研人次指标，目标值为≥18人次，实际完成值为=18人次，指标完成率100%，与预期目标一致，根据评分标准，该指标不扣分，得2分。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地区项目办志愿者发放（补助）人数指标，目标值为=7人，实际完成值为=7人，指标完成率100%，与预期目标一致，根据评分标准，该指标不扣分，得2分。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培训西部计划志愿者人数指标，目标值为≥107人，实际完成值为=107人，指标完成率100%，与预期目标一致，根据评分标准，该指标不扣分，得2分。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西部计划志愿者招募到位率指标，目标值为=100%，实际完成值为=100%，指标完成率100%，与预期目标一致，根据评分标准，该指标不扣分，得10分。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资金（补助）发放及时率指标，目标值为=100%，实际完成值为=100%，指标完成率100%，与预期目标指标一致，根据评分标准，该指标不扣分，得10分。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保障志愿者住房成本指标，目标值为≤18780元/套/年，实际完成值为=14584元/套/年，指标完成率78%，与预期目标指标不一致，根据评分标准，该指标扣0.44分，得1.56分。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地区项目办志愿者发放补助标准指标，目标值为≤1500元/人/月，实际完成值为=1500元/人/月，指标完成率100%，与预期目标指标一致，根据评分标准，该指标不扣分，得2分。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赴地区外招募志愿者成本指标，目标值为≤1760元/人次，实际完成值为=1760元/人次，指标完成率100%，与预期目标指标一致，根据评分标准，该指标不扣分，得2分。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赴县市项目办调研成本指标，目标值为≤600元/人次，实际完成值为=600元/人次，指标完成率100%，与预期目标指标一致，根据评分标准，该指标不扣分，得2分。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培训西部计划志愿者成本指标，目标值为≤100元/人，实际完成值为=100元/人，指标完成率100%，与预期目标指标一致，根据评分标准，该指标不扣分，得2分。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合计得9.56分。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项目效益类指标包括项目效益2个方面的内容，由3个三级指标构成，权重分为20分，实际得分20分，得分率为100%。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改善志愿者生活条件指标，目标值为有效改善，实际完成值为有效改善，指标完成率100%，与预期指标一致，根据评分标准，该指标不扣分，得5分。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保障志愿者顺利开展工作指标，目标值为长期保障，实际完成值为长期保障，指标完成率100%，与预期指标一致，根据评分标准，该指标不扣分，得5分。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对于“满意度指标”：志愿者满意程度指标，目标值为≥95%，实际完成值为100%，指标完成率105%，与预期目标存在合理偏差，根据评分标准，该指标不扣分，得10分。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西部计划服务管理工作项目预算21.088万元，到位21.088万元，实际支出18.21万元，预算执行率为86.3%，项目绩效指标总体完成率为92.2%，偏差率为5.9%，产生偏差的是因为房子的房租费跟预期的计划有出入，改进措施为将在往后的计划中根据实际支出情况进行合力预算。</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一是本项目能够严格按照地区团委《项目实施方案》执行，项目执行情况较好。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二是加强组织领导，本项目绩效评价工作，有地区团委主要领导亲自挂帅，从项目到资金，均能后很好的执行。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三是加强沟通协调，地区团委及时与地区项目办对接项目进度，确保项目按期实施。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二是自评价工作还存在自我审定的局限性，会影响评价质量，容易造成问题的疏漏，在客观性和公正性上说服力不强。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三是缺少带着问题去评价的意识。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我单位在项目进度上继续加快速度，充分落实项目的立项目标。我单位对上述项目支出绩效评价报告内反映内容的真实性、完整性负责，接受上级部门及社会公众监督。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iYTQ4YTI4ODA0YmJlMzEzMzQ3MTVhN2U2ODE3MGI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4F77904"/>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7041</Words>
  <Characters>7545</Characters>
  <Lines>5</Lines>
  <Paragraphs>1</Paragraphs>
  <TotalTime>1</TotalTime>
  <ScaleCrop>false</ScaleCrop>
  <LinksUpToDate>false</LinksUpToDate>
  <CharactersWithSpaces>7665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2023-08-21T12:08:05Z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9C70E317398A4A8FAFF26CC03485FCFB_12</vt:lpwstr>
  </property>
</Properties>
</file>