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D6B" w:rsidRDefault="00700D6B">
      <w:pPr>
        <w:spacing w:line="570" w:lineRule="exact"/>
        <w:jc w:val="center"/>
        <w:rPr>
          <w:rFonts w:ascii="华文中宋" w:eastAsia="华文中宋" w:hAnsi="华文中宋" w:cs="宋体"/>
          <w:b/>
          <w:kern w:val="0"/>
          <w:sz w:val="52"/>
          <w:szCs w:val="52"/>
        </w:rPr>
      </w:pPr>
    </w:p>
    <w:p w:rsidR="00700D6B" w:rsidRDefault="00700D6B">
      <w:pPr>
        <w:spacing w:line="570" w:lineRule="exact"/>
        <w:jc w:val="center"/>
        <w:rPr>
          <w:rFonts w:ascii="华文中宋" w:eastAsia="华文中宋" w:hAnsi="华文中宋" w:cs="宋体"/>
          <w:b/>
          <w:kern w:val="0"/>
          <w:sz w:val="52"/>
          <w:szCs w:val="52"/>
        </w:rPr>
      </w:pPr>
    </w:p>
    <w:p w:rsidR="00700D6B" w:rsidRDefault="00700D6B">
      <w:pPr>
        <w:spacing w:line="570" w:lineRule="exact"/>
        <w:jc w:val="center"/>
        <w:rPr>
          <w:rFonts w:ascii="华文中宋" w:eastAsia="华文中宋" w:hAnsi="华文中宋" w:cs="宋体"/>
          <w:b/>
          <w:kern w:val="0"/>
          <w:sz w:val="52"/>
          <w:szCs w:val="52"/>
        </w:rPr>
      </w:pPr>
    </w:p>
    <w:p w:rsidR="00700D6B" w:rsidRDefault="00700D6B">
      <w:pPr>
        <w:spacing w:line="570" w:lineRule="exact"/>
        <w:jc w:val="center"/>
        <w:rPr>
          <w:rFonts w:ascii="华文中宋" w:eastAsia="华文中宋" w:hAnsi="华文中宋" w:cs="宋体"/>
          <w:b/>
          <w:kern w:val="0"/>
          <w:sz w:val="52"/>
          <w:szCs w:val="52"/>
        </w:rPr>
      </w:pPr>
    </w:p>
    <w:p w:rsidR="00700D6B" w:rsidRDefault="00700D6B">
      <w:pPr>
        <w:spacing w:line="570" w:lineRule="exact"/>
        <w:rPr>
          <w:rFonts w:ascii="华文中宋" w:eastAsia="华文中宋" w:hAnsi="华文中宋" w:cs="宋体"/>
          <w:b/>
          <w:kern w:val="0"/>
          <w:sz w:val="52"/>
          <w:szCs w:val="52"/>
        </w:rPr>
      </w:pPr>
    </w:p>
    <w:p w:rsidR="00700D6B" w:rsidRDefault="00700D6B">
      <w:pPr>
        <w:spacing w:line="570" w:lineRule="exact"/>
        <w:jc w:val="center"/>
        <w:rPr>
          <w:rFonts w:ascii="华文中宋" w:eastAsia="华文中宋" w:hAnsi="华文中宋" w:cs="宋体"/>
          <w:b/>
          <w:kern w:val="0"/>
          <w:sz w:val="52"/>
          <w:szCs w:val="52"/>
        </w:rPr>
      </w:pPr>
    </w:p>
    <w:p w:rsidR="00700D6B" w:rsidRDefault="00A839D2">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w:t>
      </w:r>
      <w:r>
        <w:rPr>
          <w:rFonts w:ascii="方正小标宋_GBK" w:eastAsia="方正小标宋_GBK" w:hAnsi="华文中宋" w:cs="宋体" w:hint="eastAsia"/>
          <w:b/>
          <w:kern w:val="0"/>
          <w:sz w:val="44"/>
          <w:szCs w:val="44"/>
        </w:rPr>
        <w:t>部门单位项目支出绩效评价报告</w:t>
      </w:r>
    </w:p>
    <w:p w:rsidR="00700D6B" w:rsidRDefault="00700D6B">
      <w:pPr>
        <w:spacing w:line="570" w:lineRule="exact"/>
        <w:jc w:val="center"/>
        <w:rPr>
          <w:rFonts w:ascii="华文中宋" w:eastAsia="华文中宋" w:hAnsi="华文中宋" w:cs="宋体"/>
          <w:b/>
          <w:kern w:val="0"/>
          <w:sz w:val="52"/>
          <w:szCs w:val="52"/>
        </w:rPr>
      </w:pPr>
    </w:p>
    <w:p w:rsidR="00700D6B" w:rsidRDefault="00A839D2">
      <w:pPr>
        <w:spacing w:line="57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仿宋_GB2312" w:eastAsia="仿宋_GB2312" w:hAnsi="楷体" w:hint="eastAsia"/>
          <w:spacing w:val="-4"/>
          <w:sz w:val="32"/>
          <w:szCs w:val="32"/>
        </w:rPr>
        <w:t>2022</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700D6B" w:rsidRDefault="00700D6B">
      <w:pPr>
        <w:spacing w:line="570" w:lineRule="exact"/>
        <w:jc w:val="center"/>
        <w:rPr>
          <w:rFonts w:eastAsia="仿宋_GB2312" w:hAnsi="宋体" w:cs="宋体"/>
          <w:kern w:val="0"/>
          <w:sz w:val="30"/>
          <w:szCs w:val="30"/>
        </w:rPr>
      </w:pPr>
    </w:p>
    <w:p w:rsidR="00700D6B" w:rsidRDefault="00700D6B">
      <w:pPr>
        <w:spacing w:line="570" w:lineRule="exact"/>
        <w:jc w:val="center"/>
        <w:rPr>
          <w:rFonts w:eastAsia="仿宋_GB2312" w:hAnsi="宋体" w:cs="宋体"/>
          <w:kern w:val="0"/>
          <w:sz w:val="30"/>
          <w:szCs w:val="30"/>
        </w:rPr>
      </w:pPr>
    </w:p>
    <w:p w:rsidR="00700D6B" w:rsidRDefault="00700D6B">
      <w:pPr>
        <w:spacing w:line="570" w:lineRule="exact"/>
        <w:jc w:val="center"/>
        <w:rPr>
          <w:rFonts w:eastAsia="仿宋_GB2312" w:hAnsi="宋体" w:cs="宋体"/>
          <w:kern w:val="0"/>
          <w:sz w:val="30"/>
          <w:szCs w:val="30"/>
        </w:rPr>
      </w:pPr>
    </w:p>
    <w:p w:rsidR="00700D6B" w:rsidRDefault="00700D6B">
      <w:pPr>
        <w:spacing w:line="570" w:lineRule="exact"/>
        <w:jc w:val="center"/>
        <w:rPr>
          <w:rFonts w:eastAsia="仿宋_GB2312" w:hAnsi="宋体" w:cs="宋体"/>
          <w:kern w:val="0"/>
          <w:sz w:val="30"/>
          <w:szCs w:val="30"/>
        </w:rPr>
      </w:pPr>
    </w:p>
    <w:p w:rsidR="00700D6B" w:rsidRDefault="00700D6B">
      <w:pPr>
        <w:spacing w:line="570" w:lineRule="exact"/>
        <w:jc w:val="center"/>
        <w:rPr>
          <w:rFonts w:eastAsia="仿宋_GB2312" w:hAnsi="宋体" w:cs="宋体"/>
          <w:kern w:val="0"/>
          <w:sz w:val="30"/>
          <w:szCs w:val="30"/>
        </w:rPr>
      </w:pPr>
    </w:p>
    <w:p w:rsidR="00700D6B" w:rsidRDefault="00700D6B">
      <w:pPr>
        <w:spacing w:line="570" w:lineRule="exact"/>
        <w:jc w:val="center"/>
        <w:rPr>
          <w:rFonts w:eastAsia="仿宋_GB2312" w:hAnsi="宋体" w:cs="宋体"/>
          <w:kern w:val="0"/>
          <w:sz w:val="30"/>
          <w:szCs w:val="30"/>
        </w:rPr>
      </w:pPr>
    </w:p>
    <w:p w:rsidR="00700D6B" w:rsidRDefault="00A839D2">
      <w:pPr>
        <w:spacing w:line="70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项目名称：</w:t>
      </w:r>
      <w:r>
        <w:rPr>
          <w:rStyle w:val="a8"/>
          <w:rFonts w:ascii="仿宋" w:eastAsia="仿宋" w:hAnsi="仿宋" w:cs="仿宋" w:hint="eastAsia"/>
          <w:b w:val="0"/>
          <w:bCs w:val="0"/>
          <w:spacing w:val="-4"/>
          <w:sz w:val="32"/>
          <w:szCs w:val="32"/>
        </w:rPr>
        <w:t>专用设备购置项目</w:t>
      </w:r>
    </w:p>
    <w:p w:rsidR="00700D6B" w:rsidRDefault="00A839D2">
      <w:pPr>
        <w:spacing w:line="57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实施单位（公章）：</w:t>
      </w:r>
      <w:r>
        <w:rPr>
          <w:rStyle w:val="a8"/>
          <w:rFonts w:ascii="仿宋" w:eastAsia="仿宋" w:hAnsi="仿宋" w:cs="仿宋" w:hint="eastAsia"/>
          <w:b w:val="0"/>
          <w:bCs w:val="0"/>
          <w:spacing w:val="-4"/>
          <w:sz w:val="32"/>
          <w:szCs w:val="32"/>
        </w:rPr>
        <w:t>喀什地区特种设备检验检测所</w:t>
      </w:r>
    </w:p>
    <w:p w:rsidR="00700D6B" w:rsidRDefault="00A839D2">
      <w:pPr>
        <w:spacing w:line="54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主管部门（公章）：</w:t>
      </w:r>
      <w:r>
        <w:rPr>
          <w:rStyle w:val="a8"/>
          <w:rFonts w:ascii="仿宋" w:eastAsia="仿宋" w:hAnsi="仿宋" w:cs="仿宋" w:hint="eastAsia"/>
          <w:b w:val="0"/>
          <w:bCs w:val="0"/>
          <w:spacing w:val="-4"/>
          <w:sz w:val="32"/>
          <w:szCs w:val="32"/>
        </w:rPr>
        <w:t>喀什地区市场监督管理局</w:t>
      </w:r>
    </w:p>
    <w:p w:rsidR="00700D6B" w:rsidRDefault="00A839D2">
      <w:pPr>
        <w:spacing w:line="57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项目负责人（签章）：</w:t>
      </w:r>
      <w:r>
        <w:rPr>
          <w:rStyle w:val="a8"/>
          <w:rFonts w:ascii="仿宋" w:eastAsia="仿宋" w:hAnsi="仿宋" w:cs="仿宋" w:hint="eastAsia"/>
          <w:b w:val="0"/>
          <w:bCs w:val="0"/>
          <w:spacing w:val="-4"/>
          <w:sz w:val="32"/>
          <w:szCs w:val="32"/>
        </w:rPr>
        <w:t>张进进</w:t>
      </w:r>
    </w:p>
    <w:p w:rsidR="00700D6B" w:rsidRDefault="00A839D2">
      <w:pPr>
        <w:spacing w:line="540" w:lineRule="exact"/>
        <w:ind w:firstLineChars="100" w:firstLine="360"/>
        <w:rPr>
          <w:rStyle w:val="a8"/>
          <w:rFonts w:ascii="仿宋" w:eastAsia="仿宋" w:hAnsi="仿宋" w:cs="仿宋"/>
          <w:b w:val="0"/>
          <w:bCs w:val="0"/>
          <w:spacing w:val="-4"/>
          <w:sz w:val="32"/>
          <w:szCs w:val="32"/>
        </w:rPr>
      </w:pPr>
      <w:r>
        <w:rPr>
          <w:rFonts w:ascii="仿宋" w:eastAsia="仿宋" w:hAnsi="仿宋" w:cs="仿宋" w:hint="eastAsia"/>
          <w:kern w:val="0"/>
          <w:sz w:val="36"/>
          <w:szCs w:val="36"/>
        </w:rPr>
        <w:t>填报时间：</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04</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28</w:t>
      </w:r>
      <w:r>
        <w:rPr>
          <w:rStyle w:val="a8"/>
          <w:rFonts w:ascii="仿宋" w:eastAsia="仿宋" w:hAnsi="仿宋" w:cs="仿宋" w:hint="eastAsia"/>
          <w:b w:val="0"/>
          <w:bCs w:val="0"/>
          <w:spacing w:val="-4"/>
          <w:sz w:val="32"/>
          <w:szCs w:val="32"/>
        </w:rPr>
        <w:t>日</w:t>
      </w:r>
    </w:p>
    <w:p w:rsidR="00700D6B" w:rsidRDefault="00A839D2">
      <w:pPr>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br w:type="page"/>
      </w:r>
    </w:p>
    <w:p w:rsidR="00700D6B" w:rsidRDefault="00A839D2">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lastRenderedPageBreak/>
        <w:t>一、基本情况</w:t>
      </w:r>
    </w:p>
    <w:p w:rsidR="00700D6B" w:rsidRDefault="00A839D2">
      <w:pPr>
        <w:spacing w:line="570" w:lineRule="exact"/>
        <w:ind w:firstLineChars="200" w:firstLine="627"/>
        <w:rPr>
          <w:rStyle w:val="a8"/>
          <w:rFonts w:ascii="方正楷体_GBK" w:eastAsia="方正楷体_GBK" w:hAnsi="方正楷体_GBK" w:cs="方正楷体_GBK"/>
          <w:bCs w:val="0"/>
          <w:spacing w:val="-4"/>
          <w:sz w:val="32"/>
          <w:szCs w:val="32"/>
        </w:rPr>
      </w:pPr>
      <w:r>
        <w:rPr>
          <w:rStyle w:val="a8"/>
          <w:rFonts w:ascii="楷体" w:eastAsia="楷体" w:hAnsi="楷体" w:cs="楷体" w:hint="eastAsia"/>
          <w:bCs w:val="0"/>
          <w:spacing w:val="-4"/>
          <w:sz w:val="32"/>
          <w:szCs w:val="32"/>
        </w:rPr>
        <w:t>（一）项目概况。包括项目背景、主要内容及实施情况、资金投入和使用情况等。</w:t>
      </w:r>
    </w:p>
    <w:p w:rsidR="00700D6B" w:rsidRDefault="00A839D2">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一、基本情况</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（一）项目概况</w:t>
      </w:r>
      <w:r>
        <w:rPr>
          <w:rStyle w:val="a8"/>
          <w:rFonts w:ascii="仿宋" w:eastAsia="仿宋" w:hAnsi="仿宋" w:cs="仿宋" w:hint="eastAsia"/>
          <w:b w:val="0"/>
          <w:bCs w:val="0"/>
          <w:spacing w:val="-4"/>
          <w:sz w:val="32"/>
          <w:szCs w:val="32"/>
        </w:rPr>
        <w:br/>
        <w:t>1.</w:t>
      </w:r>
      <w:r>
        <w:rPr>
          <w:rStyle w:val="a8"/>
          <w:rFonts w:ascii="仿宋" w:eastAsia="仿宋" w:hAnsi="仿宋" w:cs="仿宋" w:hint="eastAsia"/>
          <w:b w:val="0"/>
          <w:bCs w:val="0"/>
          <w:spacing w:val="-4"/>
          <w:sz w:val="32"/>
          <w:szCs w:val="32"/>
        </w:rPr>
        <w:t>项目背景</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本项目遵循财政部《项目支出绩效评价管理办法》（财预〔</w:t>
      </w:r>
      <w:r>
        <w:rPr>
          <w:rStyle w:val="a8"/>
          <w:rFonts w:ascii="仿宋" w:eastAsia="仿宋" w:hAnsi="仿宋" w:cs="仿宋" w:hint="eastAsia"/>
          <w:b w:val="0"/>
          <w:bCs w:val="0"/>
          <w:spacing w:val="-4"/>
          <w:sz w:val="32"/>
          <w:szCs w:val="32"/>
        </w:rPr>
        <w:t>2020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号）和自治区财政厅《自治区财政支出绩效评价管理暂行办法》（新财预〔</w:t>
      </w:r>
      <w:r>
        <w:rPr>
          <w:rStyle w:val="a8"/>
          <w:rFonts w:ascii="仿宋" w:eastAsia="仿宋" w:hAnsi="仿宋" w:cs="仿宋" w:hint="eastAsia"/>
          <w:b w:val="0"/>
          <w:bCs w:val="0"/>
          <w:spacing w:val="-4"/>
          <w:sz w:val="32"/>
          <w:szCs w:val="32"/>
        </w:rPr>
        <w:t>2018</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189</w:t>
      </w:r>
      <w:r>
        <w:rPr>
          <w:rStyle w:val="a8"/>
          <w:rFonts w:ascii="仿宋" w:eastAsia="仿宋" w:hAnsi="仿宋" w:cs="仿宋" w:hint="eastAsia"/>
          <w:b w:val="0"/>
          <w:bCs w:val="0"/>
          <w:spacing w:val="-4"/>
          <w:sz w:val="32"/>
          <w:szCs w:val="32"/>
        </w:rPr>
        <w:t>号）等相关政策文件与规定，旨在评价专用设备购置项目实施前期、过程及效果，评价财政预算资金使用的效率及效益。通过实施本项目旨在提升喀什地区特种设备检验检测所业务检测能力。确保喀什地区特种设备检验检测业务有秩序、按时、顺利的完成，提高特种设备业务费的使用效率。</w:t>
      </w:r>
      <w:r>
        <w:rPr>
          <w:rStyle w:val="a8"/>
          <w:rFonts w:ascii="仿宋" w:eastAsia="仿宋" w:hAnsi="仿宋" w:cs="仿宋" w:hint="eastAsia"/>
          <w:b w:val="0"/>
          <w:bCs w:val="0"/>
          <w:spacing w:val="-4"/>
          <w:sz w:val="32"/>
          <w:szCs w:val="32"/>
        </w:rPr>
        <w:br/>
        <w:t>2.</w:t>
      </w:r>
      <w:r>
        <w:rPr>
          <w:rStyle w:val="a8"/>
          <w:rFonts w:ascii="仿宋" w:eastAsia="仿宋" w:hAnsi="仿宋" w:cs="仿宋" w:hint="eastAsia"/>
          <w:b w:val="0"/>
          <w:bCs w:val="0"/>
          <w:spacing w:val="-4"/>
          <w:sz w:val="32"/>
          <w:szCs w:val="32"/>
        </w:rPr>
        <w:t>主要内容及实施情况</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本项目主要用于购置检验检测专用设备</w:t>
      </w:r>
      <w:r>
        <w:rPr>
          <w:rStyle w:val="a8"/>
          <w:rFonts w:ascii="仿宋" w:eastAsia="仿宋" w:hAnsi="仿宋" w:cs="仿宋" w:hint="eastAsia"/>
          <w:b w:val="0"/>
          <w:bCs w:val="0"/>
          <w:spacing w:val="-4"/>
          <w:sz w:val="32"/>
          <w:szCs w:val="32"/>
        </w:rPr>
        <w:t>6</w:t>
      </w:r>
      <w:r>
        <w:rPr>
          <w:rStyle w:val="a8"/>
          <w:rFonts w:ascii="仿宋" w:eastAsia="仿宋" w:hAnsi="仿宋" w:cs="仿宋" w:hint="eastAsia"/>
          <w:b w:val="0"/>
          <w:bCs w:val="0"/>
          <w:spacing w:val="-4"/>
          <w:sz w:val="32"/>
          <w:szCs w:val="32"/>
        </w:rPr>
        <w:t>台，保障喀什地区特种设备检验依法履行相关特种设</w:t>
      </w:r>
      <w:r>
        <w:rPr>
          <w:rStyle w:val="a8"/>
          <w:rFonts w:ascii="仿宋" w:eastAsia="仿宋" w:hAnsi="仿宋" w:cs="仿宋" w:hint="eastAsia"/>
          <w:b w:val="0"/>
          <w:bCs w:val="0"/>
          <w:spacing w:val="-4"/>
          <w:sz w:val="32"/>
          <w:szCs w:val="32"/>
        </w:rPr>
        <w:t>备检验职责，确保喀什全区特种设备安全运行。喀什地区特检所是经国家质量监督检验总局资质认可并正式批准的甲类特种设备综合检验机构。承担六大类特种设备</w:t>
      </w:r>
      <w:r>
        <w:rPr>
          <w:rStyle w:val="a8"/>
          <w:rFonts w:ascii="仿宋" w:eastAsia="仿宋" w:hAnsi="仿宋" w:cs="仿宋" w:hint="eastAsia"/>
          <w:b w:val="0"/>
          <w:bCs w:val="0"/>
          <w:spacing w:val="-4"/>
          <w:sz w:val="32"/>
          <w:szCs w:val="32"/>
        </w:rPr>
        <w:t>30</w:t>
      </w:r>
      <w:r>
        <w:rPr>
          <w:rStyle w:val="a8"/>
          <w:rFonts w:ascii="仿宋" w:eastAsia="仿宋" w:hAnsi="仿宋" w:cs="仿宋" w:hint="eastAsia"/>
          <w:b w:val="0"/>
          <w:bCs w:val="0"/>
          <w:spacing w:val="-4"/>
          <w:sz w:val="32"/>
          <w:szCs w:val="32"/>
        </w:rPr>
        <w:t>项检验检测工作，主要承担锅炉，压力容器、压力管道、电梯、起重机械安装监督检验</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承担压力管道安装监督检验</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承担锅炉，压力容器，压力管道电梯，起重机械和场（厂）内机动车辆的定期检验</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承担锅炉介质的定期检验</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承担安全法定期效验</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各类气瓶检验。</w:t>
      </w:r>
      <w:r>
        <w:rPr>
          <w:rStyle w:val="a8"/>
          <w:rFonts w:ascii="仿宋" w:eastAsia="仿宋" w:hAnsi="仿宋" w:cs="仿宋" w:hint="eastAsia"/>
          <w:b w:val="0"/>
          <w:bCs w:val="0"/>
          <w:spacing w:val="-4"/>
          <w:sz w:val="32"/>
          <w:szCs w:val="32"/>
        </w:rPr>
        <w:br/>
        <w:t>3.</w:t>
      </w:r>
      <w:r>
        <w:rPr>
          <w:rStyle w:val="a8"/>
          <w:rFonts w:ascii="仿宋" w:eastAsia="仿宋" w:hAnsi="仿宋" w:cs="仿宋" w:hint="eastAsia"/>
          <w:b w:val="0"/>
          <w:bCs w:val="0"/>
          <w:spacing w:val="-4"/>
          <w:sz w:val="32"/>
          <w:szCs w:val="32"/>
        </w:rPr>
        <w:t>项目实施主体</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lastRenderedPageBreak/>
        <w:t>项目实施机构具体如下</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项目负责人</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邵彩元任评价组组长，绩效评价工作职责为负责全盘工作。</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项目实施人员</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张进</w:t>
      </w:r>
      <w:r>
        <w:rPr>
          <w:rStyle w:val="a8"/>
          <w:rFonts w:ascii="仿宋" w:eastAsia="仿宋" w:hAnsi="仿宋" w:cs="仿宋" w:hint="eastAsia"/>
          <w:b w:val="0"/>
          <w:bCs w:val="0"/>
          <w:spacing w:val="-4"/>
          <w:sz w:val="32"/>
          <w:szCs w:val="32"/>
        </w:rPr>
        <w:t>进任评价组副组长。滕明明、白学科、绩效评价工作职责为对项目实施情况进行实地调查。</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财务负责人</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张伟、夏扎旦任评价组成员，绩效评价工作职责为负责资料审核等工作。</w:t>
      </w:r>
      <w:r>
        <w:rPr>
          <w:rStyle w:val="a8"/>
          <w:rFonts w:ascii="仿宋" w:eastAsia="仿宋" w:hAnsi="仿宋" w:cs="仿宋" w:hint="eastAsia"/>
          <w:b w:val="0"/>
          <w:bCs w:val="0"/>
          <w:spacing w:val="-4"/>
          <w:sz w:val="32"/>
          <w:szCs w:val="32"/>
        </w:rPr>
        <w:br/>
        <w:t>4.</w:t>
      </w:r>
      <w:r>
        <w:rPr>
          <w:rStyle w:val="a8"/>
          <w:rFonts w:ascii="仿宋" w:eastAsia="仿宋" w:hAnsi="仿宋" w:cs="仿宋" w:hint="eastAsia"/>
          <w:b w:val="0"/>
          <w:bCs w:val="0"/>
          <w:spacing w:val="-4"/>
          <w:sz w:val="32"/>
          <w:szCs w:val="32"/>
        </w:rPr>
        <w:t>资金投入和使用情况</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本项目根据喀地财行【</w:t>
      </w:r>
      <w:r>
        <w:rPr>
          <w:rStyle w:val="a8"/>
          <w:rFonts w:ascii="仿宋" w:eastAsia="仿宋" w:hAnsi="仿宋" w:cs="仿宋" w:hint="eastAsia"/>
          <w:b w:val="0"/>
          <w:bCs w:val="0"/>
          <w:spacing w:val="-4"/>
          <w:sz w:val="32"/>
          <w:szCs w:val="32"/>
        </w:rPr>
        <w:t>2022</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号共安排下达资金</w:t>
      </w:r>
      <w:r>
        <w:rPr>
          <w:rStyle w:val="a8"/>
          <w:rFonts w:ascii="仿宋" w:eastAsia="仿宋" w:hAnsi="仿宋" w:cs="仿宋" w:hint="eastAsia"/>
          <w:b w:val="0"/>
          <w:bCs w:val="0"/>
          <w:spacing w:val="-4"/>
          <w:sz w:val="32"/>
          <w:szCs w:val="32"/>
        </w:rPr>
        <w:t>50</w:t>
      </w:r>
      <w:r>
        <w:rPr>
          <w:rStyle w:val="a8"/>
          <w:rFonts w:ascii="仿宋" w:eastAsia="仿宋" w:hAnsi="仿宋" w:cs="仿宋" w:hint="eastAsia"/>
          <w:b w:val="0"/>
          <w:bCs w:val="0"/>
          <w:spacing w:val="-4"/>
          <w:sz w:val="32"/>
          <w:szCs w:val="32"/>
        </w:rPr>
        <w:t>万元，为喀什地区本级资金，最终确定项目资金总数为</w:t>
      </w:r>
      <w:r>
        <w:rPr>
          <w:rStyle w:val="a8"/>
          <w:rFonts w:ascii="仿宋" w:eastAsia="仿宋" w:hAnsi="仿宋" w:cs="仿宋" w:hint="eastAsia"/>
          <w:b w:val="0"/>
          <w:bCs w:val="0"/>
          <w:spacing w:val="-4"/>
          <w:sz w:val="32"/>
          <w:szCs w:val="32"/>
        </w:rPr>
        <w:t>50</w:t>
      </w:r>
      <w:r>
        <w:rPr>
          <w:rStyle w:val="a8"/>
          <w:rFonts w:ascii="仿宋" w:eastAsia="仿宋" w:hAnsi="仿宋" w:cs="仿宋" w:hint="eastAsia"/>
          <w:b w:val="0"/>
          <w:bCs w:val="0"/>
          <w:spacing w:val="-4"/>
          <w:sz w:val="32"/>
          <w:szCs w:val="32"/>
        </w:rPr>
        <w:t>万元。</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截至</w:t>
      </w:r>
      <w:r>
        <w:rPr>
          <w:rStyle w:val="a8"/>
          <w:rFonts w:ascii="仿宋" w:eastAsia="仿宋" w:hAnsi="仿宋" w:cs="仿宋" w:hint="eastAsia"/>
          <w:b w:val="0"/>
          <w:bCs w:val="0"/>
          <w:spacing w:val="-4"/>
          <w:sz w:val="32"/>
          <w:szCs w:val="32"/>
        </w:rPr>
        <w:t>2022</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12</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31</w:t>
      </w:r>
      <w:r>
        <w:rPr>
          <w:rStyle w:val="a8"/>
          <w:rFonts w:ascii="仿宋" w:eastAsia="仿宋" w:hAnsi="仿宋" w:cs="仿宋" w:hint="eastAsia"/>
          <w:b w:val="0"/>
          <w:bCs w:val="0"/>
          <w:spacing w:val="-4"/>
          <w:sz w:val="32"/>
          <w:szCs w:val="32"/>
        </w:rPr>
        <w:t>日，实际支出</w:t>
      </w:r>
      <w:r>
        <w:rPr>
          <w:rStyle w:val="a8"/>
          <w:rFonts w:ascii="仿宋" w:eastAsia="仿宋" w:hAnsi="仿宋" w:cs="仿宋" w:hint="eastAsia"/>
          <w:b w:val="0"/>
          <w:bCs w:val="0"/>
          <w:spacing w:val="-4"/>
          <w:sz w:val="32"/>
          <w:szCs w:val="32"/>
        </w:rPr>
        <w:t>50</w:t>
      </w:r>
      <w:r>
        <w:rPr>
          <w:rStyle w:val="a8"/>
          <w:rFonts w:ascii="仿宋" w:eastAsia="仿宋" w:hAnsi="仿宋" w:cs="仿宋" w:hint="eastAsia"/>
          <w:b w:val="0"/>
          <w:bCs w:val="0"/>
          <w:spacing w:val="-4"/>
          <w:sz w:val="32"/>
          <w:szCs w:val="32"/>
        </w:rPr>
        <w:t>万元，预算执行率</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w:t>
      </w:r>
    </w:p>
    <w:p w:rsidR="00700D6B" w:rsidRDefault="00A839D2">
      <w:pPr>
        <w:spacing w:line="570" w:lineRule="exact"/>
        <w:ind w:firstLineChars="200" w:firstLine="627"/>
        <w:rPr>
          <w:rStyle w:val="a8"/>
          <w:rFonts w:ascii="楷体" w:eastAsia="楷体" w:hAnsi="楷体" w:cs="楷体"/>
          <w:bCs w:val="0"/>
          <w:spacing w:val="-4"/>
          <w:sz w:val="32"/>
          <w:szCs w:val="32"/>
        </w:rPr>
      </w:pPr>
      <w:r>
        <w:rPr>
          <w:rStyle w:val="a8"/>
          <w:rFonts w:ascii="楷体" w:eastAsia="楷体" w:hAnsi="楷体" w:cs="楷体" w:hint="eastAsia"/>
          <w:bCs w:val="0"/>
          <w:spacing w:val="-4"/>
          <w:sz w:val="32"/>
          <w:szCs w:val="32"/>
        </w:rPr>
        <w:t>（二）项目绩效目标。包括总体目标和阶段性目标。</w:t>
      </w:r>
    </w:p>
    <w:p w:rsidR="00700D6B" w:rsidRDefault="00A839D2">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（二）项目绩效目标</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项目绩效目标包括项目绩效总目标和阶段性目标。</w:t>
      </w:r>
      <w:r>
        <w:rPr>
          <w:rStyle w:val="a8"/>
          <w:rFonts w:ascii="仿宋" w:eastAsia="仿宋" w:hAnsi="仿宋" w:cs="仿宋" w:hint="eastAsia"/>
          <w:b w:val="0"/>
          <w:bCs w:val="0"/>
          <w:spacing w:val="-4"/>
          <w:sz w:val="32"/>
          <w:szCs w:val="32"/>
        </w:rPr>
        <w:br/>
        <w:t>1.</w:t>
      </w:r>
      <w:r>
        <w:rPr>
          <w:rStyle w:val="a8"/>
          <w:rFonts w:ascii="仿宋" w:eastAsia="仿宋" w:hAnsi="仿宋" w:cs="仿宋" w:hint="eastAsia"/>
          <w:b w:val="0"/>
          <w:bCs w:val="0"/>
          <w:spacing w:val="-4"/>
          <w:sz w:val="32"/>
          <w:szCs w:val="32"/>
        </w:rPr>
        <w:t>项目绩效总目标</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为保障喀什地</w:t>
      </w:r>
      <w:r>
        <w:rPr>
          <w:rStyle w:val="a8"/>
          <w:rFonts w:ascii="仿宋" w:eastAsia="仿宋" w:hAnsi="仿宋" w:cs="仿宋" w:hint="eastAsia"/>
          <w:b w:val="0"/>
          <w:bCs w:val="0"/>
          <w:spacing w:val="-4"/>
          <w:sz w:val="32"/>
          <w:szCs w:val="32"/>
        </w:rPr>
        <w:t>区特种设备检验依法履行相关特种设备检验职责确保全区特种设备安全运行，维护人民财产安全，抓好特种设备安全，强化检验检测能力，</w:t>
      </w:r>
      <w:r>
        <w:rPr>
          <w:rStyle w:val="a8"/>
          <w:rFonts w:ascii="仿宋" w:eastAsia="仿宋" w:hAnsi="仿宋" w:cs="仿宋" w:hint="eastAsia"/>
          <w:b w:val="0"/>
          <w:bCs w:val="0"/>
          <w:spacing w:val="-4"/>
          <w:sz w:val="32"/>
          <w:szCs w:val="32"/>
        </w:rPr>
        <w:t>2022</w:t>
      </w:r>
      <w:r>
        <w:rPr>
          <w:rStyle w:val="a8"/>
          <w:rFonts w:ascii="仿宋" w:eastAsia="仿宋" w:hAnsi="仿宋" w:cs="仿宋" w:hint="eastAsia"/>
          <w:b w:val="0"/>
          <w:bCs w:val="0"/>
          <w:spacing w:val="-4"/>
          <w:sz w:val="32"/>
          <w:szCs w:val="32"/>
        </w:rPr>
        <w:t>年需购置以下设备：安全阀定压校验台、硅酸根分析仪、红外分光测油仪、安全阀校验在线监控设备及检测管理软件、水质化验设备、电梯检测综合尺。</w:t>
      </w:r>
      <w:r>
        <w:rPr>
          <w:rStyle w:val="a8"/>
          <w:rFonts w:ascii="仿宋" w:eastAsia="仿宋" w:hAnsi="仿宋" w:cs="仿宋" w:hint="eastAsia"/>
          <w:b w:val="0"/>
          <w:bCs w:val="0"/>
          <w:spacing w:val="-4"/>
          <w:sz w:val="32"/>
          <w:szCs w:val="32"/>
        </w:rPr>
        <w:br/>
        <w:t>2.</w:t>
      </w:r>
      <w:r>
        <w:rPr>
          <w:rStyle w:val="a8"/>
          <w:rFonts w:ascii="仿宋" w:eastAsia="仿宋" w:hAnsi="仿宋" w:cs="仿宋" w:hint="eastAsia"/>
          <w:b w:val="0"/>
          <w:bCs w:val="0"/>
          <w:spacing w:val="-4"/>
          <w:sz w:val="32"/>
          <w:szCs w:val="32"/>
        </w:rPr>
        <w:t>阶段性目标</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本项目主要用于购置检验检测专用设备</w:t>
      </w:r>
      <w:r>
        <w:rPr>
          <w:rStyle w:val="a8"/>
          <w:rFonts w:ascii="仿宋" w:eastAsia="仿宋" w:hAnsi="仿宋" w:cs="仿宋" w:hint="eastAsia"/>
          <w:b w:val="0"/>
          <w:bCs w:val="0"/>
          <w:spacing w:val="-4"/>
          <w:sz w:val="32"/>
          <w:szCs w:val="32"/>
        </w:rPr>
        <w:t>6</w:t>
      </w:r>
      <w:r>
        <w:rPr>
          <w:rStyle w:val="a8"/>
          <w:rFonts w:ascii="仿宋" w:eastAsia="仿宋" w:hAnsi="仿宋" w:cs="仿宋" w:hint="eastAsia"/>
          <w:b w:val="0"/>
          <w:bCs w:val="0"/>
          <w:spacing w:val="-4"/>
          <w:sz w:val="32"/>
          <w:szCs w:val="32"/>
        </w:rPr>
        <w:t>套，设备验收合格率达到了</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，有效提升特种设备检验检测公共服务水平，保障了喀什地区特种设备检验依法履行相关特种设备检验职责，确保全区特种设备安全运行，维护人民财产安全，抓好特种设备</w:t>
      </w:r>
      <w:r>
        <w:rPr>
          <w:rStyle w:val="a8"/>
          <w:rFonts w:ascii="仿宋" w:eastAsia="仿宋" w:hAnsi="仿宋" w:cs="仿宋" w:hint="eastAsia"/>
          <w:b w:val="0"/>
          <w:bCs w:val="0"/>
          <w:spacing w:val="-4"/>
          <w:sz w:val="32"/>
          <w:szCs w:val="32"/>
        </w:rPr>
        <w:lastRenderedPageBreak/>
        <w:t>安全，强化</w:t>
      </w:r>
      <w:r>
        <w:rPr>
          <w:rStyle w:val="a8"/>
          <w:rFonts w:ascii="仿宋" w:eastAsia="仿宋" w:hAnsi="仿宋" w:cs="仿宋" w:hint="eastAsia"/>
          <w:b w:val="0"/>
          <w:bCs w:val="0"/>
          <w:spacing w:val="-4"/>
          <w:sz w:val="32"/>
          <w:szCs w:val="32"/>
        </w:rPr>
        <w:t>检验检测能力。</w:t>
      </w:r>
    </w:p>
    <w:p w:rsidR="00700D6B" w:rsidRDefault="00A839D2">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t>二、绩效评价工作开展情况</w:t>
      </w:r>
    </w:p>
    <w:p w:rsidR="00700D6B" w:rsidRDefault="00A839D2">
      <w:pPr>
        <w:spacing w:line="570" w:lineRule="exact"/>
        <w:ind w:firstLineChars="200" w:firstLine="627"/>
        <w:rPr>
          <w:rStyle w:val="a8"/>
          <w:rFonts w:ascii="楷体" w:eastAsia="楷体" w:hAnsi="楷体" w:cs="楷体"/>
          <w:bCs w:val="0"/>
          <w:spacing w:val="-4"/>
          <w:sz w:val="32"/>
          <w:szCs w:val="32"/>
        </w:rPr>
      </w:pPr>
      <w:r>
        <w:rPr>
          <w:rStyle w:val="a8"/>
          <w:rFonts w:ascii="楷体" w:eastAsia="楷体" w:hAnsi="楷体" w:cs="楷体" w:hint="eastAsia"/>
          <w:bCs w:val="0"/>
          <w:spacing w:val="-4"/>
          <w:sz w:val="32"/>
          <w:szCs w:val="32"/>
        </w:rPr>
        <w:t>（一）绩效评价目的、对象</w:t>
      </w:r>
      <w:r>
        <w:rPr>
          <w:rStyle w:val="a8"/>
          <w:rFonts w:ascii="楷体" w:eastAsia="楷体" w:hAnsi="楷体" w:cs="楷体" w:hint="eastAsia"/>
          <w:bCs w:val="0"/>
          <w:spacing w:val="-4"/>
          <w:sz w:val="32"/>
          <w:szCs w:val="32"/>
        </w:rPr>
        <w:t>、时间和</w:t>
      </w:r>
      <w:r>
        <w:rPr>
          <w:rStyle w:val="a8"/>
          <w:rFonts w:ascii="楷体" w:eastAsia="楷体" w:hAnsi="楷体" w:cs="楷体" w:hint="eastAsia"/>
          <w:bCs w:val="0"/>
          <w:spacing w:val="-4"/>
          <w:sz w:val="32"/>
          <w:szCs w:val="32"/>
        </w:rPr>
        <w:t>范围。</w:t>
      </w:r>
    </w:p>
    <w:p w:rsidR="00700D6B" w:rsidRDefault="00A839D2">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（一）绩效评价目的、对象和范围</w:t>
      </w:r>
      <w:r>
        <w:rPr>
          <w:rStyle w:val="a8"/>
          <w:rFonts w:ascii="仿宋" w:eastAsia="仿宋" w:hAnsi="仿宋" w:cs="仿宋" w:hint="eastAsia"/>
          <w:b w:val="0"/>
          <w:bCs w:val="0"/>
          <w:spacing w:val="-4"/>
          <w:sz w:val="32"/>
          <w:szCs w:val="32"/>
        </w:rPr>
        <w:br/>
        <w:t>1.</w:t>
      </w:r>
      <w:r>
        <w:rPr>
          <w:rStyle w:val="a8"/>
          <w:rFonts w:ascii="仿宋" w:eastAsia="仿宋" w:hAnsi="仿宋" w:cs="仿宋" w:hint="eastAsia"/>
          <w:b w:val="0"/>
          <w:bCs w:val="0"/>
          <w:spacing w:val="-4"/>
          <w:sz w:val="32"/>
          <w:szCs w:val="32"/>
        </w:rPr>
        <w:t>绩效评价目的</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本次绩效评价遵循财政部《项目支出绩效评价管理办法》（财预〔</w:t>
      </w:r>
      <w:r>
        <w:rPr>
          <w:rStyle w:val="a8"/>
          <w:rFonts w:ascii="仿宋" w:eastAsia="仿宋" w:hAnsi="仿宋" w:cs="仿宋" w:hint="eastAsia"/>
          <w:b w:val="0"/>
          <w:bCs w:val="0"/>
          <w:spacing w:val="-4"/>
          <w:sz w:val="32"/>
          <w:szCs w:val="32"/>
        </w:rPr>
        <w:t>2020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号）和自治区财政厅《自治区财政支出绩效评价管理暂行办法》（新财预〔</w:t>
      </w:r>
      <w:r>
        <w:rPr>
          <w:rStyle w:val="a8"/>
          <w:rFonts w:ascii="仿宋" w:eastAsia="仿宋" w:hAnsi="仿宋" w:cs="仿宋" w:hint="eastAsia"/>
          <w:b w:val="0"/>
          <w:bCs w:val="0"/>
          <w:spacing w:val="-4"/>
          <w:sz w:val="32"/>
          <w:szCs w:val="32"/>
        </w:rPr>
        <w:t>2018</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189</w:t>
      </w:r>
      <w:r>
        <w:rPr>
          <w:rStyle w:val="a8"/>
          <w:rFonts w:ascii="仿宋" w:eastAsia="仿宋" w:hAnsi="仿宋" w:cs="仿宋" w:hint="eastAsia"/>
          <w:b w:val="0"/>
          <w:bCs w:val="0"/>
          <w:spacing w:val="-4"/>
          <w:sz w:val="32"/>
          <w:szCs w:val="32"/>
        </w:rPr>
        <w:t>号）等相关政策文件与规定，旨在评价专用设备购置项目实施前期、过程及效果，评价财政预算资金使用的效率及效益。</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Style w:val="a8"/>
          <w:rFonts w:ascii="仿宋" w:eastAsia="仿宋" w:hAnsi="仿宋" w:cs="仿宋" w:hint="eastAsia"/>
          <w:b w:val="0"/>
          <w:bCs w:val="0"/>
          <w:spacing w:val="-4"/>
          <w:sz w:val="32"/>
          <w:szCs w:val="32"/>
        </w:rPr>
        <w:br/>
        <w:t>2.</w:t>
      </w:r>
      <w:r>
        <w:rPr>
          <w:rStyle w:val="a8"/>
          <w:rFonts w:ascii="仿宋" w:eastAsia="仿宋" w:hAnsi="仿宋" w:cs="仿宋" w:hint="eastAsia"/>
          <w:b w:val="0"/>
          <w:bCs w:val="0"/>
          <w:spacing w:val="-4"/>
          <w:sz w:val="32"/>
          <w:szCs w:val="32"/>
        </w:rPr>
        <w:t>绩效评价对象</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本次绩效评价遵循财政部《项目支出绩效评价管理办法》（财预〔</w:t>
      </w:r>
      <w:r>
        <w:rPr>
          <w:rStyle w:val="a8"/>
          <w:rFonts w:ascii="仿宋" w:eastAsia="仿宋" w:hAnsi="仿宋" w:cs="仿宋" w:hint="eastAsia"/>
          <w:b w:val="0"/>
          <w:bCs w:val="0"/>
          <w:spacing w:val="-4"/>
          <w:sz w:val="32"/>
          <w:szCs w:val="32"/>
        </w:rPr>
        <w:t>2020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号）和自治区财政厅《自治区财政支出绩效评价管理暂行办法》（新财预〔</w:t>
      </w:r>
      <w:r>
        <w:rPr>
          <w:rStyle w:val="a8"/>
          <w:rFonts w:ascii="仿宋" w:eastAsia="仿宋" w:hAnsi="仿宋" w:cs="仿宋" w:hint="eastAsia"/>
          <w:b w:val="0"/>
          <w:bCs w:val="0"/>
          <w:spacing w:val="-4"/>
          <w:sz w:val="32"/>
          <w:szCs w:val="32"/>
        </w:rPr>
        <w:t>2018</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189</w:t>
      </w:r>
      <w:r>
        <w:rPr>
          <w:rStyle w:val="a8"/>
          <w:rFonts w:ascii="仿宋" w:eastAsia="仿宋" w:hAnsi="仿宋" w:cs="仿宋" w:hint="eastAsia"/>
          <w:b w:val="0"/>
          <w:bCs w:val="0"/>
          <w:spacing w:val="-4"/>
          <w:sz w:val="32"/>
          <w:szCs w:val="32"/>
        </w:rPr>
        <w:t>号）等相关政策文件</w:t>
      </w:r>
      <w:r>
        <w:rPr>
          <w:rStyle w:val="a8"/>
          <w:rFonts w:ascii="仿宋" w:eastAsia="仿宋" w:hAnsi="仿宋" w:cs="仿宋" w:hint="eastAsia"/>
          <w:b w:val="0"/>
          <w:bCs w:val="0"/>
          <w:spacing w:val="-4"/>
          <w:sz w:val="32"/>
          <w:szCs w:val="32"/>
        </w:rPr>
        <w:t>与规定，以项目支出为对象所对应的预算资金，以项目实施所带来的产出和效果为主要内容，以促进预算单位完成特定工作任务目标所组织开展的绩效评价。</w:t>
      </w:r>
      <w:r>
        <w:rPr>
          <w:rStyle w:val="a8"/>
          <w:rFonts w:ascii="仿宋" w:eastAsia="仿宋" w:hAnsi="仿宋" w:cs="仿宋" w:hint="eastAsia"/>
          <w:b w:val="0"/>
          <w:bCs w:val="0"/>
          <w:spacing w:val="-4"/>
          <w:sz w:val="32"/>
          <w:szCs w:val="32"/>
        </w:rPr>
        <w:br/>
        <w:t>3.</w:t>
      </w:r>
      <w:r>
        <w:rPr>
          <w:rStyle w:val="a8"/>
          <w:rFonts w:ascii="仿宋" w:eastAsia="仿宋" w:hAnsi="仿宋" w:cs="仿宋" w:hint="eastAsia"/>
          <w:b w:val="0"/>
          <w:bCs w:val="0"/>
          <w:spacing w:val="-4"/>
          <w:sz w:val="32"/>
          <w:szCs w:val="32"/>
        </w:rPr>
        <w:t>绩效评价范围</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本次评价范围涵盖项目总体绩效目标、各项绩效指标完成情况</w:t>
      </w:r>
      <w:r>
        <w:rPr>
          <w:rStyle w:val="a8"/>
          <w:rFonts w:ascii="仿宋" w:eastAsia="仿宋" w:hAnsi="仿宋" w:cs="仿宋" w:hint="eastAsia"/>
          <w:b w:val="0"/>
          <w:bCs w:val="0"/>
          <w:spacing w:val="-4"/>
          <w:sz w:val="32"/>
          <w:szCs w:val="32"/>
        </w:rPr>
        <w:lastRenderedPageBreak/>
        <w:t>以及预算执行情况。覆盖项目预算资金支出的所有内容进行评价。包括项目决策、项目实施和项目成果验收流程等。</w:t>
      </w:r>
    </w:p>
    <w:p w:rsidR="00700D6B" w:rsidRDefault="00A839D2">
      <w:pPr>
        <w:spacing w:line="570" w:lineRule="exact"/>
        <w:ind w:firstLineChars="200" w:firstLine="627"/>
        <w:rPr>
          <w:rStyle w:val="a8"/>
          <w:rFonts w:ascii="楷体" w:eastAsia="楷体" w:hAnsi="楷体" w:cs="楷体"/>
          <w:bCs w:val="0"/>
          <w:spacing w:val="-4"/>
          <w:sz w:val="32"/>
          <w:szCs w:val="32"/>
        </w:rPr>
      </w:pPr>
      <w:r>
        <w:rPr>
          <w:rStyle w:val="a8"/>
          <w:rFonts w:ascii="楷体" w:eastAsia="楷体" w:hAnsi="楷体" w:cs="楷体" w:hint="eastAsia"/>
          <w:bCs w:val="0"/>
          <w:spacing w:val="-4"/>
          <w:sz w:val="32"/>
          <w:szCs w:val="32"/>
        </w:rPr>
        <w:t>（二）绩效评价原则、评价指标体系（附表说明）、评价方法、评价标准等。</w:t>
      </w:r>
    </w:p>
    <w:p w:rsidR="00700D6B" w:rsidRDefault="00A839D2">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（二）绩效评价原则、评价指标体系、评价方法评价标准</w:t>
      </w:r>
      <w:r>
        <w:rPr>
          <w:rStyle w:val="a8"/>
          <w:rFonts w:ascii="仿宋" w:eastAsia="仿宋" w:hAnsi="仿宋" w:cs="仿宋" w:hint="eastAsia"/>
          <w:b w:val="0"/>
          <w:bCs w:val="0"/>
          <w:spacing w:val="-4"/>
          <w:sz w:val="32"/>
          <w:szCs w:val="32"/>
        </w:rPr>
        <w:br/>
        <w:t>1.</w:t>
      </w:r>
      <w:r>
        <w:rPr>
          <w:rStyle w:val="a8"/>
          <w:rFonts w:ascii="仿宋" w:eastAsia="仿宋" w:hAnsi="仿宋" w:cs="仿宋" w:hint="eastAsia"/>
          <w:b w:val="0"/>
          <w:bCs w:val="0"/>
          <w:spacing w:val="-4"/>
          <w:sz w:val="32"/>
          <w:szCs w:val="32"/>
        </w:rPr>
        <w:t>绩效评价原则</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本次绩效评价遵循的原则包括：</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）科学公正。绩效评价应</w:t>
      </w:r>
      <w:r>
        <w:rPr>
          <w:rStyle w:val="a8"/>
          <w:rFonts w:ascii="仿宋" w:eastAsia="仿宋" w:hAnsi="仿宋" w:cs="仿宋" w:hint="eastAsia"/>
          <w:b w:val="0"/>
          <w:bCs w:val="0"/>
          <w:spacing w:val="-4"/>
          <w:sz w:val="32"/>
          <w:szCs w:val="32"/>
        </w:rPr>
        <w:t>当运用科学合理的方法，按照规范的程序，对项目绩效进行客观、公正的反映。</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）激励约束。绩效评价结果应与预算安排、政策调整、改进管理实质性挂钩，体现奖优罚劣和激励相容导向，有效要安排、低效要压减、无效要问责。</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）公开透明。绩效评价结果应依法依规公开，并自觉接受社会监督。</w:t>
      </w:r>
      <w:r>
        <w:rPr>
          <w:rStyle w:val="a8"/>
          <w:rFonts w:ascii="仿宋" w:eastAsia="仿宋" w:hAnsi="仿宋" w:cs="仿宋" w:hint="eastAsia"/>
          <w:b w:val="0"/>
          <w:bCs w:val="0"/>
          <w:spacing w:val="-4"/>
          <w:sz w:val="32"/>
          <w:szCs w:val="32"/>
        </w:rPr>
        <w:br/>
        <w:t>2.</w:t>
      </w:r>
      <w:r>
        <w:rPr>
          <w:rStyle w:val="a8"/>
          <w:rFonts w:ascii="仿宋" w:eastAsia="仿宋" w:hAnsi="仿宋" w:cs="仿宋" w:hint="eastAsia"/>
          <w:b w:val="0"/>
          <w:bCs w:val="0"/>
          <w:spacing w:val="-4"/>
          <w:sz w:val="32"/>
          <w:szCs w:val="32"/>
        </w:rPr>
        <w:t>绩效评价指标体系</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本项目绩效评</w:t>
      </w:r>
      <w:r>
        <w:rPr>
          <w:rStyle w:val="a8"/>
          <w:rFonts w:ascii="仿宋" w:eastAsia="仿宋" w:hAnsi="仿宋" w:cs="仿宋" w:hint="eastAsia"/>
          <w:b w:val="0"/>
          <w:bCs w:val="0"/>
          <w:spacing w:val="-4"/>
          <w:sz w:val="32"/>
          <w:szCs w:val="32"/>
        </w:rPr>
        <w:t>价体系为根据财预﹝</w:t>
      </w:r>
      <w:r>
        <w:rPr>
          <w:rStyle w:val="a8"/>
          <w:rFonts w:ascii="仿宋" w:eastAsia="仿宋" w:hAnsi="仿宋" w:cs="仿宋" w:hint="eastAsia"/>
          <w:b w:val="0"/>
          <w:bCs w:val="0"/>
          <w:spacing w:val="-4"/>
          <w:sz w:val="32"/>
          <w:szCs w:val="32"/>
        </w:rPr>
        <w:t>2020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号共性指标及个性化指标设置，主要分为共性指标和个性指标两大类。共性指标下设决策与过程</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个一级指标，其中：项目决策下设项目立项、绩效目标、资金投入</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个二级指标；过程下设资金管理和组织实施</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个二级指标。个性指标下设产出和效益</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个一级指标，其中产出下设产出数量、产出质量、产出时效、产出成本</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个</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lastRenderedPageBreak/>
        <w:t>级指标，效益下设项目效益</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个二级指标。项目绩效评价体系详见附件</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br/>
        <w:t>3.</w:t>
      </w:r>
      <w:r>
        <w:rPr>
          <w:rStyle w:val="a8"/>
          <w:rFonts w:ascii="仿宋" w:eastAsia="仿宋" w:hAnsi="仿宋" w:cs="仿宋" w:hint="eastAsia"/>
          <w:b w:val="0"/>
          <w:bCs w:val="0"/>
          <w:spacing w:val="-4"/>
          <w:sz w:val="32"/>
          <w:szCs w:val="32"/>
        </w:rPr>
        <w:t>绩效评价方法</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本次绩效评价方法的选用坚持简便有效的原则采用综合分析法。</w:t>
      </w:r>
      <w:r>
        <w:rPr>
          <w:rStyle w:val="a8"/>
          <w:rFonts w:ascii="仿宋" w:eastAsia="仿宋" w:hAnsi="仿宋" w:cs="仿宋" w:hint="eastAsia"/>
          <w:b w:val="0"/>
          <w:bCs w:val="0"/>
          <w:spacing w:val="-4"/>
          <w:sz w:val="32"/>
          <w:szCs w:val="32"/>
        </w:rPr>
        <w:br/>
        <w:t>4.</w:t>
      </w:r>
      <w:r>
        <w:rPr>
          <w:rStyle w:val="a8"/>
          <w:rFonts w:ascii="仿宋" w:eastAsia="仿宋" w:hAnsi="仿宋" w:cs="仿宋" w:hint="eastAsia"/>
          <w:b w:val="0"/>
          <w:bCs w:val="0"/>
          <w:spacing w:val="-4"/>
          <w:sz w:val="32"/>
          <w:szCs w:val="32"/>
        </w:rPr>
        <w:t>绩效评价标准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绩效评价标准通常包括计划标准</w:t>
      </w:r>
      <w:r>
        <w:rPr>
          <w:rStyle w:val="a8"/>
          <w:rFonts w:ascii="仿宋" w:eastAsia="仿宋" w:hAnsi="仿宋" w:cs="仿宋" w:hint="eastAsia"/>
          <w:b w:val="0"/>
          <w:bCs w:val="0"/>
          <w:spacing w:val="-4"/>
          <w:sz w:val="32"/>
          <w:szCs w:val="32"/>
        </w:rPr>
        <w:t>、行业标准、历史标准等，用于对绩效指标完成情况进行比较、分析、评价。本次评价主要采用了行业标准与计划标准。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计划标准：指以预先制定的目标、计划、预算、定额等作为评价标准。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行业标准：指参照国家公布的行业指标数据制定的评价标准。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历史标准：指参照历史数据制定的评价标准，为体现绩效改进的原则，在可实现的条件下应当确定相对较高的评价标准。</w:t>
      </w:r>
    </w:p>
    <w:p w:rsidR="00700D6B" w:rsidRDefault="00A839D2">
      <w:pPr>
        <w:spacing w:line="570" w:lineRule="exact"/>
        <w:ind w:firstLineChars="200" w:firstLine="627"/>
        <w:rPr>
          <w:rStyle w:val="a8"/>
          <w:rFonts w:ascii="楷体" w:eastAsia="楷体" w:hAnsi="楷体" w:cs="楷体"/>
          <w:bCs w:val="0"/>
          <w:spacing w:val="-4"/>
          <w:sz w:val="32"/>
          <w:szCs w:val="32"/>
        </w:rPr>
      </w:pPr>
      <w:r>
        <w:rPr>
          <w:rStyle w:val="a8"/>
          <w:rFonts w:ascii="楷体" w:eastAsia="楷体" w:hAnsi="楷体" w:cs="楷体" w:hint="eastAsia"/>
          <w:bCs w:val="0"/>
          <w:spacing w:val="-4"/>
          <w:sz w:val="32"/>
          <w:szCs w:val="32"/>
        </w:rPr>
        <w:t>（三）绩效评价工作过程。</w:t>
      </w:r>
    </w:p>
    <w:p w:rsidR="00700D6B" w:rsidRDefault="00A839D2">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（三）绩效评价工作过程</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本次评价成立了评价工作组，成员如下：</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本次评价设计了评价方案、评价指标体系，通过资料分析、调研、访谈满意度调查等方式形成评价结</w:t>
      </w:r>
      <w:r>
        <w:rPr>
          <w:rStyle w:val="a8"/>
          <w:rFonts w:ascii="仿宋" w:eastAsia="仿宋" w:hAnsi="仿宋" w:cs="仿宋" w:hint="eastAsia"/>
          <w:b w:val="0"/>
          <w:bCs w:val="0"/>
          <w:spacing w:val="-4"/>
          <w:sz w:val="32"/>
          <w:szCs w:val="32"/>
        </w:rPr>
        <w:t>论，在与项目单位沟通后确定评价意见，并出具评价报告。</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第一阶段：前期准备。认真学习相关要求与规定，成立绩效评价工作组，作为绩效评价工作具体实施机构。成员构成如下：</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项目负责人</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邵彩元任评价组组长，绩效评价工作职责为负责全盘工作。</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项目实施人员</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张进进任评价组副组长。滕明明、白学科、绩效评价工作职责为对项目实施情况进行实地调查。</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lastRenderedPageBreak/>
        <w:t>财务负责人</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张伟、夏扎旦任评价组成员，绩效评价工作职责为负责资料审核等工作。</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第二阶段：组织实施。经评价组通过实地调研、查阅资料等方式，采用综合分析法对项目的决策、管理、绩效进行的综</w:t>
      </w:r>
      <w:r>
        <w:rPr>
          <w:rStyle w:val="a8"/>
          <w:rFonts w:ascii="仿宋" w:eastAsia="仿宋" w:hAnsi="仿宋" w:cs="仿宋" w:hint="eastAsia"/>
          <w:b w:val="0"/>
          <w:bCs w:val="0"/>
          <w:spacing w:val="-4"/>
          <w:sz w:val="32"/>
          <w:szCs w:val="32"/>
        </w:rPr>
        <w:t>合评价分析。</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p>
    <w:p w:rsidR="00700D6B" w:rsidRDefault="00A839D2">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t>三、综合评价情况及评价结论</w:t>
      </w:r>
    </w:p>
    <w:p w:rsidR="00700D6B" w:rsidRDefault="00A839D2">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（一）综合评价情况</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经评价组通过实地调研、综合分析法、问卷调查法等方式，主要采用综合分析法对项目的决策、实施、产出、效益进行综合评价分析，最终评分</w:t>
      </w:r>
      <w:r>
        <w:rPr>
          <w:rStyle w:val="a8"/>
          <w:rFonts w:ascii="仿宋" w:eastAsia="仿宋" w:hAnsi="仿宋" w:cs="仿宋" w:hint="eastAsia"/>
          <w:b w:val="0"/>
          <w:bCs w:val="0"/>
          <w:spacing w:val="-4"/>
          <w:sz w:val="32"/>
          <w:szCs w:val="32"/>
        </w:rPr>
        <w:t>97</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专用设备购置项目得分情况表</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一级指标</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权重</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得分率</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实际得分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项目决策</w:t>
      </w:r>
      <w:r>
        <w:rPr>
          <w:rStyle w:val="a8"/>
          <w:rFonts w:ascii="仿宋" w:eastAsia="仿宋" w:hAnsi="仿宋" w:cs="仿宋" w:hint="eastAsia"/>
          <w:b w:val="0"/>
          <w:bCs w:val="0"/>
          <w:spacing w:val="-4"/>
          <w:sz w:val="32"/>
          <w:szCs w:val="32"/>
        </w:rPr>
        <w:t xml:space="preserve"> 20 100% 20</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项目过程</w:t>
      </w:r>
      <w:r>
        <w:rPr>
          <w:rStyle w:val="a8"/>
          <w:rFonts w:ascii="仿宋" w:eastAsia="仿宋" w:hAnsi="仿宋" w:cs="仿宋" w:hint="eastAsia"/>
          <w:b w:val="0"/>
          <w:bCs w:val="0"/>
          <w:spacing w:val="-4"/>
          <w:sz w:val="32"/>
          <w:szCs w:val="32"/>
        </w:rPr>
        <w:t xml:space="preserve"> 20 100% 20</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项目产出</w:t>
      </w:r>
      <w:r>
        <w:rPr>
          <w:rStyle w:val="a8"/>
          <w:rFonts w:ascii="仿宋" w:eastAsia="仿宋" w:hAnsi="仿宋" w:cs="仿宋" w:hint="eastAsia"/>
          <w:b w:val="0"/>
          <w:bCs w:val="0"/>
          <w:spacing w:val="-4"/>
          <w:sz w:val="32"/>
          <w:szCs w:val="32"/>
        </w:rPr>
        <w:t xml:space="preserve"> 40 100% </w:t>
      </w:r>
      <w:r>
        <w:rPr>
          <w:rStyle w:val="a8"/>
          <w:rFonts w:ascii="仿宋" w:eastAsia="仿宋" w:hAnsi="仿宋" w:cs="仿宋" w:hint="eastAsia"/>
          <w:b w:val="0"/>
          <w:bCs w:val="0"/>
          <w:spacing w:val="-4"/>
          <w:sz w:val="32"/>
          <w:szCs w:val="32"/>
        </w:rPr>
        <w:t>37</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项目效益</w:t>
      </w:r>
      <w:r>
        <w:rPr>
          <w:rStyle w:val="a8"/>
          <w:rFonts w:ascii="仿宋" w:eastAsia="仿宋" w:hAnsi="仿宋" w:cs="仿宋" w:hint="eastAsia"/>
          <w:b w:val="0"/>
          <w:bCs w:val="0"/>
          <w:spacing w:val="-4"/>
          <w:sz w:val="32"/>
          <w:szCs w:val="32"/>
        </w:rPr>
        <w:t xml:space="preserve"> 20 100% 20</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合计</w:t>
      </w:r>
      <w:r>
        <w:rPr>
          <w:rStyle w:val="a8"/>
          <w:rFonts w:ascii="仿宋" w:eastAsia="仿宋" w:hAnsi="仿宋" w:cs="仿宋" w:hint="eastAsia"/>
          <w:b w:val="0"/>
          <w:bCs w:val="0"/>
          <w:spacing w:val="-4"/>
          <w:sz w:val="32"/>
          <w:szCs w:val="32"/>
        </w:rPr>
        <w:t xml:space="preserve"> 100 97% 97</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（二）综合评价结论</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运用项目组制定评价指标体系及财政部《项目支出绩效评价管理办法》（财预〔</w:t>
      </w:r>
      <w:r>
        <w:rPr>
          <w:rStyle w:val="a8"/>
          <w:rFonts w:ascii="仿宋" w:eastAsia="仿宋" w:hAnsi="仿宋" w:cs="仿宋" w:hint="eastAsia"/>
          <w:b w:val="0"/>
          <w:bCs w:val="0"/>
          <w:spacing w:val="-4"/>
          <w:sz w:val="32"/>
          <w:szCs w:val="32"/>
        </w:rPr>
        <w:t>2020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号）文件评分标准进行评价，本次绩效评价结果主要采取评分和评级相结合的方式，具体分值和等级可根据不同评价的内容设定。总分一般设置为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分，其中</w:t>
      </w:r>
      <w:r>
        <w:rPr>
          <w:rStyle w:val="a8"/>
          <w:rFonts w:ascii="仿宋" w:eastAsia="仿宋" w:hAnsi="仿宋" w:cs="仿宋" w:hint="eastAsia"/>
          <w:b w:val="0"/>
          <w:bCs w:val="0"/>
          <w:spacing w:val="-4"/>
          <w:sz w:val="32"/>
          <w:szCs w:val="32"/>
        </w:rPr>
        <w:lastRenderedPageBreak/>
        <w:t>项目决策</w:t>
      </w:r>
      <w:r>
        <w:rPr>
          <w:rStyle w:val="a8"/>
          <w:rFonts w:ascii="仿宋" w:eastAsia="仿宋" w:hAnsi="仿宋" w:cs="仿宋" w:hint="eastAsia"/>
          <w:b w:val="0"/>
          <w:bCs w:val="0"/>
          <w:spacing w:val="-4"/>
          <w:sz w:val="32"/>
          <w:szCs w:val="32"/>
        </w:rPr>
        <w:t>20</w:t>
      </w:r>
      <w:r>
        <w:rPr>
          <w:rStyle w:val="a8"/>
          <w:rFonts w:ascii="仿宋" w:eastAsia="仿宋" w:hAnsi="仿宋" w:cs="仿宋" w:hint="eastAsia"/>
          <w:b w:val="0"/>
          <w:bCs w:val="0"/>
          <w:spacing w:val="-4"/>
          <w:sz w:val="32"/>
          <w:szCs w:val="32"/>
        </w:rPr>
        <w:t>分、项目过程</w:t>
      </w:r>
      <w:r>
        <w:rPr>
          <w:rStyle w:val="a8"/>
          <w:rFonts w:ascii="仿宋" w:eastAsia="仿宋" w:hAnsi="仿宋" w:cs="仿宋" w:hint="eastAsia"/>
          <w:b w:val="0"/>
          <w:bCs w:val="0"/>
          <w:spacing w:val="-4"/>
          <w:sz w:val="32"/>
          <w:szCs w:val="32"/>
        </w:rPr>
        <w:t>20</w:t>
      </w:r>
      <w:r>
        <w:rPr>
          <w:rStyle w:val="a8"/>
          <w:rFonts w:ascii="仿宋" w:eastAsia="仿宋" w:hAnsi="仿宋" w:cs="仿宋" w:hint="eastAsia"/>
          <w:b w:val="0"/>
          <w:bCs w:val="0"/>
          <w:spacing w:val="-4"/>
          <w:sz w:val="32"/>
          <w:szCs w:val="32"/>
        </w:rPr>
        <w:t>分、项目产出</w:t>
      </w:r>
      <w:r>
        <w:rPr>
          <w:rStyle w:val="a8"/>
          <w:rFonts w:ascii="仿宋" w:eastAsia="仿宋" w:hAnsi="仿宋" w:cs="仿宋" w:hint="eastAsia"/>
          <w:b w:val="0"/>
          <w:bCs w:val="0"/>
          <w:spacing w:val="-4"/>
          <w:sz w:val="32"/>
          <w:szCs w:val="32"/>
        </w:rPr>
        <w:t>40</w:t>
      </w:r>
      <w:r>
        <w:rPr>
          <w:rStyle w:val="a8"/>
          <w:rFonts w:ascii="仿宋" w:eastAsia="仿宋" w:hAnsi="仿宋" w:cs="仿宋" w:hint="eastAsia"/>
          <w:b w:val="0"/>
          <w:bCs w:val="0"/>
          <w:spacing w:val="-4"/>
          <w:sz w:val="32"/>
          <w:szCs w:val="32"/>
        </w:rPr>
        <w:t>分、项目效益</w:t>
      </w:r>
      <w:r>
        <w:rPr>
          <w:rStyle w:val="a8"/>
          <w:rFonts w:ascii="仿宋" w:eastAsia="仿宋" w:hAnsi="仿宋" w:cs="仿宋" w:hint="eastAsia"/>
          <w:b w:val="0"/>
          <w:bCs w:val="0"/>
          <w:spacing w:val="-4"/>
          <w:sz w:val="32"/>
          <w:szCs w:val="32"/>
        </w:rPr>
        <w:t>20</w:t>
      </w:r>
      <w:r>
        <w:rPr>
          <w:rStyle w:val="a8"/>
          <w:rFonts w:ascii="仿宋" w:eastAsia="仿宋" w:hAnsi="仿宋" w:cs="仿宋" w:hint="eastAsia"/>
          <w:b w:val="0"/>
          <w:bCs w:val="0"/>
          <w:spacing w:val="-4"/>
          <w:sz w:val="32"/>
          <w:szCs w:val="32"/>
        </w:rPr>
        <w:t>分。评价结果分为优、良、中、差四个等级：优（</w:t>
      </w:r>
      <w:r>
        <w:rPr>
          <w:rStyle w:val="a8"/>
          <w:rFonts w:ascii="仿宋" w:eastAsia="仿宋" w:hAnsi="仿宋" w:cs="仿宋" w:hint="eastAsia"/>
          <w:b w:val="0"/>
          <w:bCs w:val="0"/>
          <w:spacing w:val="-4"/>
          <w:sz w:val="32"/>
          <w:szCs w:val="32"/>
        </w:rPr>
        <w:t>90</w:t>
      </w:r>
      <w:r>
        <w:rPr>
          <w:rStyle w:val="a8"/>
          <w:rFonts w:ascii="仿宋" w:eastAsia="仿宋" w:hAnsi="仿宋" w:cs="仿宋" w:hint="eastAsia"/>
          <w:b w:val="0"/>
          <w:bCs w:val="0"/>
          <w:spacing w:val="-4"/>
          <w:sz w:val="32"/>
          <w:szCs w:val="32"/>
        </w:rPr>
        <w:t>分（含）—</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分）；良（</w:t>
      </w:r>
      <w:r>
        <w:rPr>
          <w:rStyle w:val="a8"/>
          <w:rFonts w:ascii="仿宋" w:eastAsia="仿宋" w:hAnsi="仿宋" w:cs="仿宋" w:hint="eastAsia"/>
          <w:b w:val="0"/>
          <w:bCs w:val="0"/>
          <w:spacing w:val="-4"/>
          <w:sz w:val="32"/>
          <w:szCs w:val="32"/>
        </w:rPr>
        <w:t>80</w:t>
      </w:r>
      <w:r>
        <w:rPr>
          <w:rStyle w:val="a8"/>
          <w:rFonts w:ascii="仿宋" w:eastAsia="仿宋" w:hAnsi="仿宋" w:cs="仿宋" w:hint="eastAsia"/>
          <w:b w:val="0"/>
          <w:bCs w:val="0"/>
          <w:spacing w:val="-4"/>
          <w:sz w:val="32"/>
          <w:szCs w:val="32"/>
        </w:rPr>
        <w:t>分（含）—</w:t>
      </w:r>
      <w:r>
        <w:rPr>
          <w:rStyle w:val="a8"/>
          <w:rFonts w:ascii="仿宋" w:eastAsia="仿宋" w:hAnsi="仿宋" w:cs="仿宋" w:hint="eastAsia"/>
          <w:b w:val="0"/>
          <w:bCs w:val="0"/>
          <w:spacing w:val="-4"/>
          <w:sz w:val="32"/>
          <w:szCs w:val="32"/>
        </w:rPr>
        <w:t>90</w:t>
      </w:r>
      <w:r>
        <w:rPr>
          <w:rStyle w:val="a8"/>
          <w:rFonts w:ascii="仿宋" w:eastAsia="仿宋" w:hAnsi="仿宋" w:cs="仿宋" w:hint="eastAsia"/>
          <w:b w:val="0"/>
          <w:bCs w:val="0"/>
          <w:spacing w:val="-4"/>
          <w:sz w:val="32"/>
          <w:szCs w:val="32"/>
        </w:rPr>
        <w:t>分）；中（</w:t>
      </w:r>
      <w:r>
        <w:rPr>
          <w:rStyle w:val="a8"/>
          <w:rFonts w:ascii="仿宋" w:eastAsia="仿宋" w:hAnsi="仿宋" w:cs="仿宋" w:hint="eastAsia"/>
          <w:b w:val="0"/>
          <w:bCs w:val="0"/>
          <w:spacing w:val="-4"/>
          <w:sz w:val="32"/>
          <w:szCs w:val="32"/>
        </w:rPr>
        <w:t>60</w:t>
      </w:r>
      <w:r>
        <w:rPr>
          <w:rStyle w:val="a8"/>
          <w:rFonts w:ascii="仿宋" w:eastAsia="仿宋" w:hAnsi="仿宋" w:cs="仿宋" w:hint="eastAsia"/>
          <w:b w:val="0"/>
          <w:bCs w:val="0"/>
          <w:spacing w:val="-4"/>
          <w:sz w:val="32"/>
          <w:szCs w:val="32"/>
        </w:rPr>
        <w:t>分（含）—</w:t>
      </w:r>
      <w:r>
        <w:rPr>
          <w:rStyle w:val="a8"/>
          <w:rFonts w:ascii="仿宋" w:eastAsia="仿宋" w:hAnsi="仿宋" w:cs="仿宋" w:hint="eastAsia"/>
          <w:b w:val="0"/>
          <w:bCs w:val="0"/>
          <w:spacing w:val="-4"/>
          <w:sz w:val="32"/>
          <w:szCs w:val="32"/>
        </w:rPr>
        <w:t>80</w:t>
      </w:r>
      <w:r>
        <w:rPr>
          <w:rStyle w:val="a8"/>
          <w:rFonts w:ascii="仿宋" w:eastAsia="仿宋" w:hAnsi="仿宋" w:cs="仿宋" w:hint="eastAsia"/>
          <w:b w:val="0"/>
          <w:bCs w:val="0"/>
          <w:spacing w:val="-4"/>
          <w:sz w:val="32"/>
          <w:szCs w:val="32"/>
        </w:rPr>
        <w:t>分）；差（</w:t>
      </w:r>
      <w:r>
        <w:rPr>
          <w:rStyle w:val="a8"/>
          <w:rFonts w:ascii="仿宋" w:eastAsia="仿宋" w:hAnsi="仿宋" w:cs="仿宋" w:hint="eastAsia"/>
          <w:b w:val="0"/>
          <w:bCs w:val="0"/>
          <w:spacing w:val="-4"/>
          <w:sz w:val="32"/>
          <w:szCs w:val="32"/>
        </w:rPr>
        <w:t>0</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t>60</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喀什地区特种设备检验所</w:t>
      </w:r>
      <w:r>
        <w:rPr>
          <w:rStyle w:val="a8"/>
          <w:rFonts w:ascii="仿宋" w:eastAsia="仿宋" w:hAnsi="仿宋" w:cs="仿宋" w:hint="eastAsia"/>
          <w:b w:val="0"/>
          <w:bCs w:val="0"/>
          <w:spacing w:val="-4"/>
          <w:sz w:val="32"/>
          <w:szCs w:val="32"/>
        </w:rPr>
        <w:t>2022</w:t>
      </w:r>
      <w:r>
        <w:rPr>
          <w:rStyle w:val="a8"/>
          <w:rFonts w:ascii="仿宋" w:eastAsia="仿宋" w:hAnsi="仿宋" w:cs="仿宋" w:hint="eastAsia"/>
          <w:b w:val="0"/>
          <w:bCs w:val="0"/>
          <w:spacing w:val="-4"/>
          <w:sz w:val="32"/>
          <w:szCs w:val="32"/>
        </w:rPr>
        <w:t>年购置了以下</w:t>
      </w:r>
      <w:r>
        <w:rPr>
          <w:rStyle w:val="a8"/>
          <w:rFonts w:ascii="仿宋" w:eastAsia="仿宋" w:hAnsi="仿宋" w:cs="仿宋" w:hint="eastAsia"/>
          <w:b w:val="0"/>
          <w:bCs w:val="0"/>
          <w:spacing w:val="-4"/>
          <w:sz w:val="32"/>
          <w:szCs w:val="32"/>
        </w:rPr>
        <w:t>9</w:t>
      </w:r>
      <w:r>
        <w:rPr>
          <w:rStyle w:val="a8"/>
          <w:rFonts w:ascii="仿宋" w:eastAsia="仿宋" w:hAnsi="仿宋" w:cs="仿宋" w:hint="eastAsia"/>
          <w:b w:val="0"/>
          <w:bCs w:val="0"/>
          <w:spacing w:val="-4"/>
          <w:sz w:val="32"/>
          <w:szCs w:val="32"/>
        </w:rPr>
        <w:t>台设备：安全阀定压校验台</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台，硅酸根分析仪</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套，红外分光测油仪</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套，安全阀校验在线监控设备及检测管理软件</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套，水质化验设备</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套，电梯检测综合尺</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件。保障了喀什地区特种设备检验依法履行相关特种设备检验职责，确保全区特种设备安全运行，维护人民财产安全，抓好特种设备安全，强化检验检测能力。本项目最终评分</w:t>
      </w:r>
      <w:r>
        <w:rPr>
          <w:rStyle w:val="a8"/>
          <w:rFonts w:ascii="仿宋" w:eastAsia="仿宋" w:hAnsi="仿宋" w:cs="仿宋" w:hint="eastAsia"/>
          <w:b w:val="0"/>
          <w:bCs w:val="0"/>
          <w:spacing w:val="-4"/>
          <w:sz w:val="32"/>
          <w:szCs w:val="32"/>
        </w:rPr>
        <w:t>97</w:t>
      </w:r>
      <w:r>
        <w:rPr>
          <w:rStyle w:val="a8"/>
          <w:rFonts w:ascii="仿宋" w:eastAsia="仿宋" w:hAnsi="仿宋" w:cs="仿宋" w:hint="eastAsia"/>
          <w:b w:val="0"/>
          <w:bCs w:val="0"/>
          <w:spacing w:val="-4"/>
          <w:sz w:val="32"/>
          <w:szCs w:val="32"/>
        </w:rPr>
        <w:t>分，绩效评级为“优”。</w:t>
      </w:r>
    </w:p>
    <w:p w:rsidR="00700D6B" w:rsidRDefault="00A839D2">
      <w:pPr>
        <w:spacing w:line="570" w:lineRule="exact"/>
        <w:ind w:firstLineChars="200" w:firstLine="624"/>
        <w:rPr>
          <w:rStyle w:val="a8"/>
          <w:rFonts w:ascii="黑体" w:eastAsia="黑体" w:hAnsi="黑体" w:cs="黑体"/>
          <w:b w:val="0"/>
          <w:sz w:val="32"/>
          <w:szCs w:val="32"/>
        </w:rPr>
      </w:pPr>
      <w:r>
        <w:rPr>
          <w:rStyle w:val="a8"/>
          <w:rFonts w:ascii="黑体" w:eastAsia="黑体" w:hAnsi="黑体" w:cs="黑体" w:hint="eastAsia"/>
          <w:b w:val="0"/>
          <w:spacing w:val="-4"/>
          <w:sz w:val="32"/>
          <w:szCs w:val="32"/>
        </w:rPr>
        <w:t>四、绩效评价指标分析</w:t>
      </w:r>
      <w:r>
        <w:rPr>
          <w:rStyle w:val="a8"/>
          <w:rFonts w:ascii="黑体" w:eastAsia="黑体" w:hAnsi="黑体" w:cs="黑体" w:hint="eastAsia"/>
          <w:b w:val="0"/>
          <w:spacing w:val="-4"/>
          <w:sz w:val="32"/>
          <w:szCs w:val="32"/>
        </w:rPr>
        <w:t xml:space="preserve"> </w:t>
      </w:r>
    </w:p>
    <w:p w:rsidR="00700D6B" w:rsidRDefault="00A839D2">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（一）项目决策情况。</w:t>
      </w:r>
    </w:p>
    <w:p w:rsidR="00700D6B" w:rsidRDefault="00A839D2">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（一）项目决策情况</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项目决策类指标包括项目立项、绩效目标和资金投入三方面的内容，由</w:t>
      </w:r>
      <w:r>
        <w:rPr>
          <w:rStyle w:val="a8"/>
          <w:rFonts w:ascii="仿宋" w:eastAsia="仿宋" w:hAnsi="仿宋" w:cs="仿宋" w:hint="eastAsia"/>
          <w:b w:val="0"/>
          <w:bCs w:val="0"/>
          <w:spacing w:val="-4"/>
          <w:sz w:val="32"/>
          <w:szCs w:val="32"/>
        </w:rPr>
        <w:t>6</w:t>
      </w:r>
      <w:r>
        <w:rPr>
          <w:rStyle w:val="a8"/>
          <w:rFonts w:ascii="仿宋" w:eastAsia="仿宋" w:hAnsi="仿宋" w:cs="仿宋" w:hint="eastAsia"/>
          <w:b w:val="0"/>
          <w:bCs w:val="0"/>
          <w:spacing w:val="-4"/>
          <w:sz w:val="32"/>
          <w:szCs w:val="32"/>
        </w:rPr>
        <w:t>个三级指标构成，权重分为</w:t>
      </w:r>
      <w:r>
        <w:rPr>
          <w:rStyle w:val="a8"/>
          <w:rFonts w:ascii="仿宋" w:eastAsia="仿宋" w:hAnsi="仿宋" w:cs="仿宋" w:hint="eastAsia"/>
          <w:b w:val="0"/>
          <w:bCs w:val="0"/>
          <w:spacing w:val="-4"/>
          <w:sz w:val="32"/>
          <w:szCs w:val="32"/>
        </w:rPr>
        <w:t xml:space="preserve"> 20 </w:t>
      </w:r>
      <w:r>
        <w:rPr>
          <w:rStyle w:val="a8"/>
          <w:rFonts w:ascii="仿宋" w:eastAsia="仿宋" w:hAnsi="仿宋" w:cs="仿宋" w:hint="eastAsia"/>
          <w:b w:val="0"/>
          <w:bCs w:val="0"/>
          <w:spacing w:val="-4"/>
          <w:sz w:val="32"/>
          <w:szCs w:val="32"/>
        </w:rPr>
        <w:t>分，实际得分</w:t>
      </w:r>
      <w:r>
        <w:rPr>
          <w:rStyle w:val="a8"/>
          <w:rFonts w:ascii="仿宋" w:eastAsia="仿宋" w:hAnsi="仿宋" w:cs="仿宋" w:hint="eastAsia"/>
          <w:b w:val="0"/>
          <w:bCs w:val="0"/>
          <w:spacing w:val="-4"/>
          <w:sz w:val="32"/>
          <w:szCs w:val="32"/>
        </w:rPr>
        <w:t>20</w:t>
      </w:r>
      <w:r>
        <w:rPr>
          <w:rStyle w:val="a8"/>
          <w:rFonts w:ascii="仿宋" w:eastAsia="仿宋" w:hAnsi="仿宋" w:cs="仿宋" w:hint="eastAsia"/>
          <w:b w:val="0"/>
          <w:bCs w:val="0"/>
          <w:spacing w:val="-4"/>
          <w:sz w:val="32"/>
          <w:szCs w:val="32"/>
        </w:rPr>
        <w:t>分，得分率为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项目决策指标得分情况</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三级指标</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权重</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得分率</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实际得分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立项依据充分性</w:t>
      </w:r>
      <w:r>
        <w:rPr>
          <w:rStyle w:val="a8"/>
          <w:rFonts w:ascii="仿宋" w:eastAsia="仿宋" w:hAnsi="仿宋" w:cs="仿宋" w:hint="eastAsia"/>
          <w:b w:val="0"/>
          <w:bCs w:val="0"/>
          <w:spacing w:val="-4"/>
          <w:sz w:val="32"/>
          <w:szCs w:val="32"/>
        </w:rPr>
        <w:t xml:space="preserve"> 3 100% 3</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立项程序规范性</w:t>
      </w:r>
      <w:r>
        <w:rPr>
          <w:rStyle w:val="a8"/>
          <w:rFonts w:ascii="仿宋" w:eastAsia="仿宋" w:hAnsi="仿宋" w:cs="仿宋" w:hint="eastAsia"/>
          <w:b w:val="0"/>
          <w:bCs w:val="0"/>
          <w:spacing w:val="-4"/>
          <w:sz w:val="32"/>
          <w:szCs w:val="32"/>
        </w:rPr>
        <w:t xml:space="preserve"> 2 100% 2</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绩效目标合理性</w:t>
      </w:r>
      <w:r>
        <w:rPr>
          <w:rStyle w:val="a8"/>
          <w:rFonts w:ascii="仿宋" w:eastAsia="仿宋" w:hAnsi="仿宋" w:cs="仿宋" w:hint="eastAsia"/>
          <w:b w:val="0"/>
          <w:bCs w:val="0"/>
          <w:spacing w:val="-4"/>
          <w:sz w:val="32"/>
          <w:szCs w:val="32"/>
        </w:rPr>
        <w:t xml:space="preserve"> 3 100% 3</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绩效指标明确性</w:t>
      </w:r>
      <w:r>
        <w:rPr>
          <w:rStyle w:val="a8"/>
          <w:rFonts w:ascii="仿宋" w:eastAsia="仿宋" w:hAnsi="仿宋" w:cs="仿宋" w:hint="eastAsia"/>
          <w:b w:val="0"/>
          <w:bCs w:val="0"/>
          <w:spacing w:val="-4"/>
          <w:sz w:val="32"/>
          <w:szCs w:val="32"/>
        </w:rPr>
        <w:t xml:space="preserve"> 2 100% 2</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预算编制科学性</w:t>
      </w:r>
      <w:r>
        <w:rPr>
          <w:rStyle w:val="a8"/>
          <w:rFonts w:ascii="仿宋" w:eastAsia="仿宋" w:hAnsi="仿宋" w:cs="仿宋" w:hint="eastAsia"/>
          <w:b w:val="0"/>
          <w:bCs w:val="0"/>
          <w:spacing w:val="-4"/>
          <w:sz w:val="32"/>
          <w:szCs w:val="32"/>
        </w:rPr>
        <w:t xml:space="preserve"> 5 100% 5</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资金分配合理性</w:t>
      </w:r>
      <w:r>
        <w:rPr>
          <w:rStyle w:val="a8"/>
          <w:rFonts w:ascii="仿宋" w:eastAsia="仿宋" w:hAnsi="仿宋" w:cs="仿宋" w:hint="eastAsia"/>
          <w:b w:val="0"/>
          <w:bCs w:val="0"/>
          <w:spacing w:val="-4"/>
          <w:sz w:val="32"/>
          <w:szCs w:val="32"/>
        </w:rPr>
        <w:t xml:space="preserve"> 5 100% 5</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lastRenderedPageBreak/>
        <w:t>合计</w:t>
      </w:r>
      <w:r>
        <w:rPr>
          <w:rStyle w:val="a8"/>
          <w:rFonts w:ascii="仿宋" w:eastAsia="仿宋" w:hAnsi="仿宋" w:cs="仿宋" w:hint="eastAsia"/>
          <w:b w:val="0"/>
          <w:bCs w:val="0"/>
          <w:spacing w:val="-4"/>
          <w:sz w:val="32"/>
          <w:szCs w:val="32"/>
        </w:rPr>
        <w:t xml:space="preserve"> 20 100% 20</w:t>
      </w:r>
      <w:r>
        <w:rPr>
          <w:rStyle w:val="a8"/>
          <w:rFonts w:ascii="仿宋" w:eastAsia="仿宋" w:hAnsi="仿宋" w:cs="仿宋" w:hint="eastAsia"/>
          <w:b w:val="0"/>
          <w:bCs w:val="0"/>
          <w:spacing w:val="-4"/>
          <w:sz w:val="32"/>
          <w:szCs w:val="32"/>
        </w:rPr>
        <w:br/>
        <w:t>1.</w:t>
      </w:r>
      <w:r>
        <w:rPr>
          <w:rStyle w:val="a8"/>
          <w:rFonts w:ascii="仿宋" w:eastAsia="仿宋" w:hAnsi="仿宋" w:cs="仿宋" w:hint="eastAsia"/>
          <w:b w:val="0"/>
          <w:bCs w:val="0"/>
          <w:spacing w:val="-4"/>
          <w:sz w:val="32"/>
          <w:szCs w:val="32"/>
        </w:rPr>
        <w:t>立项依据充分性：本项目根据喀地财行〔</w:t>
      </w:r>
      <w:r>
        <w:rPr>
          <w:rStyle w:val="a8"/>
          <w:rFonts w:ascii="仿宋" w:eastAsia="仿宋" w:hAnsi="仿宋" w:cs="仿宋" w:hint="eastAsia"/>
          <w:b w:val="0"/>
          <w:bCs w:val="0"/>
          <w:spacing w:val="-4"/>
          <w:sz w:val="32"/>
          <w:szCs w:val="32"/>
        </w:rPr>
        <w:t>2019</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号、《质量监督检验检疫事业发展“十</w:t>
      </w:r>
      <w:r>
        <w:rPr>
          <w:rStyle w:val="a8"/>
          <w:rFonts w:ascii="仿宋" w:eastAsia="仿宋" w:hAnsi="仿宋" w:cs="仿宋" w:hint="eastAsia"/>
          <w:b w:val="0"/>
          <w:bCs w:val="0"/>
          <w:spacing w:val="-4"/>
          <w:sz w:val="32"/>
          <w:szCs w:val="32"/>
        </w:rPr>
        <w:t>三五”规划》、《安全生产“十三五”规划》、《特种设备安全发展战略纲要》、《特种设备安全监管改革顶层设计方案》、《特种设备安全与节能事业发展“十三五”规划》政策立项，只在提升喀什地区特种设备检验检测所业务检测能力。根据评分标准，该指标不扣分，得</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t>2.</w:t>
      </w:r>
      <w:r>
        <w:rPr>
          <w:rStyle w:val="a8"/>
          <w:rFonts w:ascii="仿宋" w:eastAsia="仿宋" w:hAnsi="仿宋" w:cs="仿宋" w:hint="eastAsia"/>
          <w:b w:val="0"/>
          <w:bCs w:val="0"/>
          <w:spacing w:val="-4"/>
          <w:sz w:val="32"/>
          <w:szCs w:val="32"/>
        </w:rPr>
        <w:t>立项程序规范性：项目是按照规定的程序申请设立，审批文件、材料符合相关要求，通过实施本项目确保喀什地区特种设备检验检测业务有秩序、按时、顺利的完成，提高特种设备业务费的使用效率。根据评分标准，该指标不扣分，得</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t>3.</w:t>
      </w:r>
      <w:r>
        <w:rPr>
          <w:rStyle w:val="a8"/>
          <w:rFonts w:ascii="仿宋" w:eastAsia="仿宋" w:hAnsi="仿宋" w:cs="仿宋" w:hint="eastAsia"/>
          <w:b w:val="0"/>
          <w:bCs w:val="0"/>
          <w:spacing w:val="-4"/>
          <w:sz w:val="32"/>
          <w:szCs w:val="32"/>
        </w:rPr>
        <w:t>绩效目标合理性：本项目制定了实施方案，明</w:t>
      </w:r>
      <w:r>
        <w:rPr>
          <w:rStyle w:val="a8"/>
          <w:rFonts w:ascii="仿宋" w:eastAsia="仿宋" w:hAnsi="仿宋" w:cs="仿宋" w:hint="eastAsia"/>
          <w:b w:val="0"/>
          <w:bCs w:val="0"/>
          <w:spacing w:val="-4"/>
          <w:sz w:val="32"/>
          <w:szCs w:val="32"/>
        </w:rPr>
        <w:t>确了总体思路及目标、并对任务进行了详细分解，对目标进行了细化，项目绩效目标与实际工作内容具有相关性，项目预期产出效益和效果符合正常的业绩水平，与预算确定的项目投资额或资金量相匹配。根据评分标准，该指标不扣分，得</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t>4.</w:t>
      </w:r>
      <w:r>
        <w:rPr>
          <w:rStyle w:val="a8"/>
          <w:rFonts w:ascii="仿宋" w:eastAsia="仿宋" w:hAnsi="仿宋" w:cs="仿宋" w:hint="eastAsia"/>
          <w:b w:val="0"/>
          <w:bCs w:val="0"/>
          <w:spacing w:val="-4"/>
          <w:sz w:val="32"/>
          <w:szCs w:val="32"/>
        </w:rPr>
        <w:t>绩效指标明确性：将项目绩效目标细化分解为具体的绩效指标，通过清晰、可衡量的指标值予以体现，与项目目标计划数相对应。根据评分标准，该指标不扣分，得</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t>5.</w:t>
      </w:r>
      <w:r>
        <w:rPr>
          <w:rStyle w:val="a8"/>
          <w:rFonts w:ascii="仿宋" w:eastAsia="仿宋" w:hAnsi="仿宋" w:cs="仿宋" w:hint="eastAsia"/>
          <w:b w:val="0"/>
          <w:bCs w:val="0"/>
          <w:spacing w:val="-4"/>
          <w:sz w:val="32"/>
          <w:szCs w:val="32"/>
        </w:rPr>
        <w:t>预算编制科学性：本项目资金符合喀地财行〔</w:t>
      </w:r>
      <w:r>
        <w:rPr>
          <w:rStyle w:val="a8"/>
          <w:rFonts w:ascii="仿宋" w:eastAsia="仿宋" w:hAnsi="仿宋" w:cs="仿宋" w:hint="eastAsia"/>
          <w:b w:val="0"/>
          <w:bCs w:val="0"/>
          <w:spacing w:val="-4"/>
          <w:sz w:val="32"/>
          <w:szCs w:val="32"/>
        </w:rPr>
        <w:t>2019</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号文，预算编制经过科学论证，内容与项目内容匹配，项目投资额与工作任务相匹配，根据</w:t>
      </w:r>
      <w:r>
        <w:rPr>
          <w:rStyle w:val="a8"/>
          <w:rFonts w:ascii="仿宋" w:eastAsia="仿宋" w:hAnsi="仿宋" w:cs="仿宋" w:hint="eastAsia"/>
          <w:b w:val="0"/>
          <w:bCs w:val="0"/>
          <w:spacing w:val="-4"/>
          <w:sz w:val="32"/>
          <w:szCs w:val="32"/>
        </w:rPr>
        <w:t>评分标准，该指标不扣分，得</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t>6.</w:t>
      </w:r>
      <w:r>
        <w:rPr>
          <w:rStyle w:val="a8"/>
          <w:rFonts w:ascii="仿宋" w:eastAsia="仿宋" w:hAnsi="仿宋" w:cs="仿宋" w:hint="eastAsia"/>
          <w:b w:val="0"/>
          <w:bCs w:val="0"/>
          <w:spacing w:val="-4"/>
          <w:sz w:val="32"/>
          <w:szCs w:val="32"/>
        </w:rPr>
        <w:t>资金分配合理性：我单位按照资金管理办法及资金支付审批流程，依据项目计划和实施进度提出支付申请，并提供相关真实合规的这名材料。制定资金使用计划，经审核后，按照国库</w:t>
      </w:r>
      <w:r>
        <w:rPr>
          <w:rStyle w:val="a8"/>
          <w:rFonts w:ascii="仿宋" w:eastAsia="仿宋" w:hAnsi="仿宋" w:cs="仿宋" w:hint="eastAsia"/>
          <w:b w:val="0"/>
          <w:bCs w:val="0"/>
          <w:spacing w:val="-4"/>
          <w:sz w:val="32"/>
          <w:szCs w:val="32"/>
        </w:rPr>
        <w:lastRenderedPageBreak/>
        <w:t>集中支付管理制度的规定和程序即使支付资金从国库直接支付到项目承担的企业严格执行专款专用，杜绝极战，挪用项目资金。严禁虚列支出，以拨代支虚增项目进度。项目资金支付后，在审计或检查中发现资金使用存在违法违规问题的，应及时追回、收回，对资金使用严格监管，防止资金使用不精准，虚报冒领。资金分配与实际相适应，根据评分标准，</w:t>
      </w:r>
      <w:r>
        <w:rPr>
          <w:rStyle w:val="a8"/>
          <w:rFonts w:ascii="仿宋" w:eastAsia="仿宋" w:hAnsi="仿宋" w:cs="仿宋" w:hint="eastAsia"/>
          <w:b w:val="0"/>
          <w:bCs w:val="0"/>
          <w:spacing w:val="-4"/>
          <w:sz w:val="32"/>
          <w:szCs w:val="32"/>
        </w:rPr>
        <w:t>该指标不扣分，得</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分。</w:t>
      </w:r>
    </w:p>
    <w:p w:rsidR="00700D6B" w:rsidRDefault="00A839D2">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（二）项目过程情况。</w:t>
      </w:r>
    </w:p>
    <w:p w:rsidR="00700D6B" w:rsidRDefault="00A839D2">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（二）项目过程情况</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项目过程类指标包括资金管理和组织实施两方面的内容，由</w:t>
      </w:r>
      <w:r>
        <w:rPr>
          <w:rStyle w:val="a8"/>
          <w:rFonts w:ascii="仿宋" w:eastAsia="仿宋" w:hAnsi="仿宋" w:cs="仿宋" w:hint="eastAsia"/>
          <w:b w:val="0"/>
          <w:bCs w:val="0"/>
          <w:spacing w:val="-4"/>
          <w:sz w:val="32"/>
          <w:szCs w:val="32"/>
        </w:rPr>
        <w:t xml:space="preserve"> 5</w:t>
      </w:r>
      <w:r>
        <w:rPr>
          <w:rStyle w:val="a8"/>
          <w:rFonts w:ascii="仿宋" w:eastAsia="仿宋" w:hAnsi="仿宋" w:cs="仿宋" w:hint="eastAsia"/>
          <w:b w:val="0"/>
          <w:bCs w:val="0"/>
          <w:spacing w:val="-4"/>
          <w:sz w:val="32"/>
          <w:szCs w:val="32"/>
        </w:rPr>
        <w:t>个三级指标构成，权重分为</w:t>
      </w:r>
      <w:r>
        <w:rPr>
          <w:rStyle w:val="a8"/>
          <w:rFonts w:ascii="仿宋" w:eastAsia="仿宋" w:hAnsi="仿宋" w:cs="仿宋" w:hint="eastAsia"/>
          <w:b w:val="0"/>
          <w:bCs w:val="0"/>
          <w:spacing w:val="-4"/>
          <w:sz w:val="32"/>
          <w:szCs w:val="32"/>
        </w:rPr>
        <w:t>20</w:t>
      </w:r>
      <w:r>
        <w:rPr>
          <w:rStyle w:val="a8"/>
          <w:rFonts w:ascii="仿宋" w:eastAsia="仿宋" w:hAnsi="仿宋" w:cs="仿宋" w:hint="eastAsia"/>
          <w:b w:val="0"/>
          <w:bCs w:val="0"/>
          <w:spacing w:val="-4"/>
          <w:sz w:val="32"/>
          <w:szCs w:val="32"/>
        </w:rPr>
        <w:t>分，实际得分</w:t>
      </w:r>
      <w:r>
        <w:rPr>
          <w:rStyle w:val="a8"/>
          <w:rFonts w:ascii="仿宋" w:eastAsia="仿宋" w:hAnsi="仿宋" w:cs="仿宋" w:hint="eastAsia"/>
          <w:b w:val="0"/>
          <w:bCs w:val="0"/>
          <w:spacing w:val="-4"/>
          <w:sz w:val="32"/>
          <w:szCs w:val="32"/>
        </w:rPr>
        <w:t xml:space="preserve">20 </w:t>
      </w:r>
      <w:r>
        <w:rPr>
          <w:rStyle w:val="a8"/>
          <w:rFonts w:ascii="仿宋" w:eastAsia="仿宋" w:hAnsi="仿宋" w:cs="仿宋" w:hint="eastAsia"/>
          <w:b w:val="0"/>
          <w:bCs w:val="0"/>
          <w:spacing w:val="-4"/>
          <w:sz w:val="32"/>
          <w:szCs w:val="32"/>
        </w:rPr>
        <w:t>分，得分率为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项目过程指标得分情况</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三级指标</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权重</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得分率</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实际得分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资金到位率</w:t>
      </w:r>
      <w:r>
        <w:rPr>
          <w:rStyle w:val="a8"/>
          <w:rFonts w:ascii="仿宋" w:eastAsia="仿宋" w:hAnsi="仿宋" w:cs="仿宋" w:hint="eastAsia"/>
          <w:b w:val="0"/>
          <w:bCs w:val="0"/>
          <w:spacing w:val="-4"/>
          <w:sz w:val="32"/>
          <w:szCs w:val="32"/>
        </w:rPr>
        <w:t xml:space="preserve"> 5 100% 5</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预算执行率</w:t>
      </w:r>
      <w:r>
        <w:rPr>
          <w:rStyle w:val="a8"/>
          <w:rFonts w:ascii="仿宋" w:eastAsia="仿宋" w:hAnsi="仿宋" w:cs="仿宋" w:hint="eastAsia"/>
          <w:b w:val="0"/>
          <w:bCs w:val="0"/>
          <w:spacing w:val="-4"/>
          <w:sz w:val="32"/>
          <w:szCs w:val="32"/>
        </w:rPr>
        <w:t xml:space="preserve"> 5 100% 5</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资金使用合规性</w:t>
      </w:r>
      <w:r>
        <w:rPr>
          <w:rStyle w:val="a8"/>
          <w:rFonts w:ascii="仿宋" w:eastAsia="仿宋" w:hAnsi="仿宋" w:cs="仿宋" w:hint="eastAsia"/>
          <w:b w:val="0"/>
          <w:bCs w:val="0"/>
          <w:spacing w:val="-4"/>
          <w:sz w:val="32"/>
          <w:szCs w:val="32"/>
        </w:rPr>
        <w:t xml:space="preserve"> 5 100% 5</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管理制度健全性</w:t>
      </w:r>
      <w:r>
        <w:rPr>
          <w:rStyle w:val="a8"/>
          <w:rFonts w:ascii="仿宋" w:eastAsia="仿宋" w:hAnsi="仿宋" w:cs="仿宋" w:hint="eastAsia"/>
          <w:b w:val="0"/>
          <w:bCs w:val="0"/>
          <w:spacing w:val="-4"/>
          <w:sz w:val="32"/>
          <w:szCs w:val="32"/>
        </w:rPr>
        <w:t xml:space="preserve"> 2 100% 2</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制度执行</w:t>
      </w:r>
      <w:r>
        <w:rPr>
          <w:rStyle w:val="a8"/>
          <w:rFonts w:ascii="仿宋" w:eastAsia="仿宋" w:hAnsi="仿宋" w:cs="仿宋" w:hint="eastAsia"/>
          <w:b w:val="0"/>
          <w:bCs w:val="0"/>
          <w:spacing w:val="-4"/>
          <w:sz w:val="32"/>
          <w:szCs w:val="32"/>
        </w:rPr>
        <w:t xml:space="preserve"> 3 100% 3</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合计</w:t>
      </w:r>
      <w:r>
        <w:rPr>
          <w:rStyle w:val="a8"/>
          <w:rFonts w:ascii="仿宋" w:eastAsia="仿宋" w:hAnsi="仿宋" w:cs="仿宋" w:hint="eastAsia"/>
          <w:b w:val="0"/>
          <w:bCs w:val="0"/>
          <w:spacing w:val="-4"/>
          <w:sz w:val="32"/>
          <w:szCs w:val="32"/>
        </w:rPr>
        <w:t xml:space="preserve"> 20 100% 20</w:t>
      </w:r>
      <w:r>
        <w:rPr>
          <w:rStyle w:val="a8"/>
          <w:rFonts w:ascii="仿宋" w:eastAsia="仿宋" w:hAnsi="仿宋" w:cs="仿宋" w:hint="eastAsia"/>
          <w:b w:val="0"/>
          <w:bCs w:val="0"/>
          <w:spacing w:val="-4"/>
          <w:sz w:val="32"/>
          <w:szCs w:val="32"/>
        </w:rPr>
        <w:br/>
        <w:t>1.</w:t>
      </w:r>
      <w:r>
        <w:rPr>
          <w:rStyle w:val="a8"/>
          <w:rFonts w:ascii="仿宋" w:eastAsia="仿宋" w:hAnsi="仿宋" w:cs="仿宋" w:hint="eastAsia"/>
          <w:b w:val="0"/>
          <w:bCs w:val="0"/>
          <w:spacing w:val="-4"/>
          <w:sz w:val="32"/>
          <w:szCs w:val="32"/>
        </w:rPr>
        <w:t>资金到位率：专用设备购置项目预算金额为</w:t>
      </w:r>
      <w:r>
        <w:rPr>
          <w:rStyle w:val="a8"/>
          <w:rFonts w:ascii="仿宋" w:eastAsia="仿宋" w:hAnsi="仿宋" w:cs="仿宋" w:hint="eastAsia"/>
          <w:b w:val="0"/>
          <w:bCs w:val="0"/>
          <w:spacing w:val="-4"/>
          <w:sz w:val="32"/>
          <w:szCs w:val="32"/>
        </w:rPr>
        <w:t>50</w:t>
      </w:r>
      <w:r>
        <w:rPr>
          <w:rStyle w:val="a8"/>
          <w:rFonts w:ascii="仿宋" w:eastAsia="仿宋" w:hAnsi="仿宋" w:cs="仿宋" w:hint="eastAsia"/>
          <w:b w:val="0"/>
          <w:bCs w:val="0"/>
          <w:spacing w:val="-4"/>
          <w:sz w:val="32"/>
          <w:szCs w:val="32"/>
        </w:rPr>
        <w:t>万元，实际到位资金为</w:t>
      </w:r>
      <w:r>
        <w:rPr>
          <w:rStyle w:val="a8"/>
          <w:rFonts w:ascii="仿宋" w:eastAsia="仿宋" w:hAnsi="仿宋" w:cs="仿宋" w:hint="eastAsia"/>
          <w:b w:val="0"/>
          <w:bCs w:val="0"/>
          <w:spacing w:val="-4"/>
          <w:sz w:val="32"/>
          <w:szCs w:val="32"/>
        </w:rPr>
        <w:t>50</w:t>
      </w:r>
      <w:r>
        <w:rPr>
          <w:rStyle w:val="a8"/>
          <w:rFonts w:ascii="仿宋" w:eastAsia="仿宋" w:hAnsi="仿宋" w:cs="仿宋" w:hint="eastAsia"/>
          <w:b w:val="0"/>
          <w:bCs w:val="0"/>
          <w:spacing w:val="-4"/>
          <w:sz w:val="32"/>
          <w:szCs w:val="32"/>
        </w:rPr>
        <w:t>万元，资金</w:t>
      </w:r>
      <w:r>
        <w:rPr>
          <w:rStyle w:val="a8"/>
          <w:rFonts w:ascii="仿宋" w:eastAsia="仿宋" w:hAnsi="仿宋" w:cs="仿宋" w:hint="eastAsia"/>
          <w:b w:val="0"/>
          <w:bCs w:val="0"/>
          <w:spacing w:val="-4"/>
          <w:sz w:val="32"/>
          <w:szCs w:val="32"/>
        </w:rPr>
        <w:t>到位率</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（实际到位资金</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预算资金）×</w:t>
      </w:r>
      <w:r>
        <w:rPr>
          <w:rStyle w:val="a8"/>
          <w:rFonts w:ascii="仿宋" w:eastAsia="仿宋" w:hAnsi="仿宋" w:cs="仿宋" w:hint="eastAsia"/>
          <w:b w:val="0"/>
          <w:bCs w:val="0"/>
          <w:spacing w:val="-4"/>
          <w:sz w:val="32"/>
          <w:szCs w:val="32"/>
        </w:rPr>
        <w:t>100%=50/50*100%=100%</w:t>
      </w:r>
      <w:r>
        <w:rPr>
          <w:rStyle w:val="a8"/>
          <w:rFonts w:ascii="仿宋" w:eastAsia="仿宋" w:hAnsi="仿宋" w:cs="仿宋" w:hint="eastAsia"/>
          <w:b w:val="0"/>
          <w:bCs w:val="0"/>
          <w:spacing w:val="-4"/>
          <w:sz w:val="32"/>
          <w:szCs w:val="32"/>
        </w:rPr>
        <w:t>，根据评分标准，该指标不扣分，得</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t>2.</w:t>
      </w:r>
      <w:r>
        <w:rPr>
          <w:rStyle w:val="a8"/>
          <w:rFonts w:ascii="仿宋" w:eastAsia="仿宋" w:hAnsi="仿宋" w:cs="仿宋" w:hint="eastAsia"/>
          <w:b w:val="0"/>
          <w:bCs w:val="0"/>
          <w:spacing w:val="-4"/>
          <w:sz w:val="32"/>
          <w:szCs w:val="32"/>
        </w:rPr>
        <w:t>预算执行率：预算编制较为详细，项目资金支出总体能够按</w:t>
      </w:r>
      <w:r>
        <w:rPr>
          <w:rStyle w:val="a8"/>
          <w:rFonts w:ascii="仿宋" w:eastAsia="仿宋" w:hAnsi="仿宋" w:cs="仿宋" w:hint="eastAsia"/>
          <w:b w:val="0"/>
          <w:bCs w:val="0"/>
          <w:spacing w:val="-4"/>
          <w:sz w:val="32"/>
          <w:szCs w:val="32"/>
        </w:rPr>
        <w:lastRenderedPageBreak/>
        <w:t>照预算执行，项目预算金额为</w:t>
      </w:r>
      <w:r>
        <w:rPr>
          <w:rStyle w:val="a8"/>
          <w:rFonts w:ascii="仿宋" w:eastAsia="仿宋" w:hAnsi="仿宋" w:cs="仿宋" w:hint="eastAsia"/>
          <w:b w:val="0"/>
          <w:bCs w:val="0"/>
          <w:spacing w:val="-4"/>
          <w:sz w:val="32"/>
          <w:szCs w:val="32"/>
        </w:rPr>
        <w:t>50</w:t>
      </w:r>
      <w:r>
        <w:rPr>
          <w:rStyle w:val="a8"/>
          <w:rFonts w:ascii="仿宋" w:eastAsia="仿宋" w:hAnsi="仿宋" w:cs="仿宋" w:hint="eastAsia"/>
          <w:b w:val="0"/>
          <w:bCs w:val="0"/>
          <w:spacing w:val="-4"/>
          <w:sz w:val="32"/>
          <w:szCs w:val="32"/>
        </w:rPr>
        <w:t>万元，实际执行金额为</w:t>
      </w:r>
      <w:r>
        <w:rPr>
          <w:rStyle w:val="a8"/>
          <w:rFonts w:ascii="仿宋" w:eastAsia="仿宋" w:hAnsi="仿宋" w:cs="仿宋" w:hint="eastAsia"/>
          <w:b w:val="0"/>
          <w:bCs w:val="0"/>
          <w:spacing w:val="-4"/>
          <w:sz w:val="32"/>
          <w:szCs w:val="32"/>
        </w:rPr>
        <w:t>50</w:t>
      </w:r>
      <w:r>
        <w:rPr>
          <w:rStyle w:val="a8"/>
          <w:rFonts w:ascii="仿宋" w:eastAsia="仿宋" w:hAnsi="仿宋" w:cs="仿宋" w:hint="eastAsia"/>
          <w:b w:val="0"/>
          <w:bCs w:val="0"/>
          <w:spacing w:val="-4"/>
          <w:sz w:val="32"/>
          <w:szCs w:val="32"/>
        </w:rPr>
        <w:t>万元，预算执行率</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（实际支出资金</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实际到位资金）×</w:t>
      </w:r>
      <w:r>
        <w:rPr>
          <w:rStyle w:val="a8"/>
          <w:rFonts w:ascii="仿宋" w:eastAsia="仿宋" w:hAnsi="仿宋" w:cs="仿宋" w:hint="eastAsia"/>
          <w:b w:val="0"/>
          <w:bCs w:val="0"/>
          <w:spacing w:val="-4"/>
          <w:sz w:val="32"/>
          <w:szCs w:val="32"/>
        </w:rPr>
        <w:t>100%=50/50*100%=100%</w:t>
      </w:r>
      <w:r>
        <w:rPr>
          <w:rStyle w:val="a8"/>
          <w:rFonts w:ascii="仿宋" w:eastAsia="仿宋" w:hAnsi="仿宋" w:cs="仿宋" w:hint="eastAsia"/>
          <w:b w:val="0"/>
          <w:bCs w:val="0"/>
          <w:spacing w:val="-4"/>
          <w:sz w:val="32"/>
          <w:szCs w:val="32"/>
        </w:rPr>
        <w:t>。根据评分标准，该指标不扣分，得</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t>3.</w:t>
      </w:r>
      <w:r>
        <w:rPr>
          <w:rStyle w:val="a8"/>
          <w:rFonts w:ascii="仿宋" w:eastAsia="仿宋" w:hAnsi="仿宋" w:cs="仿宋" w:hint="eastAsia"/>
          <w:b w:val="0"/>
          <w:bCs w:val="0"/>
          <w:spacing w:val="-4"/>
          <w:sz w:val="32"/>
          <w:szCs w:val="32"/>
        </w:rPr>
        <w:t>资金使用合规性：本项目根据《质量监督检验检疫事业发展“十三五”规划》、《安全生产“十三五”规划》、《特种设备安全发展战略纲要》、《特种设备安全监管改革顶</w:t>
      </w:r>
      <w:r>
        <w:rPr>
          <w:rStyle w:val="a8"/>
          <w:rFonts w:ascii="仿宋" w:eastAsia="仿宋" w:hAnsi="仿宋" w:cs="仿宋" w:hint="eastAsia"/>
          <w:b w:val="0"/>
          <w:bCs w:val="0"/>
          <w:spacing w:val="-4"/>
          <w:sz w:val="32"/>
          <w:szCs w:val="32"/>
        </w:rPr>
        <w:t>层设计方案》、《特种设备安全与节能事业发展“十三五”规划》相关的制度和管理规定对经费使用进行规范管理，财务制度健全、执行严格，根据评分标准，该指标不扣分，得</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t>4.</w:t>
      </w:r>
      <w:r>
        <w:rPr>
          <w:rStyle w:val="a8"/>
          <w:rFonts w:ascii="仿宋" w:eastAsia="仿宋" w:hAnsi="仿宋" w:cs="仿宋" w:hint="eastAsia"/>
          <w:b w:val="0"/>
          <w:bCs w:val="0"/>
          <w:spacing w:val="-4"/>
          <w:sz w:val="32"/>
          <w:szCs w:val="32"/>
        </w:rPr>
        <w:t>管理制度健全性：本项目根据《质量监督检验检疫事业发展“十三五”规划》、《安全生产“十三五”规划》、《特种设备安全发展战略纲要》、《特种设备安全监管改革顶层设计方案》、《特种设备安全与节能事业发展“十三五”规划》相关管理办法，对财政专项资金进行严格管理，基本做到了专款专用，根据评分标准，该指标不扣分，得</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t>5.</w:t>
      </w:r>
      <w:r>
        <w:rPr>
          <w:rStyle w:val="a8"/>
          <w:rFonts w:ascii="仿宋" w:eastAsia="仿宋" w:hAnsi="仿宋" w:cs="仿宋" w:hint="eastAsia"/>
          <w:b w:val="0"/>
          <w:bCs w:val="0"/>
          <w:spacing w:val="-4"/>
          <w:sz w:val="32"/>
          <w:szCs w:val="32"/>
        </w:rPr>
        <w:t>制度执行有效性：本项目遵守相关</w:t>
      </w:r>
      <w:r>
        <w:rPr>
          <w:rStyle w:val="a8"/>
          <w:rFonts w:ascii="仿宋" w:eastAsia="仿宋" w:hAnsi="仿宋" w:cs="仿宋" w:hint="eastAsia"/>
          <w:b w:val="0"/>
          <w:bCs w:val="0"/>
          <w:spacing w:val="-4"/>
          <w:sz w:val="32"/>
          <w:szCs w:val="32"/>
        </w:rPr>
        <w:t>法律法规和相关管理规定，项目合同书、验收报告、技术鉴定等资料齐全并及时归档，由部门提出经费预算支出可行性方案，经过与县政府分管领导沟通后，报党支部会议研究执行，财务对资金的使用合法合规性进行监督，年底对资金使用效果进行自评，根据评分标准，该指标不扣分，得</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分。</w:t>
      </w:r>
    </w:p>
    <w:p w:rsidR="00700D6B" w:rsidRDefault="00A839D2">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（三）项目产出情况。</w:t>
      </w:r>
    </w:p>
    <w:p w:rsidR="00700D6B" w:rsidRDefault="00A839D2">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（三）项目产出情况</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项目产出类指标包括产出数量、产出质量、产出时效、产出成</w:t>
      </w:r>
      <w:r>
        <w:rPr>
          <w:rStyle w:val="a8"/>
          <w:rFonts w:ascii="仿宋" w:eastAsia="仿宋" w:hAnsi="仿宋" w:cs="仿宋" w:hint="eastAsia"/>
          <w:b w:val="0"/>
          <w:bCs w:val="0"/>
          <w:spacing w:val="-4"/>
          <w:sz w:val="32"/>
          <w:szCs w:val="32"/>
        </w:rPr>
        <w:lastRenderedPageBreak/>
        <w:t>本四方面的内容，由</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个三级指标构成，权重分为</w:t>
      </w:r>
      <w:r>
        <w:rPr>
          <w:rStyle w:val="a8"/>
          <w:rFonts w:ascii="仿宋" w:eastAsia="仿宋" w:hAnsi="仿宋" w:cs="仿宋" w:hint="eastAsia"/>
          <w:b w:val="0"/>
          <w:bCs w:val="0"/>
          <w:spacing w:val="-4"/>
          <w:sz w:val="32"/>
          <w:szCs w:val="32"/>
        </w:rPr>
        <w:t>40</w:t>
      </w:r>
      <w:r>
        <w:rPr>
          <w:rStyle w:val="a8"/>
          <w:rFonts w:ascii="仿宋" w:eastAsia="仿宋" w:hAnsi="仿宋" w:cs="仿宋" w:hint="eastAsia"/>
          <w:b w:val="0"/>
          <w:bCs w:val="0"/>
          <w:spacing w:val="-4"/>
          <w:sz w:val="32"/>
          <w:szCs w:val="32"/>
        </w:rPr>
        <w:t>分，实际得分</w:t>
      </w:r>
      <w:r>
        <w:rPr>
          <w:rStyle w:val="a8"/>
          <w:rFonts w:ascii="仿宋" w:eastAsia="仿宋" w:hAnsi="仿宋" w:cs="仿宋" w:hint="eastAsia"/>
          <w:b w:val="0"/>
          <w:bCs w:val="0"/>
          <w:spacing w:val="-4"/>
          <w:sz w:val="32"/>
          <w:szCs w:val="32"/>
        </w:rPr>
        <w:t>37</w:t>
      </w:r>
      <w:r>
        <w:rPr>
          <w:rStyle w:val="a8"/>
          <w:rFonts w:ascii="仿宋" w:eastAsia="仿宋" w:hAnsi="仿宋" w:cs="仿宋" w:hint="eastAsia"/>
          <w:b w:val="0"/>
          <w:bCs w:val="0"/>
          <w:spacing w:val="-4"/>
          <w:sz w:val="32"/>
          <w:szCs w:val="32"/>
        </w:rPr>
        <w:t>分，得分率为</w:t>
      </w:r>
      <w:r>
        <w:rPr>
          <w:rStyle w:val="a8"/>
          <w:rFonts w:ascii="仿宋" w:eastAsia="仿宋" w:hAnsi="仿宋" w:cs="仿宋" w:hint="eastAsia"/>
          <w:b w:val="0"/>
          <w:bCs w:val="0"/>
          <w:spacing w:val="-4"/>
          <w:sz w:val="32"/>
          <w:szCs w:val="32"/>
        </w:rPr>
        <w:t>92.5%</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项目产出指标得分情况</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三级指标</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权重</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得分率</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实际得分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产出数量</w:t>
      </w:r>
      <w:r>
        <w:rPr>
          <w:rStyle w:val="a8"/>
          <w:rFonts w:ascii="仿宋" w:eastAsia="仿宋" w:hAnsi="仿宋" w:cs="仿宋" w:hint="eastAsia"/>
          <w:b w:val="0"/>
          <w:bCs w:val="0"/>
          <w:spacing w:val="-4"/>
          <w:sz w:val="32"/>
          <w:szCs w:val="32"/>
        </w:rPr>
        <w:t xml:space="preserve"> 3 100% 3</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产出质量</w:t>
      </w:r>
      <w:r>
        <w:rPr>
          <w:rStyle w:val="a8"/>
          <w:rFonts w:ascii="仿宋" w:eastAsia="仿宋" w:hAnsi="仿宋" w:cs="仿宋" w:hint="eastAsia"/>
          <w:b w:val="0"/>
          <w:bCs w:val="0"/>
          <w:spacing w:val="-4"/>
          <w:sz w:val="32"/>
          <w:szCs w:val="32"/>
        </w:rPr>
        <w:t xml:space="preserve"> 6 100% 6</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产出时效</w:t>
      </w:r>
      <w:r>
        <w:rPr>
          <w:rStyle w:val="a8"/>
          <w:rFonts w:ascii="仿宋" w:eastAsia="仿宋" w:hAnsi="仿宋" w:cs="仿宋" w:hint="eastAsia"/>
          <w:b w:val="0"/>
          <w:bCs w:val="0"/>
          <w:spacing w:val="-4"/>
          <w:sz w:val="32"/>
          <w:szCs w:val="32"/>
        </w:rPr>
        <w:t xml:space="preserve"> 3 0% 0</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成本情况</w:t>
      </w:r>
      <w:r>
        <w:rPr>
          <w:rStyle w:val="a8"/>
          <w:rFonts w:ascii="仿宋" w:eastAsia="仿宋" w:hAnsi="仿宋" w:cs="仿宋" w:hint="eastAsia"/>
          <w:b w:val="0"/>
          <w:bCs w:val="0"/>
          <w:spacing w:val="-4"/>
          <w:sz w:val="32"/>
          <w:szCs w:val="32"/>
        </w:rPr>
        <w:t xml:space="preserve"> 28 100% 28</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合计</w:t>
      </w:r>
      <w:r>
        <w:rPr>
          <w:rStyle w:val="a8"/>
          <w:rFonts w:ascii="仿宋" w:eastAsia="仿宋" w:hAnsi="仿宋" w:cs="仿宋" w:hint="eastAsia"/>
          <w:b w:val="0"/>
          <w:bCs w:val="0"/>
          <w:spacing w:val="-4"/>
          <w:sz w:val="32"/>
          <w:szCs w:val="32"/>
        </w:rPr>
        <w:t xml:space="preserve"> 40 92.5% 37</w:t>
      </w:r>
      <w:r>
        <w:rPr>
          <w:rStyle w:val="a8"/>
          <w:rFonts w:ascii="仿宋" w:eastAsia="仿宋" w:hAnsi="仿宋" w:cs="仿宋" w:hint="eastAsia"/>
          <w:b w:val="0"/>
          <w:bCs w:val="0"/>
          <w:spacing w:val="-4"/>
          <w:sz w:val="32"/>
          <w:szCs w:val="32"/>
        </w:rPr>
        <w:br/>
        <w:t>1.</w:t>
      </w:r>
      <w:r>
        <w:rPr>
          <w:rStyle w:val="a8"/>
          <w:rFonts w:ascii="仿宋" w:eastAsia="仿宋" w:hAnsi="仿宋" w:cs="仿宋" w:hint="eastAsia"/>
          <w:b w:val="0"/>
          <w:bCs w:val="0"/>
          <w:spacing w:val="-4"/>
          <w:sz w:val="32"/>
          <w:szCs w:val="32"/>
        </w:rPr>
        <w:t>对于“产出数量”</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购置检验检测专用设备（台、套）指标，预期指标值为</w:t>
      </w:r>
      <w:r>
        <w:rPr>
          <w:rStyle w:val="a8"/>
          <w:rFonts w:ascii="仿宋" w:eastAsia="仿宋" w:hAnsi="仿宋" w:cs="仿宋" w:hint="eastAsia"/>
          <w:b w:val="0"/>
          <w:bCs w:val="0"/>
          <w:spacing w:val="-4"/>
          <w:sz w:val="32"/>
          <w:szCs w:val="32"/>
        </w:rPr>
        <w:t>&gt;=6</w:t>
      </w:r>
      <w:r>
        <w:rPr>
          <w:rStyle w:val="a8"/>
          <w:rFonts w:ascii="仿宋" w:eastAsia="仿宋" w:hAnsi="仿宋" w:cs="仿宋" w:hint="eastAsia"/>
          <w:b w:val="0"/>
          <w:bCs w:val="0"/>
          <w:spacing w:val="-4"/>
          <w:sz w:val="32"/>
          <w:szCs w:val="32"/>
        </w:rPr>
        <w:t>台、套，实际完成值为</w:t>
      </w:r>
      <w:r>
        <w:rPr>
          <w:rStyle w:val="a8"/>
          <w:rFonts w:ascii="仿宋" w:eastAsia="仿宋" w:hAnsi="仿宋" w:cs="仿宋" w:hint="eastAsia"/>
          <w:b w:val="0"/>
          <w:bCs w:val="0"/>
          <w:spacing w:val="-4"/>
          <w:sz w:val="32"/>
          <w:szCs w:val="32"/>
        </w:rPr>
        <w:t>6</w:t>
      </w:r>
      <w:r>
        <w:rPr>
          <w:rStyle w:val="a8"/>
          <w:rFonts w:ascii="仿宋" w:eastAsia="仿宋" w:hAnsi="仿宋" w:cs="仿宋" w:hint="eastAsia"/>
          <w:b w:val="0"/>
          <w:bCs w:val="0"/>
          <w:spacing w:val="-4"/>
          <w:sz w:val="32"/>
          <w:szCs w:val="32"/>
        </w:rPr>
        <w:t>台、套，指标完成率为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，与预期目标一致，根据评分标准，该指标不扣分，得</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合计得</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t>2.</w:t>
      </w:r>
      <w:r>
        <w:rPr>
          <w:rStyle w:val="a8"/>
          <w:rFonts w:ascii="仿宋" w:eastAsia="仿宋" w:hAnsi="仿宋" w:cs="仿宋" w:hint="eastAsia"/>
          <w:b w:val="0"/>
          <w:bCs w:val="0"/>
          <w:spacing w:val="-4"/>
          <w:sz w:val="32"/>
          <w:szCs w:val="32"/>
        </w:rPr>
        <w:t>对于“产出质量”：</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政府采购率指标，预期指标值为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，实际完成值为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，指标完成率为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，与预期目标一致，根据评分标准，该指标不扣分，得</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设备验收合格率指标，预</w:t>
      </w:r>
      <w:r>
        <w:rPr>
          <w:rStyle w:val="a8"/>
          <w:rFonts w:ascii="仿宋" w:eastAsia="仿宋" w:hAnsi="仿宋" w:cs="仿宋" w:hint="eastAsia"/>
          <w:b w:val="0"/>
          <w:bCs w:val="0"/>
          <w:spacing w:val="-4"/>
          <w:sz w:val="32"/>
          <w:szCs w:val="32"/>
        </w:rPr>
        <w:t>期指标值为</w:t>
      </w:r>
      <w:r>
        <w:rPr>
          <w:rStyle w:val="a8"/>
          <w:rFonts w:ascii="仿宋" w:eastAsia="仿宋" w:hAnsi="仿宋" w:cs="仿宋" w:hint="eastAsia"/>
          <w:b w:val="0"/>
          <w:bCs w:val="0"/>
          <w:spacing w:val="-4"/>
          <w:sz w:val="32"/>
          <w:szCs w:val="32"/>
        </w:rPr>
        <w:t>&gt;=90%</w:t>
      </w:r>
      <w:r>
        <w:rPr>
          <w:rStyle w:val="a8"/>
          <w:rFonts w:ascii="仿宋" w:eastAsia="仿宋" w:hAnsi="仿宋" w:cs="仿宋" w:hint="eastAsia"/>
          <w:b w:val="0"/>
          <w:bCs w:val="0"/>
          <w:spacing w:val="-4"/>
          <w:sz w:val="32"/>
          <w:szCs w:val="32"/>
        </w:rPr>
        <w:t>，实际完成值为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，指标完成率为</w:t>
      </w:r>
      <w:r>
        <w:rPr>
          <w:rStyle w:val="a8"/>
          <w:rFonts w:ascii="仿宋" w:eastAsia="仿宋" w:hAnsi="仿宋" w:cs="仿宋" w:hint="eastAsia"/>
          <w:b w:val="0"/>
          <w:bCs w:val="0"/>
          <w:spacing w:val="-4"/>
          <w:sz w:val="32"/>
          <w:szCs w:val="32"/>
        </w:rPr>
        <w:t>105%</w:t>
      </w:r>
      <w:r>
        <w:rPr>
          <w:rStyle w:val="a8"/>
          <w:rFonts w:ascii="仿宋" w:eastAsia="仿宋" w:hAnsi="仿宋" w:cs="仿宋" w:hint="eastAsia"/>
          <w:b w:val="0"/>
          <w:bCs w:val="0"/>
          <w:spacing w:val="-4"/>
          <w:sz w:val="32"/>
          <w:szCs w:val="32"/>
        </w:rPr>
        <w:t>，比预期值高，偏差原因：严格按照责任制落实验收工作，设备验收合格率实际完成目标为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。改进措施：年初目标谨慎设置，尽量做到精准。根据评分标准，该指标不扣分，得</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合计得</w:t>
      </w:r>
      <w:r>
        <w:rPr>
          <w:rStyle w:val="a8"/>
          <w:rFonts w:ascii="仿宋" w:eastAsia="仿宋" w:hAnsi="仿宋" w:cs="仿宋" w:hint="eastAsia"/>
          <w:b w:val="0"/>
          <w:bCs w:val="0"/>
          <w:spacing w:val="-4"/>
          <w:sz w:val="32"/>
          <w:szCs w:val="32"/>
        </w:rPr>
        <w:t>6</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t>3.</w:t>
      </w:r>
      <w:r>
        <w:rPr>
          <w:rStyle w:val="a8"/>
          <w:rFonts w:ascii="仿宋" w:eastAsia="仿宋" w:hAnsi="仿宋" w:cs="仿宋" w:hint="eastAsia"/>
          <w:b w:val="0"/>
          <w:bCs w:val="0"/>
          <w:spacing w:val="-4"/>
          <w:sz w:val="32"/>
          <w:szCs w:val="32"/>
        </w:rPr>
        <w:t>对于“产出时效”：</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lastRenderedPageBreak/>
        <w:t>检测设备购置时间指标，预期指标值为</w:t>
      </w:r>
      <w:r>
        <w:rPr>
          <w:rStyle w:val="a8"/>
          <w:rFonts w:ascii="仿宋" w:eastAsia="仿宋" w:hAnsi="仿宋" w:cs="仿宋" w:hint="eastAsia"/>
          <w:b w:val="0"/>
          <w:bCs w:val="0"/>
          <w:spacing w:val="-4"/>
          <w:sz w:val="32"/>
          <w:szCs w:val="32"/>
        </w:rPr>
        <w:t>2022</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月底前，实际完成值为</w:t>
      </w:r>
      <w:r>
        <w:rPr>
          <w:rStyle w:val="a8"/>
          <w:rFonts w:ascii="仿宋" w:eastAsia="仿宋" w:hAnsi="仿宋" w:cs="仿宋" w:hint="eastAsia"/>
          <w:b w:val="0"/>
          <w:bCs w:val="0"/>
          <w:spacing w:val="-4"/>
          <w:sz w:val="32"/>
          <w:szCs w:val="32"/>
        </w:rPr>
        <w:t>2022</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7</w:t>
      </w:r>
      <w:r>
        <w:rPr>
          <w:rStyle w:val="a8"/>
          <w:rFonts w:ascii="仿宋" w:eastAsia="仿宋" w:hAnsi="仿宋" w:cs="仿宋" w:hint="eastAsia"/>
          <w:b w:val="0"/>
          <w:bCs w:val="0"/>
          <w:spacing w:val="-4"/>
          <w:sz w:val="32"/>
          <w:szCs w:val="32"/>
        </w:rPr>
        <w:t>月底，与预期目标指标不一致，偏差原因：购置手续未及时完成，导致采购未按照规定时间完成。改进措施：根据采购合同及时完成各项手续。根据评分标准，该指标扣</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分，得</w:t>
      </w:r>
      <w:r>
        <w:rPr>
          <w:rStyle w:val="a8"/>
          <w:rFonts w:ascii="仿宋" w:eastAsia="仿宋" w:hAnsi="仿宋" w:cs="仿宋" w:hint="eastAsia"/>
          <w:b w:val="0"/>
          <w:bCs w:val="0"/>
          <w:spacing w:val="-4"/>
          <w:sz w:val="32"/>
          <w:szCs w:val="32"/>
        </w:rPr>
        <w:t>0</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合计得</w:t>
      </w:r>
      <w:r>
        <w:rPr>
          <w:rStyle w:val="a8"/>
          <w:rFonts w:ascii="仿宋" w:eastAsia="仿宋" w:hAnsi="仿宋" w:cs="仿宋" w:hint="eastAsia"/>
          <w:b w:val="0"/>
          <w:bCs w:val="0"/>
          <w:spacing w:val="-4"/>
          <w:sz w:val="32"/>
          <w:szCs w:val="32"/>
        </w:rPr>
        <w:t>0</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t>4.</w:t>
      </w:r>
      <w:r>
        <w:rPr>
          <w:rStyle w:val="a8"/>
          <w:rFonts w:ascii="仿宋" w:eastAsia="仿宋" w:hAnsi="仿宋" w:cs="仿宋" w:hint="eastAsia"/>
          <w:b w:val="0"/>
          <w:bCs w:val="0"/>
          <w:spacing w:val="-4"/>
          <w:sz w:val="32"/>
          <w:szCs w:val="32"/>
        </w:rPr>
        <w:t>对于“产出成本”：</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安全阀定压校验台指标，预期指标值为</w:t>
      </w:r>
      <w:r>
        <w:rPr>
          <w:rStyle w:val="a8"/>
          <w:rFonts w:ascii="仿宋" w:eastAsia="仿宋" w:hAnsi="仿宋" w:cs="仿宋" w:hint="eastAsia"/>
          <w:b w:val="0"/>
          <w:bCs w:val="0"/>
          <w:spacing w:val="-4"/>
          <w:sz w:val="32"/>
          <w:szCs w:val="32"/>
        </w:rPr>
        <w:t>12.60</w:t>
      </w:r>
      <w:r>
        <w:rPr>
          <w:rStyle w:val="a8"/>
          <w:rFonts w:ascii="仿宋" w:eastAsia="仿宋" w:hAnsi="仿宋" w:cs="仿宋" w:hint="eastAsia"/>
          <w:b w:val="0"/>
          <w:bCs w:val="0"/>
          <w:spacing w:val="-4"/>
          <w:sz w:val="32"/>
          <w:szCs w:val="32"/>
        </w:rPr>
        <w:t>万元实际完成值为</w:t>
      </w:r>
      <w:r>
        <w:rPr>
          <w:rStyle w:val="a8"/>
          <w:rFonts w:ascii="仿宋" w:eastAsia="仿宋" w:hAnsi="仿宋" w:cs="仿宋" w:hint="eastAsia"/>
          <w:b w:val="0"/>
          <w:bCs w:val="0"/>
          <w:spacing w:val="-4"/>
          <w:sz w:val="32"/>
          <w:szCs w:val="32"/>
        </w:rPr>
        <w:t>12.6</w:t>
      </w:r>
      <w:r>
        <w:rPr>
          <w:rStyle w:val="a8"/>
          <w:rFonts w:ascii="仿宋" w:eastAsia="仿宋" w:hAnsi="仿宋" w:cs="仿宋" w:hint="eastAsia"/>
          <w:b w:val="0"/>
          <w:bCs w:val="0"/>
          <w:spacing w:val="-4"/>
          <w:sz w:val="32"/>
          <w:szCs w:val="32"/>
        </w:rPr>
        <w:t>万元，指标完成率为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，与预期目标值一致，根据评分标准，该指标不扣分，得</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硅酸根分析仪指标，预期指标值为</w:t>
      </w:r>
      <w:r>
        <w:rPr>
          <w:rStyle w:val="a8"/>
          <w:rFonts w:ascii="仿宋" w:eastAsia="仿宋" w:hAnsi="仿宋" w:cs="仿宋" w:hint="eastAsia"/>
          <w:b w:val="0"/>
          <w:bCs w:val="0"/>
          <w:spacing w:val="-4"/>
          <w:sz w:val="32"/>
          <w:szCs w:val="32"/>
        </w:rPr>
        <w:t>&lt;=1.72</w:t>
      </w:r>
      <w:r>
        <w:rPr>
          <w:rStyle w:val="a8"/>
          <w:rFonts w:ascii="仿宋" w:eastAsia="仿宋" w:hAnsi="仿宋" w:cs="仿宋" w:hint="eastAsia"/>
          <w:b w:val="0"/>
          <w:bCs w:val="0"/>
          <w:spacing w:val="-4"/>
          <w:sz w:val="32"/>
          <w:szCs w:val="32"/>
        </w:rPr>
        <w:t>万元，实际完成值为</w:t>
      </w:r>
      <w:r>
        <w:rPr>
          <w:rStyle w:val="a8"/>
          <w:rFonts w:ascii="仿宋" w:eastAsia="仿宋" w:hAnsi="仿宋" w:cs="仿宋" w:hint="eastAsia"/>
          <w:b w:val="0"/>
          <w:bCs w:val="0"/>
          <w:spacing w:val="-4"/>
          <w:sz w:val="32"/>
          <w:szCs w:val="32"/>
        </w:rPr>
        <w:t>1.72</w:t>
      </w:r>
      <w:r>
        <w:rPr>
          <w:rStyle w:val="a8"/>
          <w:rFonts w:ascii="仿宋" w:eastAsia="仿宋" w:hAnsi="仿宋" w:cs="仿宋" w:hint="eastAsia"/>
          <w:b w:val="0"/>
          <w:bCs w:val="0"/>
          <w:spacing w:val="-4"/>
          <w:sz w:val="32"/>
          <w:szCs w:val="32"/>
        </w:rPr>
        <w:t>万元，指标完成率为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，与预期目标值一致，根据评分标准，该指标不扣分，得</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红外分光测油仪指标，预期指标值为</w:t>
      </w:r>
      <w:r>
        <w:rPr>
          <w:rStyle w:val="a8"/>
          <w:rFonts w:ascii="仿宋" w:eastAsia="仿宋" w:hAnsi="仿宋" w:cs="仿宋" w:hint="eastAsia"/>
          <w:b w:val="0"/>
          <w:bCs w:val="0"/>
          <w:spacing w:val="-4"/>
          <w:sz w:val="32"/>
          <w:szCs w:val="32"/>
        </w:rPr>
        <w:t>&lt;=6.70</w:t>
      </w:r>
      <w:r>
        <w:rPr>
          <w:rStyle w:val="a8"/>
          <w:rFonts w:ascii="仿宋" w:eastAsia="仿宋" w:hAnsi="仿宋" w:cs="仿宋" w:hint="eastAsia"/>
          <w:b w:val="0"/>
          <w:bCs w:val="0"/>
          <w:spacing w:val="-4"/>
          <w:sz w:val="32"/>
          <w:szCs w:val="32"/>
        </w:rPr>
        <w:t>万元，实际完成值为</w:t>
      </w:r>
      <w:r>
        <w:rPr>
          <w:rStyle w:val="a8"/>
          <w:rFonts w:ascii="仿宋" w:eastAsia="仿宋" w:hAnsi="仿宋" w:cs="仿宋" w:hint="eastAsia"/>
          <w:b w:val="0"/>
          <w:bCs w:val="0"/>
          <w:spacing w:val="-4"/>
          <w:sz w:val="32"/>
          <w:szCs w:val="32"/>
        </w:rPr>
        <w:t>6.7</w:t>
      </w:r>
      <w:r>
        <w:rPr>
          <w:rStyle w:val="a8"/>
          <w:rFonts w:ascii="仿宋" w:eastAsia="仿宋" w:hAnsi="仿宋" w:cs="仿宋" w:hint="eastAsia"/>
          <w:b w:val="0"/>
          <w:bCs w:val="0"/>
          <w:spacing w:val="-4"/>
          <w:sz w:val="32"/>
          <w:szCs w:val="32"/>
        </w:rPr>
        <w:t>万元，指标完成率为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，与预期目标值一致，根据评分标准，该指标不扣分，得</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安全阀校验在线监</w:t>
      </w:r>
      <w:r>
        <w:rPr>
          <w:rStyle w:val="a8"/>
          <w:rFonts w:ascii="仿宋" w:eastAsia="仿宋" w:hAnsi="仿宋" w:cs="仿宋" w:hint="eastAsia"/>
          <w:b w:val="0"/>
          <w:bCs w:val="0"/>
          <w:spacing w:val="-4"/>
          <w:sz w:val="32"/>
          <w:szCs w:val="32"/>
        </w:rPr>
        <w:t>控设备及检测管理软件指标，预期指标值为</w:t>
      </w:r>
      <w:r>
        <w:rPr>
          <w:rStyle w:val="a8"/>
          <w:rFonts w:ascii="仿宋" w:eastAsia="仿宋" w:hAnsi="仿宋" w:cs="仿宋" w:hint="eastAsia"/>
          <w:b w:val="0"/>
          <w:bCs w:val="0"/>
          <w:spacing w:val="-4"/>
          <w:sz w:val="32"/>
          <w:szCs w:val="32"/>
        </w:rPr>
        <w:t>&lt;=12.48</w:t>
      </w:r>
      <w:r>
        <w:rPr>
          <w:rStyle w:val="a8"/>
          <w:rFonts w:ascii="仿宋" w:eastAsia="仿宋" w:hAnsi="仿宋" w:cs="仿宋" w:hint="eastAsia"/>
          <w:b w:val="0"/>
          <w:bCs w:val="0"/>
          <w:spacing w:val="-4"/>
          <w:sz w:val="32"/>
          <w:szCs w:val="32"/>
        </w:rPr>
        <w:t>万元，实际完成值为</w:t>
      </w:r>
      <w:r>
        <w:rPr>
          <w:rStyle w:val="a8"/>
          <w:rFonts w:ascii="仿宋" w:eastAsia="仿宋" w:hAnsi="仿宋" w:cs="仿宋" w:hint="eastAsia"/>
          <w:b w:val="0"/>
          <w:bCs w:val="0"/>
          <w:spacing w:val="-4"/>
          <w:sz w:val="32"/>
          <w:szCs w:val="32"/>
        </w:rPr>
        <w:t>12.48</w:t>
      </w:r>
      <w:r>
        <w:rPr>
          <w:rStyle w:val="a8"/>
          <w:rFonts w:ascii="仿宋" w:eastAsia="仿宋" w:hAnsi="仿宋" w:cs="仿宋" w:hint="eastAsia"/>
          <w:b w:val="0"/>
          <w:bCs w:val="0"/>
          <w:spacing w:val="-4"/>
          <w:sz w:val="32"/>
          <w:szCs w:val="32"/>
        </w:rPr>
        <w:t>万元，指标完成率为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，与预期目标值一致，根据评分标准，该指标不扣分，得</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水质化验设备指标，预期指标值为</w:t>
      </w:r>
      <w:r>
        <w:rPr>
          <w:rStyle w:val="a8"/>
          <w:rFonts w:ascii="仿宋" w:eastAsia="仿宋" w:hAnsi="仿宋" w:cs="仿宋" w:hint="eastAsia"/>
          <w:b w:val="0"/>
          <w:bCs w:val="0"/>
          <w:spacing w:val="-4"/>
          <w:sz w:val="32"/>
          <w:szCs w:val="32"/>
        </w:rPr>
        <w:t>&lt;=12</w:t>
      </w:r>
      <w:r>
        <w:rPr>
          <w:rStyle w:val="a8"/>
          <w:rFonts w:ascii="仿宋" w:eastAsia="仿宋" w:hAnsi="仿宋" w:cs="仿宋" w:hint="eastAsia"/>
          <w:b w:val="0"/>
          <w:bCs w:val="0"/>
          <w:spacing w:val="-4"/>
          <w:sz w:val="32"/>
          <w:szCs w:val="32"/>
        </w:rPr>
        <w:t>万元，实际完成值为</w:t>
      </w:r>
      <w:r>
        <w:rPr>
          <w:rStyle w:val="a8"/>
          <w:rFonts w:ascii="仿宋" w:eastAsia="仿宋" w:hAnsi="仿宋" w:cs="仿宋" w:hint="eastAsia"/>
          <w:b w:val="0"/>
          <w:bCs w:val="0"/>
          <w:spacing w:val="-4"/>
          <w:sz w:val="32"/>
          <w:szCs w:val="32"/>
        </w:rPr>
        <w:t>12</w:t>
      </w:r>
      <w:r>
        <w:rPr>
          <w:rStyle w:val="a8"/>
          <w:rFonts w:ascii="仿宋" w:eastAsia="仿宋" w:hAnsi="仿宋" w:cs="仿宋" w:hint="eastAsia"/>
          <w:b w:val="0"/>
          <w:bCs w:val="0"/>
          <w:spacing w:val="-4"/>
          <w:sz w:val="32"/>
          <w:szCs w:val="32"/>
        </w:rPr>
        <w:t>万元，指标完成率为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，与预期目标值一致，根据评分标准，该指标不扣分，得</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电梯检测综合尺指标，预期指标值为</w:t>
      </w:r>
      <w:r>
        <w:rPr>
          <w:rStyle w:val="a8"/>
          <w:rFonts w:ascii="仿宋" w:eastAsia="仿宋" w:hAnsi="仿宋" w:cs="仿宋" w:hint="eastAsia"/>
          <w:b w:val="0"/>
          <w:bCs w:val="0"/>
          <w:spacing w:val="-4"/>
          <w:sz w:val="32"/>
          <w:szCs w:val="32"/>
        </w:rPr>
        <w:t>&lt;=4.50</w:t>
      </w:r>
      <w:r>
        <w:rPr>
          <w:rStyle w:val="a8"/>
          <w:rFonts w:ascii="仿宋" w:eastAsia="仿宋" w:hAnsi="仿宋" w:cs="仿宋" w:hint="eastAsia"/>
          <w:b w:val="0"/>
          <w:bCs w:val="0"/>
          <w:spacing w:val="-4"/>
          <w:sz w:val="32"/>
          <w:szCs w:val="32"/>
        </w:rPr>
        <w:t>万元，实际完成值为</w:t>
      </w:r>
      <w:r>
        <w:rPr>
          <w:rStyle w:val="a8"/>
          <w:rFonts w:ascii="仿宋" w:eastAsia="仿宋" w:hAnsi="仿宋" w:cs="仿宋" w:hint="eastAsia"/>
          <w:b w:val="0"/>
          <w:bCs w:val="0"/>
          <w:spacing w:val="-4"/>
          <w:sz w:val="32"/>
          <w:szCs w:val="32"/>
        </w:rPr>
        <w:t>4.5</w:t>
      </w:r>
      <w:r>
        <w:rPr>
          <w:rStyle w:val="a8"/>
          <w:rFonts w:ascii="仿宋" w:eastAsia="仿宋" w:hAnsi="仿宋" w:cs="仿宋" w:hint="eastAsia"/>
          <w:b w:val="0"/>
          <w:bCs w:val="0"/>
          <w:spacing w:val="-4"/>
          <w:sz w:val="32"/>
          <w:szCs w:val="32"/>
        </w:rPr>
        <w:t>万元，指标完成率为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，与预期目标值一致，根据评分标准，该指标不扣分，得</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lastRenderedPageBreak/>
        <w:t>合计得</w:t>
      </w:r>
      <w:r>
        <w:rPr>
          <w:rStyle w:val="a8"/>
          <w:rFonts w:ascii="仿宋" w:eastAsia="仿宋" w:hAnsi="仿宋" w:cs="仿宋" w:hint="eastAsia"/>
          <w:b w:val="0"/>
          <w:bCs w:val="0"/>
          <w:spacing w:val="-4"/>
          <w:sz w:val="32"/>
          <w:szCs w:val="32"/>
        </w:rPr>
        <w:t>28</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t xml:space="preserve"> </w:t>
      </w:r>
    </w:p>
    <w:p w:rsidR="00700D6B" w:rsidRDefault="00A839D2">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（四）项目效益情况。</w:t>
      </w:r>
    </w:p>
    <w:p w:rsidR="00700D6B" w:rsidRDefault="00A839D2">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（四）项目效</w:t>
      </w:r>
      <w:r>
        <w:rPr>
          <w:rStyle w:val="a8"/>
          <w:rFonts w:ascii="仿宋" w:eastAsia="仿宋" w:hAnsi="仿宋" w:cs="仿宋" w:hint="eastAsia"/>
          <w:b w:val="0"/>
          <w:bCs w:val="0"/>
          <w:spacing w:val="-4"/>
          <w:sz w:val="32"/>
          <w:szCs w:val="32"/>
        </w:rPr>
        <w:t>益情况</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项目效益类指标包括项目效益</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个方面的内容，由</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个三级指标构成，权重分为</w:t>
      </w:r>
      <w:r>
        <w:rPr>
          <w:rStyle w:val="a8"/>
          <w:rFonts w:ascii="仿宋" w:eastAsia="仿宋" w:hAnsi="仿宋" w:cs="仿宋" w:hint="eastAsia"/>
          <w:b w:val="0"/>
          <w:bCs w:val="0"/>
          <w:spacing w:val="-4"/>
          <w:sz w:val="32"/>
          <w:szCs w:val="32"/>
        </w:rPr>
        <w:t>20</w:t>
      </w:r>
      <w:r>
        <w:rPr>
          <w:rStyle w:val="a8"/>
          <w:rFonts w:ascii="仿宋" w:eastAsia="仿宋" w:hAnsi="仿宋" w:cs="仿宋" w:hint="eastAsia"/>
          <w:b w:val="0"/>
          <w:bCs w:val="0"/>
          <w:spacing w:val="-4"/>
          <w:sz w:val="32"/>
          <w:szCs w:val="32"/>
        </w:rPr>
        <w:t>分，实际得分</w:t>
      </w:r>
      <w:r>
        <w:rPr>
          <w:rStyle w:val="a8"/>
          <w:rFonts w:ascii="仿宋" w:eastAsia="仿宋" w:hAnsi="仿宋" w:cs="仿宋" w:hint="eastAsia"/>
          <w:b w:val="0"/>
          <w:bCs w:val="0"/>
          <w:spacing w:val="-4"/>
          <w:sz w:val="32"/>
          <w:szCs w:val="32"/>
        </w:rPr>
        <w:t>20</w:t>
      </w:r>
      <w:r>
        <w:rPr>
          <w:rStyle w:val="a8"/>
          <w:rFonts w:ascii="仿宋" w:eastAsia="仿宋" w:hAnsi="仿宋" w:cs="仿宋" w:hint="eastAsia"/>
          <w:b w:val="0"/>
          <w:bCs w:val="0"/>
          <w:spacing w:val="-4"/>
          <w:sz w:val="32"/>
          <w:szCs w:val="32"/>
        </w:rPr>
        <w:t>分，得分率为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项目绩效指标得分情况</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三级指标</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权重</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得分率</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实际得分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实施效益</w:t>
      </w:r>
      <w:r>
        <w:rPr>
          <w:rStyle w:val="a8"/>
          <w:rFonts w:ascii="仿宋" w:eastAsia="仿宋" w:hAnsi="仿宋" w:cs="仿宋" w:hint="eastAsia"/>
          <w:b w:val="0"/>
          <w:bCs w:val="0"/>
          <w:spacing w:val="-4"/>
          <w:sz w:val="32"/>
          <w:szCs w:val="32"/>
        </w:rPr>
        <w:t xml:space="preserve"> 15 100% 15</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满意度</w:t>
      </w:r>
      <w:r>
        <w:rPr>
          <w:rStyle w:val="a8"/>
          <w:rFonts w:ascii="仿宋" w:eastAsia="仿宋" w:hAnsi="仿宋" w:cs="仿宋" w:hint="eastAsia"/>
          <w:b w:val="0"/>
          <w:bCs w:val="0"/>
          <w:spacing w:val="-4"/>
          <w:sz w:val="32"/>
          <w:szCs w:val="32"/>
        </w:rPr>
        <w:t xml:space="preserve"> 5 100% 5</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合计</w:t>
      </w:r>
      <w:r>
        <w:rPr>
          <w:rStyle w:val="a8"/>
          <w:rFonts w:ascii="仿宋" w:eastAsia="仿宋" w:hAnsi="仿宋" w:cs="仿宋" w:hint="eastAsia"/>
          <w:b w:val="0"/>
          <w:bCs w:val="0"/>
          <w:spacing w:val="-4"/>
          <w:sz w:val="32"/>
          <w:szCs w:val="32"/>
        </w:rPr>
        <w:t xml:space="preserve"> 20 100% 20</w:t>
      </w:r>
      <w:r>
        <w:rPr>
          <w:rStyle w:val="a8"/>
          <w:rFonts w:ascii="仿宋" w:eastAsia="仿宋" w:hAnsi="仿宋" w:cs="仿宋" w:hint="eastAsia"/>
          <w:b w:val="0"/>
          <w:bCs w:val="0"/>
          <w:spacing w:val="-4"/>
          <w:sz w:val="32"/>
          <w:szCs w:val="32"/>
        </w:rPr>
        <w:br/>
        <w:t>1.</w:t>
      </w:r>
      <w:r>
        <w:rPr>
          <w:rStyle w:val="a8"/>
          <w:rFonts w:ascii="仿宋" w:eastAsia="仿宋" w:hAnsi="仿宋" w:cs="仿宋" w:hint="eastAsia"/>
          <w:b w:val="0"/>
          <w:bCs w:val="0"/>
          <w:spacing w:val="-4"/>
          <w:sz w:val="32"/>
          <w:szCs w:val="32"/>
        </w:rPr>
        <w:t>实施效益指标：</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）对于“社会效益指标”：</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提升特种设备检验检测公共服务水平指标，预期指标值为有效提升，实际完成值为有效提升，指标完成率为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，与预期指标一致，根据评分标准，该指标不扣分，得</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）对于“可持续影响指标”：</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设备使</w:t>
      </w:r>
      <w:r>
        <w:rPr>
          <w:rStyle w:val="a8"/>
          <w:rFonts w:ascii="仿宋" w:eastAsia="仿宋" w:hAnsi="仿宋" w:cs="仿宋" w:hint="eastAsia"/>
          <w:b w:val="0"/>
          <w:bCs w:val="0"/>
          <w:spacing w:val="-4"/>
          <w:sz w:val="32"/>
          <w:szCs w:val="32"/>
        </w:rPr>
        <w:t>用年限指标，预期指标值为</w:t>
      </w:r>
      <w:r>
        <w:rPr>
          <w:rStyle w:val="a8"/>
          <w:rFonts w:ascii="仿宋" w:eastAsia="仿宋" w:hAnsi="仿宋" w:cs="仿宋" w:hint="eastAsia"/>
          <w:b w:val="0"/>
          <w:bCs w:val="0"/>
          <w:spacing w:val="-4"/>
          <w:sz w:val="32"/>
          <w:szCs w:val="32"/>
        </w:rPr>
        <w:t>&gt;=5</w:t>
      </w:r>
      <w:r>
        <w:rPr>
          <w:rStyle w:val="a8"/>
          <w:rFonts w:ascii="仿宋" w:eastAsia="仿宋" w:hAnsi="仿宋" w:cs="仿宋" w:hint="eastAsia"/>
          <w:b w:val="0"/>
          <w:bCs w:val="0"/>
          <w:spacing w:val="-4"/>
          <w:sz w:val="32"/>
          <w:szCs w:val="32"/>
        </w:rPr>
        <w:t>年，实际完成值为</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年，指标完成率为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，与预期指标一致，根据评分标准，该指标不扣分，得</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）对于“经济效益指标”：</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备利用率指标，预期指标值为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，实际完成值为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，指标完成率为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，与预期指标一致，根据评分标准，该指标不扣分，得</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）对于“生态效益指标”：</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lastRenderedPageBreak/>
        <w:t>本项目没有生态效益指标。</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实施效益指标合计得</w:t>
      </w:r>
      <w:r>
        <w:rPr>
          <w:rStyle w:val="a8"/>
          <w:rFonts w:ascii="仿宋" w:eastAsia="仿宋" w:hAnsi="仿宋" w:cs="仿宋" w:hint="eastAsia"/>
          <w:b w:val="0"/>
          <w:bCs w:val="0"/>
          <w:spacing w:val="-4"/>
          <w:sz w:val="32"/>
          <w:szCs w:val="32"/>
        </w:rPr>
        <w:t>15</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t>2.</w:t>
      </w:r>
      <w:r>
        <w:rPr>
          <w:rStyle w:val="a8"/>
          <w:rFonts w:ascii="仿宋" w:eastAsia="仿宋" w:hAnsi="仿宋" w:cs="仿宋" w:hint="eastAsia"/>
          <w:b w:val="0"/>
          <w:bCs w:val="0"/>
          <w:spacing w:val="-4"/>
          <w:sz w:val="32"/>
          <w:szCs w:val="32"/>
        </w:rPr>
        <w:t>满意度指标</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对于“满意度指标：使用人员满意率指标，实际完成值为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，与预期目标一致，根据评分标准，该指标不扣分</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得</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分。</w:t>
      </w:r>
    </w:p>
    <w:p w:rsidR="00700D6B" w:rsidRDefault="00A839D2">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t>五</w:t>
      </w:r>
      <w:r>
        <w:rPr>
          <w:rStyle w:val="a8"/>
          <w:rFonts w:ascii="黑体" w:eastAsia="黑体" w:hAnsi="黑体" w:cs="黑体" w:hint="eastAsia"/>
          <w:b w:val="0"/>
          <w:spacing w:val="-4"/>
          <w:sz w:val="32"/>
          <w:szCs w:val="32"/>
        </w:rPr>
        <w:t>、预算执行进度与绩效指标偏差</w:t>
      </w:r>
    </w:p>
    <w:p w:rsidR="00700D6B" w:rsidRDefault="00A839D2">
      <w:pPr>
        <w:spacing w:line="540" w:lineRule="exact"/>
        <w:ind w:firstLine="567"/>
        <w:rPr>
          <w:rFonts w:ascii="仿宋" w:eastAsia="仿宋" w:hAnsi="仿宋" w:cs="仿宋"/>
          <w:spacing w:val="-4"/>
          <w:sz w:val="32"/>
          <w:szCs w:val="32"/>
        </w:rPr>
      </w:pPr>
      <w:r>
        <w:rPr>
          <w:rStyle w:val="a8"/>
          <w:rFonts w:ascii="仿宋" w:eastAsia="仿宋" w:hAnsi="仿宋" w:cs="仿宋" w:hint="eastAsia"/>
          <w:b w:val="0"/>
          <w:bCs w:val="0"/>
          <w:spacing w:val="-4"/>
          <w:sz w:val="32"/>
          <w:szCs w:val="32"/>
        </w:rPr>
        <w:t>专用设备购置项目预算</w:t>
      </w:r>
      <w:r>
        <w:rPr>
          <w:rStyle w:val="a8"/>
          <w:rFonts w:ascii="仿宋" w:eastAsia="仿宋" w:hAnsi="仿宋" w:cs="仿宋" w:hint="eastAsia"/>
          <w:b w:val="0"/>
          <w:bCs w:val="0"/>
          <w:spacing w:val="-4"/>
          <w:sz w:val="32"/>
          <w:szCs w:val="32"/>
        </w:rPr>
        <w:t>50</w:t>
      </w:r>
      <w:r>
        <w:rPr>
          <w:rStyle w:val="a8"/>
          <w:rFonts w:ascii="仿宋" w:eastAsia="仿宋" w:hAnsi="仿宋" w:cs="仿宋" w:hint="eastAsia"/>
          <w:b w:val="0"/>
          <w:bCs w:val="0"/>
          <w:spacing w:val="-4"/>
          <w:sz w:val="32"/>
          <w:szCs w:val="32"/>
        </w:rPr>
        <w:t>万元，到位</w:t>
      </w:r>
      <w:r>
        <w:rPr>
          <w:rStyle w:val="a8"/>
          <w:rFonts w:ascii="仿宋" w:eastAsia="仿宋" w:hAnsi="仿宋" w:cs="仿宋" w:hint="eastAsia"/>
          <w:b w:val="0"/>
          <w:bCs w:val="0"/>
          <w:spacing w:val="-4"/>
          <w:sz w:val="32"/>
          <w:szCs w:val="32"/>
        </w:rPr>
        <w:t>50</w:t>
      </w:r>
      <w:r>
        <w:rPr>
          <w:rStyle w:val="a8"/>
          <w:rFonts w:ascii="仿宋" w:eastAsia="仿宋" w:hAnsi="仿宋" w:cs="仿宋" w:hint="eastAsia"/>
          <w:b w:val="0"/>
          <w:bCs w:val="0"/>
          <w:spacing w:val="-4"/>
          <w:sz w:val="32"/>
          <w:szCs w:val="32"/>
        </w:rPr>
        <w:t>万元，实际支出</w:t>
      </w:r>
      <w:r>
        <w:rPr>
          <w:rStyle w:val="a8"/>
          <w:rFonts w:ascii="仿宋" w:eastAsia="仿宋" w:hAnsi="仿宋" w:cs="仿宋" w:hint="eastAsia"/>
          <w:b w:val="0"/>
          <w:bCs w:val="0"/>
          <w:spacing w:val="-4"/>
          <w:sz w:val="32"/>
          <w:szCs w:val="32"/>
        </w:rPr>
        <w:t>50</w:t>
      </w:r>
      <w:r>
        <w:rPr>
          <w:rStyle w:val="a8"/>
          <w:rFonts w:ascii="仿宋" w:eastAsia="仿宋" w:hAnsi="仿宋" w:cs="仿宋" w:hint="eastAsia"/>
          <w:b w:val="0"/>
          <w:bCs w:val="0"/>
          <w:spacing w:val="-4"/>
          <w:sz w:val="32"/>
          <w:szCs w:val="32"/>
        </w:rPr>
        <w:t>万元，预算执行率为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，项目绩效指标总体完成率为</w:t>
      </w:r>
      <w:r>
        <w:rPr>
          <w:rStyle w:val="a8"/>
          <w:rFonts w:ascii="仿宋" w:eastAsia="仿宋" w:hAnsi="仿宋" w:cs="仿宋" w:hint="eastAsia"/>
          <w:b w:val="0"/>
          <w:bCs w:val="0"/>
          <w:spacing w:val="-4"/>
          <w:sz w:val="32"/>
          <w:szCs w:val="32"/>
        </w:rPr>
        <w:t>94%</w:t>
      </w:r>
      <w:r>
        <w:rPr>
          <w:rStyle w:val="a8"/>
          <w:rFonts w:ascii="仿宋" w:eastAsia="仿宋" w:hAnsi="仿宋" w:cs="仿宋" w:hint="eastAsia"/>
          <w:b w:val="0"/>
          <w:bCs w:val="0"/>
          <w:spacing w:val="-4"/>
          <w:sz w:val="32"/>
          <w:szCs w:val="32"/>
        </w:rPr>
        <w:t>，偏差率为</w:t>
      </w:r>
      <w:r>
        <w:rPr>
          <w:rStyle w:val="a8"/>
          <w:rFonts w:ascii="仿宋" w:eastAsia="仿宋" w:hAnsi="仿宋" w:cs="仿宋" w:hint="eastAsia"/>
          <w:b w:val="0"/>
          <w:bCs w:val="0"/>
          <w:spacing w:val="-4"/>
          <w:sz w:val="32"/>
          <w:szCs w:val="32"/>
        </w:rPr>
        <w:t>6%</w:t>
      </w:r>
      <w:r>
        <w:rPr>
          <w:rStyle w:val="a8"/>
          <w:rFonts w:ascii="仿宋" w:eastAsia="仿宋" w:hAnsi="仿宋" w:cs="仿宋" w:hint="eastAsia"/>
          <w:b w:val="0"/>
          <w:bCs w:val="0"/>
          <w:spacing w:val="-4"/>
          <w:sz w:val="32"/>
          <w:szCs w:val="32"/>
        </w:rPr>
        <w:t>，偏差原因：购置手续未及时完成，导致采购未按照规定时间完成。改进措施：根据采购合同及时完成各项手续。</w:t>
      </w:r>
    </w:p>
    <w:p w:rsidR="00700D6B" w:rsidRDefault="00A839D2">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t>六、主要经验及做法、存在的问题及原因分析</w:t>
      </w:r>
      <w:r>
        <w:rPr>
          <w:rStyle w:val="a8"/>
          <w:rFonts w:ascii="黑体" w:eastAsia="黑体" w:hAnsi="黑体" w:cs="黑体" w:hint="eastAsia"/>
          <w:b w:val="0"/>
          <w:spacing w:val="-4"/>
          <w:sz w:val="32"/>
          <w:szCs w:val="32"/>
        </w:rPr>
        <w:t>、下一步改进措施</w:t>
      </w:r>
      <w:bookmarkStart w:id="0" w:name="_GoBack"/>
      <w:bookmarkEnd w:id="0"/>
    </w:p>
    <w:p w:rsidR="00700D6B" w:rsidRDefault="00A839D2">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（一）主要经验及做法</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一是本项目能够严格按照《项目实施方案》执行，项目执行情况较好。二是加强组织领导，本项目绩效评价工作，从项目到资金，均能很好的执行。三是加强沟通协调，我单位及时向领导汇报项目建设进度，加强与设备购置公司的沟通，确保项目按期完工。</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（二）存在问题及原因分析</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一是购置手续未及时完成，导致采购未按照规定时间完成。二是对各项指标和指标值要进一步优化、完善，主要在细化、量化上改进，三是缺少带着问题去评价的意识，四是现场评价的工作量少，后续效益评价具体措施和方法较少。</w:t>
      </w:r>
    </w:p>
    <w:p w:rsidR="00700D6B" w:rsidRDefault="00A839D2">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t>七、有关建议</w:t>
      </w:r>
    </w:p>
    <w:p w:rsidR="00700D6B" w:rsidRDefault="00A839D2">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根据采购合同及时完成各项手续，确保</w:t>
      </w:r>
      <w:r>
        <w:rPr>
          <w:rStyle w:val="a8"/>
          <w:rFonts w:ascii="仿宋" w:eastAsia="仿宋" w:hAnsi="仿宋" w:cs="仿宋" w:hint="eastAsia"/>
          <w:b w:val="0"/>
          <w:bCs w:val="0"/>
          <w:spacing w:val="-4"/>
          <w:sz w:val="32"/>
          <w:szCs w:val="32"/>
        </w:rPr>
        <w:t>项目按期实施。</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lastRenderedPageBreak/>
        <w:t>2.</w:t>
      </w:r>
      <w:r>
        <w:rPr>
          <w:rStyle w:val="a8"/>
          <w:rFonts w:ascii="仿宋" w:eastAsia="仿宋" w:hAnsi="仿宋" w:cs="仿宋" w:hint="eastAsia"/>
          <w:b w:val="0"/>
          <w:bCs w:val="0"/>
          <w:spacing w:val="-4"/>
          <w:sz w:val="32"/>
          <w:szCs w:val="32"/>
        </w:rPr>
        <w:t>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Style w:val="a8"/>
          <w:rFonts w:ascii="仿宋" w:eastAsia="仿宋" w:hAnsi="仿宋" w:cs="仿宋" w:hint="eastAsia"/>
          <w:b w:val="0"/>
          <w:bCs w:val="0"/>
          <w:spacing w:val="-4"/>
          <w:sz w:val="32"/>
          <w:szCs w:val="32"/>
        </w:rPr>
        <w:br/>
        <w:t>3.</w:t>
      </w:r>
      <w:r>
        <w:rPr>
          <w:rStyle w:val="a8"/>
          <w:rFonts w:ascii="仿宋" w:eastAsia="仿宋" w:hAnsi="仿宋" w:cs="仿宋" w:hint="eastAsia"/>
          <w:b w:val="0"/>
          <w:bCs w:val="0"/>
          <w:spacing w:val="-4"/>
          <w:sz w:val="32"/>
          <w:szCs w:val="32"/>
        </w:rPr>
        <w:t>通过绩效管理，发现实施中存在漏洞，以后加强管理，及时掌握与之相关的各类信息，减少成本，使资金效益最大化。</w:t>
      </w:r>
      <w:r>
        <w:rPr>
          <w:rStyle w:val="a8"/>
          <w:rFonts w:ascii="仿宋" w:eastAsia="仿宋" w:hAnsi="仿宋" w:cs="仿宋" w:hint="eastAsia"/>
          <w:b w:val="0"/>
          <w:bCs w:val="0"/>
          <w:spacing w:val="-4"/>
          <w:sz w:val="32"/>
          <w:szCs w:val="32"/>
        </w:rPr>
        <w:br/>
        <w:t>4.</w:t>
      </w:r>
      <w:r>
        <w:rPr>
          <w:rStyle w:val="a8"/>
          <w:rFonts w:ascii="仿宋" w:eastAsia="仿宋" w:hAnsi="仿宋" w:cs="仿宋" w:hint="eastAsia"/>
          <w:b w:val="0"/>
          <w:bCs w:val="0"/>
          <w:spacing w:val="-4"/>
          <w:sz w:val="32"/>
          <w:szCs w:val="32"/>
        </w:rPr>
        <w:t>评价工作应从项目实施方案源头抓起，评价工作和意识应贯穿项目整个过程。</w:t>
      </w:r>
    </w:p>
    <w:p w:rsidR="00700D6B" w:rsidRDefault="00A839D2">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t>八、其他需要说明的问题</w:t>
      </w:r>
    </w:p>
    <w:p w:rsidR="00700D6B" w:rsidRDefault="00A839D2">
      <w:pPr>
        <w:spacing w:line="540" w:lineRule="exact"/>
        <w:ind w:firstLine="567"/>
        <w:rPr>
          <w:rStyle w:val="a8"/>
          <w:rFonts w:ascii="仿宋" w:eastAsia="仿宋" w:hAnsi="仿宋"/>
          <w:b w:val="0"/>
          <w:spacing w:val="-4"/>
          <w:sz w:val="32"/>
          <w:szCs w:val="32"/>
        </w:rPr>
      </w:pPr>
      <w:r>
        <w:rPr>
          <w:rStyle w:val="a8"/>
          <w:rFonts w:ascii="仿宋" w:eastAsia="仿宋" w:hAnsi="仿宋" w:cs="仿宋" w:hint="eastAsia"/>
          <w:b w:val="0"/>
          <w:bCs w:val="0"/>
          <w:spacing w:val="-4"/>
          <w:sz w:val="32"/>
          <w:szCs w:val="32"/>
        </w:rPr>
        <w:t>我单位对上述项目支出绩效评价报告内反映内容的真实性、完整性负责，接受上级部门及社会公众监督。</w:t>
      </w:r>
    </w:p>
    <w:sectPr w:rsidR="00700D6B" w:rsidSect="00700D6B">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39D2" w:rsidRDefault="00A839D2" w:rsidP="00700D6B">
      <w:r>
        <w:separator/>
      </w:r>
    </w:p>
  </w:endnote>
  <w:endnote w:type="continuationSeparator" w:id="0">
    <w:p w:rsidR="00A839D2" w:rsidRDefault="00A839D2" w:rsidP="00700D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 w:name="华文中宋">
    <w:altName w:val="宋体"/>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仿宋_GBK">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panose1 w:val="03000509000000000000"/>
    <w:charset w:val="86"/>
    <w:family w:val="script"/>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700D6B" w:rsidRDefault="00700D6B">
        <w:pPr>
          <w:pStyle w:val="a4"/>
          <w:jc w:val="center"/>
        </w:pPr>
        <w:r>
          <w:fldChar w:fldCharType="begin"/>
        </w:r>
        <w:r w:rsidR="00A839D2">
          <w:instrText>PAGE   \* MERGEFORMAT</w:instrText>
        </w:r>
        <w:r>
          <w:fldChar w:fldCharType="separate"/>
        </w:r>
        <w:r w:rsidR="00615F42" w:rsidRPr="00615F42">
          <w:rPr>
            <w:noProof/>
            <w:lang w:val="zh-CN"/>
          </w:rPr>
          <w:t>1</w:t>
        </w:r>
        <w:r>
          <w:fldChar w:fldCharType="end"/>
        </w:r>
      </w:p>
    </w:sdtContent>
  </w:sdt>
  <w:p w:rsidR="00700D6B" w:rsidRDefault="00700D6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39D2" w:rsidRDefault="00A839D2" w:rsidP="00700D6B">
      <w:r>
        <w:separator/>
      </w:r>
    </w:p>
  </w:footnote>
  <w:footnote w:type="continuationSeparator" w:id="0">
    <w:p w:rsidR="00A839D2" w:rsidRDefault="00A839D2" w:rsidP="00700D6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15F42"/>
    <w:rsid w:val="006A1CC4"/>
    <w:rsid w:val="00700D6B"/>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39D2"/>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D6B"/>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700D6B"/>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700D6B"/>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700D6B"/>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rsid w:val="00700D6B"/>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700D6B"/>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700D6B"/>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700D6B"/>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700D6B"/>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700D6B"/>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700D6B"/>
    <w:rPr>
      <w:sz w:val="18"/>
      <w:szCs w:val="18"/>
    </w:rPr>
  </w:style>
  <w:style w:type="paragraph" w:styleId="a4">
    <w:name w:val="footer"/>
    <w:basedOn w:val="a"/>
    <w:link w:val="Char0"/>
    <w:uiPriority w:val="99"/>
    <w:unhideWhenUsed/>
    <w:qFormat/>
    <w:rsid w:val="00700D6B"/>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700D6B"/>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700D6B"/>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700D6B"/>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700D6B"/>
    <w:rPr>
      <w:b/>
      <w:bCs/>
    </w:rPr>
  </w:style>
  <w:style w:type="character" w:styleId="a9">
    <w:name w:val="Emphasis"/>
    <w:basedOn w:val="a0"/>
    <w:uiPriority w:val="20"/>
    <w:qFormat/>
    <w:rsid w:val="00700D6B"/>
    <w:rPr>
      <w:rFonts w:asciiTheme="minorHAnsi" w:hAnsiTheme="minorHAnsi"/>
      <w:b/>
      <w:i/>
      <w:iCs/>
    </w:rPr>
  </w:style>
  <w:style w:type="character" w:customStyle="1" w:styleId="1Char">
    <w:name w:val="标题 1 Char"/>
    <w:basedOn w:val="a0"/>
    <w:link w:val="1"/>
    <w:uiPriority w:val="9"/>
    <w:qFormat/>
    <w:rsid w:val="00700D6B"/>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700D6B"/>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700D6B"/>
    <w:rPr>
      <w:rFonts w:asciiTheme="majorHAnsi" w:eastAsiaTheme="majorEastAsia" w:hAnsiTheme="majorHAnsi"/>
      <w:b/>
      <w:bCs/>
      <w:sz w:val="26"/>
      <w:szCs w:val="26"/>
    </w:rPr>
  </w:style>
  <w:style w:type="character" w:customStyle="1" w:styleId="4Char">
    <w:name w:val="标题 4 Char"/>
    <w:basedOn w:val="a0"/>
    <w:link w:val="4"/>
    <w:uiPriority w:val="9"/>
    <w:qFormat/>
    <w:rsid w:val="00700D6B"/>
    <w:rPr>
      <w:b/>
      <w:bCs/>
      <w:sz w:val="28"/>
      <w:szCs w:val="28"/>
    </w:rPr>
  </w:style>
  <w:style w:type="character" w:customStyle="1" w:styleId="5Char">
    <w:name w:val="标题 5 Char"/>
    <w:basedOn w:val="a0"/>
    <w:link w:val="5"/>
    <w:uiPriority w:val="9"/>
    <w:semiHidden/>
    <w:qFormat/>
    <w:rsid w:val="00700D6B"/>
    <w:rPr>
      <w:b/>
      <w:bCs/>
      <w:i/>
      <w:iCs/>
      <w:sz w:val="26"/>
      <w:szCs w:val="26"/>
    </w:rPr>
  </w:style>
  <w:style w:type="character" w:customStyle="1" w:styleId="6Char">
    <w:name w:val="标题 6 Char"/>
    <w:basedOn w:val="a0"/>
    <w:link w:val="6"/>
    <w:uiPriority w:val="9"/>
    <w:semiHidden/>
    <w:qFormat/>
    <w:rsid w:val="00700D6B"/>
    <w:rPr>
      <w:b/>
      <w:bCs/>
    </w:rPr>
  </w:style>
  <w:style w:type="character" w:customStyle="1" w:styleId="7Char">
    <w:name w:val="标题 7 Char"/>
    <w:basedOn w:val="a0"/>
    <w:link w:val="7"/>
    <w:uiPriority w:val="9"/>
    <w:semiHidden/>
    <w:qFormat/>
    <w:rsid w:val="00700D6B"/>
    <w:rPr>
      <w:sz w:val="24"/>
      <w:szCs w:val="24"/>
    </w:rPr>
  </w:style>
  <w:style w:type="character" w:customStyle="1" w:styleId="8Char">
    <w:name w:val="标题 8 Char"/>
    <w:basedOn w:val="a0"/>
    <w:link w:val="8"/>
    <w:uiPriority w:val="9"/>
    <w:semiHidden/>
    <w:qFormat/>
    <w:rsid w:val="00700D6B"/>
    <w:rPr>
      <w:i/>
      <w:iCs/>
      <w:sz w:val="24"/>
      <w:szCs w:val="24"/>
    </w:rPr>
  </w:style>
  <w:style w:type="character" w:customStyle="1" w:styleId="9Char">
    <w:name w:val="标题 9 Char"/>
    <w:basedOn w:val="a0"/>
    <w:link w:val="9"/>
    <w:uiPriority w:val="9"/>
    <w:semiHidden/>
    <w:qFormat/>
    <w:rsid w:val="00700D6B"/>
    <w:rPr>
      <w:rFonts w:asciiTheme="majorHAnsi" w:eastAsiaTheme="majorEastAsia" w:hAnsiTheme="majorHAnsi"/>
    </w:rPr>
  </w:style>
  <w:style w:type="character" w:customStyle="1" w:styleId="Char3">
    <w:name w:val="标题 Char"/>
    <w:basedOn w:val="a0"/>
    <w:link w:val="a7"/>
    <w:uiPriority w:val="10"/>
    <w:qFormat/>
    <w:rsid w:val="00700D6B"/>
    <w:rPr>
      <w:rFonts w:asciiTheme="majorHAnsi" w:eastAsiaTheme="majorEastAsia" w:hAnsiTheme="majorHAnsi"/>
      <w:b/>
      <w:bCs/>
      <w:kern w:val="28"/>
      <w:sz w:val="32"/>
      <w:szCs w:val="32"/>
    </w:rPr>
  </w:style>
  <w:style w:type="character" w:customStyle="1" w:styleId="Char2">
    <w:name w:val="副标题 Char"/>
    <w:basedOn w:val="a0"/>
    <w:link w:val="a6"/>
    <w:uiPriority w:val="11"/>
    <w:qFormat/>
    <w:rsid w:val="00700D6B"/>
    <w:rPr>
      <w:rFonts w:asciiTheme="majorHAnsi" w:eastAsiaTheme="majorEastAsia" w:hAnsiTheme="majorHAnsi"/>
      <w:sz w:val="24"/>
      <w:szCs w:val="24"/>
    </w:rPr>
  </w:style>
  <w:style w:type="paragraph" w:styleId="aa">
    <w:name w:val="No Spacing"/>
    <w:basedOn w:val="a"/>
    <w:uiPriority w:val="1"/>
    <w:qFormat/>
    <w:rsid w:val="00700D6B"/>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700D6B"/>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700D6B"/>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sid w:val="00700D6B"/>
    <w:rPr>
      <w:i/>
      <w:sz w:val="24"/>
      <w:szCs w:val="24"/>
    </w:rPr>
  </w:style>
  <w:style w:type="paragraph" w:styleId="ad">
    <w:name w:val="Intense Quote"/>
    <w:basedOn w:val="a"/>
    <w:next w:val="a"/>
    <w:link w:val="Char5"/>
    <w:uiPriority w:val="30"/>
    <w:qFormat/>
    <w:rsid w:val="00700D6B"/>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sid w:val="00700D6B"/>
    <w:rPr>
      <w:b/>
      <w:i/>
      <w:sz w:val="24"/>
    </w:rPr>
  </w:style>
  <w:style w:type="character" w:customStyle="1" w:styleId="10">
    <w:name w:val="不明显强调1"/>
    <w:uiPriority w:val="19"/>
    <w:qFormat/>
    <w:rsid w:val="00700D6B"/>
    <w:rPr>
      <w:i/>
      <w:color w:val="595959" w:themeColor="text1" w:themeTint="A6"/>
    </w:rPr>
  </w:style>
  <w:style w:type="character" w:customStyle="1" w:styleId="11">
    <w:name w:val="明显强调1"/>
    <w:basedOn w:val="a0"/>
    <w:uiPriority w:val="21"/>
    <w:qFormat/>
    <w:rsid w:val="00700D6B"/>
    <w:rPr>
      <w:b/>
      <w:i/>
      <w:sz w:val="24"/>
      <w:szCs w:val="24"/>
      <w:u w:val="single"/>
    </w:rPr>
  </w:style>
  <w:style w:type="character" w:customStyle="1" w:styleId="12">
    <w:name w:val="不明显参考1"/>
    <w:basedOn w:val="a0"/>
    <w:uiPriority w:val="31"/>
    <w:qFormat/>
    <w:rsid w:val="00700D6B"/>
    <w:rPr>
      <w:sz w:val="24"/>
      <w:szCs w:val="24"/>
      <w:u w:val="single"/>
    </w:rPr>
  </w:style>
  <w:style w:type="character" w:customStyle="1" w:styleId="13">
    <w:name w:val="明显参考1"/>
    <w:basedOn w:val="a0"/>
    <w:uiPriority w:val="32"/>
    <w:qFormat/>
    <w:rsid w:val="00700D6B"/>
    <w:rPr>
      <w:b/>
      <w:sz w:val="24"/>
      <w:u w:val="single"/>
    </w:rPr>
  </w:style>
  <w:style w:type="character" w:customStyle="1" w:styleId="14">
    <w:name w:val="书籍标题1"/>
    <w:basedOn w:val="a0"/>
    <w:uiPriority w:val="33"/>
    <w:qFormat/>
    <w:rsid w:val="00700D6B"/>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700D6B"/>
    <w:pPr>
      <w:outlineLvl w:val="9"/>
    </w:pPr>
    <w:rPr>
      <w:lang w:eastAsia="en-US" w:bidi="en-US"/>
    </w:rPr>
  </w:style>
  <w:style w:type="character" w:customStyle="1" w:styleId="Char1">
    <w:name w:val="页眉 Char"/>
    <w:basedOn w:val="a0"/>
    <w:link w:val="a5"/>
    <w:uiPriority w:val="99"/>
    <w:qFormat/>
    <w:rsid w:val="00700D6B"/>
    <w:rPr>
      <w:rFonts w:ascii="Calibri" w:eastAsia="宋体" w:hAnsi="Calibri"/>
      <w:kern w:val="2"/>
      <w:sz w:val="18"/>
      <w:szCs w:val="18"/>
    </w:rPr>
  </w:style>
  <w:style w:type="character" w:customStyle="1" w:styleId="Char0">
    <w:name w:val="页脚 Char"/>
    <w:basedOn w:val="a0"/>
    <w:link w:val="a4"/>
    <w:uiPriority w:val="99"/>
    <w:qFormat/>
    <w:rsid w:val="00700D6B"/>
    <w:rPr>
      <w:rFonts w:ascii="Calibri" w:eastAsia="宋体" w:hAnsi="Calibri"/>
      <w:kern w:val="2"/>
      <w:sz w:val="18"/>
      <w:szCs w:val="18"/>
    </w:rPr>
  </w:style>
  <w:style w:type="character" w:customStyle="1" w:styleId="Char">
    <w:name w:val="批注框文本 Char"/>
    <w:basedOn w:val="a0"/>
    <w:link w:val="a3"/>
    <w:uiPriority w:val="99"/>
    <w:semiHidden/>
    <w:qFormat/>
    <w:rsid w:val="00700D6B"/>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1188</Words>
  <Characters>6775</Characters>
  <Application>Microsoft Office Word</Application>
  <DocSecurity>0</DocSecurity>
  <Lines>56</Lines>
  <Paragraphs>15</Paragraphs>
  <ScaleCrop>false</ScaleCrop>
  <Company>Microsoft</Company>
  <LinksUpToDate>false</LinksUpToDate>
  <CharactersWithSpaces>7948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党晓燕</cp:lastModifiedBy>
  <cp:revision>2</cp:revision>
  <cp:lastPrinted>2018-12-31T10:56:00Z</cp:lastPrinted>
  <dcterms:created xsi:type="dcterms:W3CDTF">2023-08-21T07:12:00Z</dcterms:created>
  <dcterms:modified xsi:type="dcterms:W3CDTF">2023-08-21T07:12:00Z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