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军民共建及慰问项目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喀什地区行政公署办公室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喀什地区行政公署办公室</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张深意</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（一）项目概况</w:t>
        <w:br/>
        <w:t>1. 项目背景</w:t>
        <w:br/>
        <w:t>本项目遵循财政部《项目支出绩效评价管理办法》（财预〔2020〕10号）和自治区财政厅《自治区财政支出绩效评价管理暂行办法》（新财预〔2018〕189号）等相关政策文件与规定，为促进党政军民团结合作，推进双拥共建工作，根据地区安排，在每年元旦春节前夕及“八一”前开展军队慰问。</w:t>
        <w:br/>
        <w:t>2. 主要内容及实施情况</w:t>
        <w:br/>
        <w:t>本项目建设主要服务于行署机关大院内各个单位干部日常就餐。本项目资金严格按照新疆维吾尔自治区喀什地区行政公署办公室资金管理办法和地区财政资金管理制度支付资金；资金支付由分管地区领导、主管财务地区领导、地区财政局等各级部门审批审核；资金的支付有完整的审批程序和手续符合制度要求；不存在截留、挤占、挪用、虚列支出等情况。项目的实施促进党政军民团结合作，推进双拥共建工作。</w:t>
        <w:br/>
        <w:t>3.项目实施主体</w:t>
        <w:br/>
        <w:t>喀什地区行署办公室为行政单位，纳入2021年部门决算编制范围的有5个单位：喀什地区行署办公室、喀什地区统计局、喀什地区信访局、喀什地区归国华侨联合会、喀什地区电子政务服务中心。</w:t>
        <w:br/>
        <w:t>编制人数174人，其中：行政人员编制70人、工勤57人、参公31人、事业编制16人。实有在职人数144人，其中：行政在职73人、工勤36人、参公27人、事业在职8人。离退休人员94人，其中：行政退休人员94人、事业退休0人。</w:t>
        <w:br/>
        <w:t>4. 资金投入和使用情况</w:t>
        <w:br/>
        <w:t>咯地财行【2022】1号共安排下达资金260万元，为年初项目资金，年中追加96万元，最终确定项目资金总数为356万元。</w:t>
        <w:br/>
        <w:t>截至2022年12月31日，实际支出287.5万元，预算执行率80.76%。</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（二）项目绩效目标</w:t>
        <w:br/>
        <w:t>项目绩效目标包括项目绩效总目标和阶段性目标。</w:t>
        <w:br/>
        <w:t>1.项目绩效总目标</w:t>
        <w:br/>
        <w:t>项目的建设促进党政军民团结合作，推进双拥共建工作。</w:t>
        <w:br/>
        <w:t>2.阶段性目标</w:t>
        <w:br/>
        <w:t>根据《自治区分行业分领域共性项目绩效指标体系（2020）年度》（喀地财预﹝2020﹞42号）相关要求设置一级指标3个，二级指标7个，三级指标11个，其中量化指标8个，量化率72.7%，其中数量指标4个，慰问部队及公安部门数8个，慰问在岗一线职工人数300人，慰问在岗一线职工小组数6组，节日慰问2次；质量指标1个，慰问群体覆盖率≧95%；时效指标1个，慰问及时率≧95%；成本指标2个，购买慰问品成本276万元，开展慰问活动成本80万元。效益指标两个，其中社会效益指标1个，保障慰问活动正常开展达到年度预期指标；可持续影响指标1个，促进党政军民团结合作，推进双拥共建工作达到年度预期指标。满意度指标1个，被慰问对象满意度≧95%。指标设置细化量化，可以充分体现项目主要产出和效益指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</w:t>
        <w:br/>
        <w:t>1. 绩效评价目的</w:t>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2个二级指标。项目绩效评价体系详见附件1。</w:t>
        <w:br/>
        <w:t>3. 绩效评价方法</w:t>
        <w:br/>
        <w:t>本次绩效评价方法的选用坚持简便有效的原则采用综合分析法。</w:t>
        <w:br/>
        <w:t>4. 绩效评价标准</w:t>
        <w:br/>
        <w:t>绩效评价标准通常包括计划标准、行业标准、历史标准等，用于对绩效指标完成情况进行比较、分析、评价。本次评价主要采用了自定义标准。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边智任评价组组长，绩效评价工作职责为负责全盘工作。</w:t>
        <w:br/>
        <w:t>张深意任评价组副组长，绩效评价工作职责为为对项目实施情况进行实地调查。</w:t>
        <w:br/>
        <w:t>张慧敏任评价组成员，绩效评价工作职责为负责资料审核等工作。</w:t>
        <w:br/>
        <w:t>第二阶段：组织实施。经评价组通过实地调研、查阅资料等方式，采用综合分析法对项目的决策、管理、绩效进行的综合评价分析。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经评价组通过实地调研、综合分析法、问卷调查法等方式，主要采用综合分析法对项目的决策、实施、产出、效益进行综合评价分析，最终评分93.02分。</w:t>
        <w:br/>
        <w:t>军民共建及慰问项目得分情况表</w:t>
        <w:br/>
        <w:t>一级指标	权重	得分率	实际得分</w:t>
        <w:br/>
        <w:t>项目决策	20	100%	20</w:t>
        <w:br/>
        <w:t>项目过程	20	100%	18.04</w:t>
        <w:br/>
        <w:t>项目产出	40	100%	36.98</w:t>
        <w:br/>
        <w:t>项目效益	20	100%	18</w:t>
        <w:br/>
        <w:t>合计	100	94.02%	94.02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军民共建及慰问项目总体组织规范，完成了军民共建及慰问项目的工作目标，保障了行署机关食堂正常运行，提供了干净卫生、绿色环保的用餐环境，改善了食堂伙食质量。该项目最终评分94.02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根据地区安排，地委办《2022年元旦春节期间慰问活动方案》，地区双拥办《2022年“八一”建军节地区领导走访慰问部队活动方案》，结合行署办公室职责，并组织实施。围绕2022年度工作重点和工作计划制定经费预算，根据评分标准，该指标不扣分，得3分。</w:t>
        <w:br/>
        <w:t>（2）立项程序规范性：根据决策依据编制工作计划和经费预算，经过与地区双拥办领导进行沟通、筛选确定经费预算计划，上地区财经会研究确定最终预算方案，根据评分标准，该指标不扣分，得2分。</w:t>
        <w:br/>
        <w:t>（3）绩效目标合理性：制定了《行署办部门单位预算绩效管理工作实施办法》，明确了总体思路及目标、并对任务进行了详细分解，对目标进行了细化，根据评分标准，该指标不扣分，得3分。</w:t>
        <w:br/>
        <w:t>（4）绩效指标明确性： 将项目绩效目标细化分解为具体的绩效指标，根据评分标准，该指标不扣分，得2分。</w:t>
        <w:br/>
        <w:t>（5）预算编制科学性： 预算编制经过科学论证，内容与项目内容匹配，项目投资额与工作任务相匹配，根据评分标准，该指标不扣分，得5分。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5个三级指标构成，权重分为20分，实际得分18.04 分，得分率为90.20%。</w:t>
        <w:br/>
        <w:t>项目过程指标得分情况</w:t>
        <w:br/>
        <w:t>三级指标	权重	得分率	实际得分</w:t>
        <w:br/>
        <w:t>资金到位率	5	100%	5</w:t>
        <w:br/>
        <w:t>预算执行率	5	100%	4.04</w:t>
        <w:br/>
        <w:t>资金使用合规性	5	100%	5</w:t>
        <w:br/>
        <w:t>管理制度健全性	2	100%	2</w:t>
        <w:br/>
        <w:t>制度执行	3	100%	3</w:t>
        <w:br/>
        <w:t>合计	20	95.2%	19.04</w:t>
        <w:br/>
        <w:t>（1）资金到位率：财政资金足额拨付到位，牵头单位能够及时足额按照合同约定将专项资金拨付给联合体单位，根据评分标准，该指标不扣分，得5分。   </w:t>
        <w:br/>
        <w:t>（2）预算执行率：预算编制较为详细，项目资金支出80.67%，根据评分标准，该指标扣0.96分，得4.04分。</w:t>
        <w:br/>
        <w:t>（3）资金使用合规性：制定了《行署办财务管理制度》，对经费使用进行规范管理，财务制度健全、执行严格，严格按照政采云流程采购物资，并严格按照报账流程及时报账，根据评分标准，该指标不扣分，得5分。</w:t>
        <w:br/>
        <w:t>（4）管理制度健全性：制定了《行署办财务管理制度》，对财政专项资金进行严格管理，基本做到了专款专用，根据评分标准，该指标不扣分，得2分。</w:t>
        <w:br/>
        <w:t>（5）制度执行有效性：由地区双拥办提出经费预算支出可行性方案，经过与地区领导沟通后，报行署常务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项目产出类指标包括产出数量、产出质量、产出时效、产出成本四方面的内容，由4个三级指标构成，权重分为40分，实际得分36.98分，得分率为92.45%。</w:t>
        <w:br/>
        <w:t>项目产出指标得分情况</w:t>
        <w:br/>
        <w:t>三级指标	权重	得分率	实际得分</w:t>
        <w:br/>
        <w:t>产出数量	10	100%	8.90</w:t>
        <w:br/>
        <w:t>产出质量	10	100%	10</w:t>
        <w:br/>
        <w:t>产出时效	10	100%	10</w:t>
        <w:br/>
        <w:t>成本情况	10	100%	8.08</w:t>
        <w:br/>
        <w:t>合计	40	100%	36.98</w:t>
        <w:br/>
        <w:t>（1）对于“产出数量”</w:t>
        <w:br/>
        <w:t>慰问部队及公安部门数，预期目标值为≥8个，实际完成值为6个，与预期目标不一致，偏差原因：因疫情影响，商家供货困难，塔县部队未按计划慰问，改进措施：选择多家供应，确保慰问工作顺利进行，根据评分标准，该指标扣0.62分，得1.88分。</w:t>
        <w:br/>
        <w:t>慰问在岗一线职工人数，预期目标值为≥300人，实际完成值为242人，与预期目标不一致，偏差原因：因疫情影响，商家供货困难，塔县部队未按计划慰问，改进措施：选择多家供应，确保慰问工作顺利进行，根据评分标准，该指标扣0.48分，得2.02分。</w:t>
        <w:br/>
        <w:t>慰问在岗一线职工小组数，预期目标值为≥6组，实际完成值为6组，与预期目标一致，根据评分标准，该指标不扣分，得2.5分。</w:t>
        <w:br/>
        <w:t>节日慰问数，预期目标值为≥2次，实际完成值为2次，与预期目标一致，根据评分标准，该指标不扣分，得2.5分。</w:t>
        <w:br/>
        <w:t>合计得8.90分。</w:t>
        <w:br/>
        <w:t>（2）对于“产出质量”：</w:t>
        <w:br/>
        <w:t>慰问群体覆盖率，预期目标值≧95%，实际完成值100%，与预期目标一致，根据评分标准，该指标不扣分，得10分。</w:t>
        <w:br/>
        <w:t>（3）对于“产出时效”：</w:t>
        <w:br/>
        <w:t>慰问及时率，预期目标值≧95%，实际完成值100%，与预期目标指标一致，根据评分标准，该指标不扣分，得10分。</w:t>
        <w:br/>
        <w:t>（4）对于“产出成本”：</w:t>
        <w:br/>
        <w:t>购买慰问品成本，预期目标值为276万元，实际完成值为222.89万元，与预期目标不一致，偏差原因：因疫情影响，商家供货困难，塔县部队未按计划慰问，改进措施：选择多家供应，确保慰问工作顺利进行，根据评分标准，该指标扣0.96分，得4.04分。</w:t>
        <w:br/>
        <w:t>开展慰问活动成本，预期目标值为80万元，实际完成值为64.61万元，与预期目标不一致，偏差原因：因疫情影响，商家供货困难，塔县部队未按计划慰问，改进措施：选择多家供应，确保慰问工作顺利进行，根据评分标准，该指标扣0.96分，得4.04分。</w:t>
        <w:br/>
        <w:t>合计得8.08分。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（四）项目效益情况</w:t>
        <w:br/>
        <w:t>项目效益类指标包括项目效益1个方面的内容，由2个三级指标构成，权重分为20分，实际得分18分，得分率为90%。</w:t>
        <w:br/>
        <w:t>项目绩效指标得分情况</w:t>
        <w:br/>
        <w:t>三级指标	权重	得分率	实际得分</w:t>
        <w:br/>
        <w:t>实施效益	10	100%	8</w:t>
        <w:br/>
        <w:t>			</w:t>
        <w:br/>
        <w:t>满意度	10	100%	10</w:t>
        <w:br/>
        <w:t>合计	20	90%	18</w:t>
        <w:br/>
        <w:t>1.实施效益指标：</w:t>
        <w:br/>
        <w:t>（1）对于“社会效益指标”：</w:t>
        <w:br/>
        <w:t>保障慰问活动正常开展，预期目标值为有效保障，实际完成值为80%，达成年度指标，与预期指标不一致，偏差原因：因疫情影响，商家供货困难，塔县部队未按计划慰问，改进措施：选择多家供应，确保慰问工作顺利进行，根据评分标准，该指标扣1分，得4分。</w:t>
        <w:br/>
        <w:t>（2）对于“可持续影响指标”：</w:t>
        <w:br/>
        <w:t>促进党政军民团结合作，推进双拥共建工作，预期值为长期，偏差原因：因疫情影响，商家供货困难，塔县部队未按计划慰问，改进措施：选择多家供应，确保慰问工作顺利进行，根据评分标准，该指标扣1分，得4分。</w:t>
        <w:br/>
        <w:t>（3）对于“经济效益指标”：</w:t>
        <w:br/>
        <w:t>本项目无该指标。</w:t>
        <w:br/>
        <w:t>（4）对于“生态效益指标”：</w:t>
        <w:br/>
        <w:t>本项目无该指标。</w:t>
        <w:br/>
        <w:t>2.满意度指标:</w:t>
        <w:br/>
        <w:t>对于“满意度指标：就餐人员满意度100%，与预期目标一致，根据评分标准，该指标不扣分,得10分。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军民共建及慰问项目预算356万元，到位356万元，实际支出287.5万元，预算执行率为80.76%，项目绩效指标总体完成率为89.3%，偏差率为8.54%，偏差原因：因疫情影响，商家供货困难，塔县部队未按计划慰问，改进措施：选择多家供应，确保慰问工作顺利进行。</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</w:t>
        <w:br/>
        <w:t>2.项目评价资料有待进一步完善。项目启动时同步做好档案的归纳与整理，及时整理、收集、汇总，健全档案资料。项目后续管理有待进一步加强和跟踪。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