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人大预算联网监督系统续（扩）建项目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新疆维吾尔自治区人大常委会喀什地区工作委员会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新疆维吾尔自治区人大常委会喀什地区工作委员会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李世涛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党的十八大以来，以习近平同志为核心的党中央立足党和国家事业全局，对人大工作进行统筹谋划和顶层设计，作出“加强人大预算决算审查监督职能”的重大决策部署，开启了预算审查监督制度的深化改革进程。为响应党中央关于人大预算审查监督的重要部署，利用数字化手段提升预算监督的时效性和准确性，进一步落实人大预算审查监督重点向支出预算和政策拓展改革，使人大预算审查监督制度更加系统完备、科学规范、运行有效。根据全国人大常委会办公厅《全国人大常委会办公厅关于印发〈“十四五”人大预算联网监督系统建设和使用发展规划建议〉的通知》（常办秘字〔2023〕99号）、自治区人大办公厅《关于印发〈自治区人大预算联网监督系统建设和使用发展中期规划实施方案〉的通知》（新人常办电〔2023〕195号）要求，到2024年，预算联网监督系统数据连通范围进一步拓展，涵盖财政、税务、审计、发改、国资、自然资源、人社、医保、统计等部门，系统功能有效支撑预决算审查监督、国有资产管理情况监督、政府债务审查监督、审计整改监督等各项工作。</w:t>
        <w:br/>
        <w:t>2. 主要内容及实施情况</w:t>
        <w:br/>
        <w:t>（1）项目主要内容</w:t>
        <w:br/>
        <w:t>人大预算联网监督系统续（扩）建项目为信息化建设类项目，由喀什地区预算联网监督服务中心实施。在原有预算联网监督服务系统模块基础上新增国资监督子系统开发、新增代表服务移动端开发、新增审计监督开发、新增政府债务专题、财政转移支付专题、重大投资项目专题、重点支出专题、收入监督专题、社保监督专题开发以及预算联网监督系统智能化提升开发等。建立以数据驱动预算审查监督的高效数据信息共享交互体系，进一步提升人大预算审查工作精准性和针对性。</w:t>
        <w:br/>
        <w:t>（2）项目实施情况</w:t>
        <w:br/>
        <w:t>项目实施前由项目负责人李世涛进行牵头，首先进行项目的前期调研。评估项目实施的相关性、预期绩效的可实现性、实施方案的有效性、财政资金投入可行性风险。其次在项目实施过程中结合本项目实际要求，严格按照相关文件的规定开展，在项目实施过程中不定期进行监督检查，发现问题及时整改。最后项目结束时实施单位及时进行成果验收，做好项目的后期运行维护工作。</w:t>
        <w:br/>
        <w:t>3.项目实施主体</w:t>
        <w:br/>
        <w:t>新疆维吾尔自治区人大常委会喀什地区工作委员会为全额财政拨款行政单位，内设办公室（下设综合科、文秘科）、法制处（下设法制科、信访科）、代表人事处（下设代表联络科、选举任免科）、预算审查处（下设经济监督科、预算联网监督服务中心）四个处室7个科室1个中心。</w:t>
        <w:br/>
        <w:t xml:space="preserve">    编制人数40人，其中：行政人员编制23人、机关工勤11人、事业编制6人。实有在职人数38人，其中：行政在职25人、机关工勤在职10人、事业在职3人。离退休人员29人，其中：行政退休人员26人、工勤退休3人。</w:t>
        <w:br/>
        <w:t>该项目实施主体为喀什地区预算联网监督服务中心，主要职责是承担地区人大工作委员会依法开展一般公共预算、政府性基金、国有资本经营预算和社会保障基金预算监督提供网络信息、数据服务；负责地区预算执行和决算的分析，形成量化直观的指标和图标，为开展预决算审查监督提供数据信息支撑；为地区人大工委和人民代表开展预算审查监督等提供相关服务等。</w:t>
        <w:br/>
        <w:t>4. 资金投入和使用情况</w:t>
        <w:br/>
        <w:t>（1）资金投入情况</w:t>
        <w:br/>
        <w:t>根据《关于批复2024年喀什地区本级部门预算的通知》（喀地财发〔2024〕1号）安排下达资金120万元，为本级财政拨款项目资金。最终确定项目资金总数为120万元，其中：财政资金120万元，其他资金0万元。</w:t>
        <w:br/>
        <w:t>（2）资金使用情况</w:t>
        <w:br/>
        <w:t>截至2024年12月31日，该项目实际支出118万元，预算执行率98.33%。资金主要用于预算联网监督系统续（扩）建项目建设。</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根据自治区人大办公厅下发《关于印发〈自治区人大预算联网监督系统建设和使用发展中期规划实施方案〉的通知》要求，到2024年，预算联网监督系统数据连通范围进一步拓展。项目的实施，达到人大预算联网监督系统软件升级、模块扩建（包含国资、审计、政府债务、财政转移支付、重点支出、重大投资项目、收入监督、社保监督、代表服务（移动APP）九块模块），维护实施费用及上线后一年免费运维120万元。系统开展持续性维保，建立以数据驱动预算审查监督的高效数据信息共享交互体系，进一步提升人大预算审查工作精准性和针对性。</w:t>
        <w:br/>
        <w:t>2.阶段性目标</w:t>
        <w:br/>
        <w:t>在原有预算联网监督服务系统模块基础上新增国资监督子系统开发、新增代表服务移动端开发、新增审计监督开发、新增政府债务专题、财政转移支付专题、重大投资项目专题、重点支出专题、收入监督专题、社保监督专题开发以及预算联网监督系统智能化提升开发等。能够依托预算联网监督系统依法开展一般公共预算、政府性基金预算、国有资本经营预算和社会保障基金预算开展审查；对地区预算执行和决算的分析，形成量化直观的指标和图表，为开展预决算审查监督提供数据信息支撑；为地区人大工委和人民代表开展预算审查监督等提供相关服务；完成地区人大预算联网监督领导小组办公室交办的其他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结合我单位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相关政策文件与规定，以人大预算联网监督系统续（扩）建项目支出为评价对象，项目预算涵盖[2024年4月1日至[2024年12月31日的全部资金投入与支出。对该项目资金决策、项目实施过程，以及项目实施所带来的产出和效果为主要内容，促进预算单位完成特定工作任务目标所组织开展的绩效评价。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（4）社会影响：考察项目对社会效益等方面的综合影响。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人大预算联网监督系统续（扩）建项目综合评分表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2.87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9.78</w:t>
        <w:br/>
        <w:t>效益（10分）	项目效益（10分）  实施效益（10分）		        10</w:t>
        <w:br/>
        <w:t>满意度（10分）	满意度（10分）	  满意度（10分）		        10</w:t>
        <w:br/>
        <w:t xml:space="preserve">                权重分值：100分		            总得分    	        99.65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绩效评价标准通常包括计划标准、行业标准、历史标准等，用于对绩效指标完成情况进行比较、分析、评价。本次评价主要采用了计划标准、历史标准。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李世涛任评价组组长，绩效评价工作职责为负责全盘工作。</w:t>
        <w:br/>
        <w:t>王瑛任评价组副组长，绩效评价工作职责为对项目实施情况进行实地调查。</w:t>
        <w:br/>
        <w:t>张文泉任评价组成员，绩效评价工作职责为负责资料审核等工作。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人大预算联网监督系统续（扩）建项目，进一步提高人大预算审查工作的科学化、精细化，为人大依法履职监督提供了重要的参谋助手作用的效益，项目实施主要通过项目决策、项目过程、项目产出以及项目效益等方面进行评价，其中：</w:t>
        <w:br/>
        <w:t>项目决策：该项目主要通过自治区人大办公厅下发《关于印发〈自治区人大预算联网监督系统建设和使用发展中期规划实施方案〉的通知》（新人常办电〔2023〕195号）文件立项，项目实施符合进一步加强与推进喀什地区人大财经工作监督发展的要求，项目立项依据充分，立项程序规范。 </w:t>
        <w:br/>
        <w:t>项目过程：人大预算联网监督系统续（扩）建项目预算安排120万元，实际支出118万元，预算执行率98.33%。项目资金使用合规，项目财务管理制度健全，财务监督到位，所有资金支付均按照国库集中支付制度严格执行，现有项目管理制度执行情况良好。</w:t>
        <w:br/>
        <w:t>项目产出：该项目于2024年6月12日委托喀什地区公共资源交易中心进行公开招标，根据合同约定于8月20日正式上线试运行，并于12月16日完成验收，项目在原有预算联网监督服务系统模块基础上新增国资监督子系统开发、新增代表服务移动端开发、新增审计监督开发、新增政府债务专题、财政转移支付专题、重大投资项目专题、重点支出专题、收入监督专题、社保监督专题开发以及预算联网监督系统智能化提升开发等，达到人大预算联网监督系统软件升级、模块扩建。</w:t>
        <w:br/>
        <w:t>项目效益：通过实施此项目，喀什地区人大工委能够有效依托预算联网监督系统依法开展一般公共预算、政府性基金预算、国有资本经营预算和社会保障基金预算开展审查；对地区预算执行和决算的分析，形成量化直观的指标和图表，为开展预决算审查监督提供数据信息支撑，能够进一步发挥人大预算审查监督工作参谋助手作用。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预算联网监督系统续（扩）建项目进行客观评价，最终评分结果：评价总分99.65分，绩效等级为“优”。每项一级指标得分情况见下表：</w:t>
        <w:br/>
        <w:t>人大预算联网监督系统续（扩）建项目项目绩效评价评分汇总表</w:t>
        <w:br/>
        <w:t>一级指标	标准分值	得分	得分率</w:t>
        <w:br/>
        <w:t>决策指标	20.00	        20	100%</w:t>
        <w:br/>
        <w:t>过程指标	20.00	        19.87	99.35%</w:t>
        <w:br/>
        <w:t>产出指标	40.00	        39.78	99.45%</w:t>
        <w:br/>
        <w:t>效益、满意度指标20.00	        20	100%</w:t>
        <w:br/>
        <w:t>合计	       100.00	        99.65	99.65%</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20分，实际得分20分，得分率为100%。</w:t>
        <w:br/>
        <w:t>（1）立项依据充分性：按照全国人大常委会办公厅关于印发《“十四五”人大预算联网监督系统建设和使用发展规划建议》的通知（常办秘字〔2023〕99号）、自治区人大常委会关于印发《自治区人大预算联网监督系统建设和使用发展中期规划实施方案》的通知(新人常办电〔2023〕195号)文件精神，预算联网监督系统数据连通范围进一步拓展，涵盖财政、税务、审计、发改、国资、自然资源、人社、医保、统计等部门，系统功能有效支撑预决	算审查监督、国有资产管理情况监督、政府债务审查监督、审计整改监督等各项工作。结合喀什地区人大工委职责，组织实施。围绕2024年度工作重点和工作计划制定项目预算，根据评分标准，该指标不扣分，得3分。</w:t>
        <w:br/>
        <w:t>（2）立项程序规范性：按照全国人大常委会办公厅关于印发《“十四五”人大预算联网监督系统建设和使用发展规划建议》的通知（常办秘字〔2023〕99号）、自治区人大常委会关于印发《自治区人大预算联网监督系统建设和使用发展中期规划实施方案》的通知(新人常办电〔2023〕195号)文件，经过喀什地区人大工委办公室领导审批，人大预算联网监督系统续（扩）建项目立项充分，与我单位预算审查监督职能相关，并根据决策依据编制工作计划和经费预算，经过与喀什地区人大工委办公室分管领导进行沟通、筛选确定经费预算计划，上党委会研究确定最终预算方案，根据评分标准，该指标不扣分，得2分。</w:t>
        <w:br/>
        <w:t>（3）绩效目标合理性：制定《人大预算联网监督系统续（扩）建项目实施方案》，明确了总体思路及目标、并对任务进行了详细分解，对目标进行了细化，根据评分标准，该指标不扣分，得3分。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</w:t>
        <w:br/>
        <w:t>该《项目绩效目标申报表》中，数量指标指标值为预算联网监督系统模块扩建9个、预算联网监督功能升级项目1个，三级指标的年度指标值与年度绩效目标中任务数不完全一致。已设置的绩效目标具备明确性、可衡量性、可实现性、相关性、时限性。根据评分标准，该指标不扣分，得2分。</w:t>
        <w:br/>
        <w:t>（5）预算编制科学性： 2024年申报项目预算资金120万元，用于人大预算联网监督系统续（扩）建项目，通过竞争性磋商，实际中标金额为118万元，其中：1.新增国资监督子系统开发、实施费用：40万元；2.新增代表服务移动端开发、实施费用：10万元；3.新增审计监督开发、实施费用：12万元；</w:t>
        <w:br/>
        <w:t>4.新增政府债务专题、财政转移支付专题、重大投资项目专题、重点支出专题、收入监督专题、社保监督专题开发、实施费用：36万元；5、预算联网监督系统智能化提升开发、实施费用20万元。本项目预算额度测算依据相对充分，严格按照标准编制，预算确定资金量与实际工作任务相匹配；根据评分标准，该指标不扣分，得5分。</w:t>
        <w:br/>
        <w:t>（6）资金分配合理性：本项目实际到位资金120万元，资金分配额度合理，与我单位实际需求相适应。资金分配与实际执行相适应，根据评分标准，该指标扣0分，得5分。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5个三级指标构成，权重分为20分，实际得分19.87 分，得分率为99.35%。</w:t>
        <w:br/>
        <w:t>（1）资金到位率：2024年申报人大预算联网监督系统续（扩）建项目预算资金120万元，财政一般公共预算资金安排120万元，全额到位。根据评分标准，该指标不扣分，得3分。   </w:t>
        <w:br/>
        <w:t>（2）预算执行率：2024年申报项目预算资金120万元，用于人大预算联网监督系统续（扩）建项目，通过竞争性磋商，实际中标金额为118万元，根据合同约定以及项目建设进度，于2024年12月底前将项目款全额支付到位，预算执行率98.33%。得分=（98.33%-60%）/(100%-60%)*3=2.87分，根据评分标准，该指标扣0.13分，得2.87分。原因分析：委托喀什地区公共资源交易中心公开招标后，对多申请的资金未退回财政，实际完成值与绩效目标值存在差异；改进措施：科学编制绩效目标值，结合项目开展情况，及时与财政对接对节余资金及时退回财政，并及时调整绩效目标值。</w:t>
        <w:br/>
        <w:t>（3）资金使用合规性：本单位从预算收支管理、资产管理、政府采购管理、合同管理等方面，健全和完善单位财务管理制度、坚定实施各项内部控制制度；为加强预算管理，规范财务行为，已制定《喀什地区人大工委机关预算绩效管理工作实施办法》、《喀什地区人大工委机关财务管理制度》、《喀什地区人大工委机关内部控制制度》、《喀什地区人大工委机关合同管理制度》，《喀什地区人大工委机关政府采购制度》等规定对经费使用进行规范管理，符合国家财经法规和财务管理制度以及有关专项资金管理办法的规定；资金的拨付具有完整的审批程序和手续；项目执行符合项目预算批复规定的用途；制定了相关的制度和管理规定对经费使用进行规范管理，财务制度健全、执行严格，根据评分标准，该指标不扣分，得4分。</w:t>
        <w:br/>
        <w:t>（4）管理制度健全性：在绩效评价工作组的组织领导下，本单位建立完整的内控制度，制定了《喀什地区人大工委机关重大事项决策制度》，《喀什地区人大工委机关预算绩效管理工作实施办法》、《喀什地区人大工委机关财务管理制度》、《喀什地区人大工委机关内部控制制度》等对财政专项资金进行严格管理，按照机关“三重一大”报告制度要求，及时向机关党组报告项目建设及资金支出有关事项，严格资金管理，做到专款专用。根据评分标准，该指标不扣分，得5分。</w:t>
        <w:br/>
        <w:t>（5）制度执行有效性：根据本单位财务收支审批制度，严格审核项目资金支出用途、真实性、完整性，对项目执行进行全过程监督。项目采购、实施、验收等过程均按照采购管理办法和合同管理办法等相关制度执行，基本完成既定目标；机关党组会议记录、项目资金支付审批等资金拨付资料齐全，项目资金拨付流程完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项目产出类指标包括产出数量、产出质量、产出时效、产出成本四方面的内容，由4个三级指标构成，权重分为40分，实际得分39.78分，得分率为99.45%。</w:t>
        <w:br/>
        <w:t>（1）对于“产出数量”</w:t>
        <w:br/>
        <w:t>预算联网监督系统模块扩建数量指标，预期指标值为≥9个，实际完成值为9个，指标完成率为100%，与预期目标一致，根据评分标准，该指标不扣分，得5分。</w:t>
        <w:br/>
        <w:t>预算联网监督功能升级项目指标，预期指标值为1个，实际完成值为1个，指标完成率为100%，与预期目标一致，根据评分标准，该指标不扣分，得5分。</w:t>
        <w:br/>
        <w:t>合计得10分。</w:t>
        <w:br/>
        <w:t>（2）对于“产出质量”：</w:t>
        <w:br/>
        <w:t>政府采购率，预期指标值为100%，实际完成值为100%，指标完成率为100%，与预期目标一致，根据评分标准，该指标不扣分，得10分</w:t>
        <w:br/>
        <w:t>（3）对于“产出时效”：</w:t>
        <w:br/>
        <w:t>资金支付及时率，预期指标值为100%，实际完成值为100%，指标完成率为100%，与预期目标一致，根据评分标准，该指标不扣分，得5分。</w:t>
        <w:br/>
        <w:t>项目完成时间，预期指标值为2024年12月25日前，实际完成值为2024年12月23日，与预期目标一致，根据评分标准，该指标不扣分，得5分。</w:t>
        <w:br/>
        <w:t>合计得10分。</w:t>
        <w:br/>
        <w:t>（4）对于“产出成本”：</w:t>
        <w:br/>
        <w:t xml:space="preserve">    预算联网监督系统模块扩建成本，预期指标值111.7万元，实际完成值109.7万元，指标完成率为98.21%，得分=（98.21%-60%）/(100%-60)*5=4.78分，根据评分标准，该指标扣0.22分，得4.78分。原因分析：委托喀什地区公共资源交易中心公开招标后，对多申请的资金未退回财政，实际完成值与绩效目标值存在差异；改进措施：科学编制绩效目标值，结合项目开展情况，及时与财政对接对节余资金及时退回财政，并及时调整绩效目标值。</w:t>
        <w:br/>
        <w:t xml:space="preserve">    预算联网监督功能升级项目成本，预期指标值8.3万元，实际完成值8.3万元，指标完成率为100%，与预期目标一致，根据评分标准，该指标不扣分，得5分。</w:t>
        <w:br/>
        <w:t>合计得9.78分。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1.实施效益指标：</w:t>
        <w:br/>
        <w:t>（1）对于“社会效益指标”：</w:t>
        <w:br/>
        <w:t>有效提升人大依法开展预算审查监督工作实效，可以对地区预算执行和决算的分析，形成量化直观的指标和图表，能够有效为预决算审查监督提供数据信息支撑，进一步提升人大预算审查工作精准性和针对性，为地区人大工委及人大代表开展预决算审查做好分析辅助，进一步发挥人大预决算审查参谋助手作用，与预期指标一致，根据评分标准，该指标不扣分，得10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项目满意度指标包括项目满意度1个方面的内容，由1个三级指标构成，权重分为10分，实际得分10分，得分率为100%。</w:t>
        <w:br/>
        <w:t>对于“满意度指标：系统使用人员满意度100%，该指标预期指标值为95%，实际完成值为100%，指标完成率为105.26%，与预期目标一致，根据评分标准，该指标不扣分,得10分。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人大预算联网监督系统续（扩）建项目预算120万元，到位120万元，实际支出118万元，预算执行率为98.3%，项目绩效指标总体完成率为100.2%，偏差率为1.9%。项目偏差原因：该项目为第三方软件开发服务采购，通过竞争性磋商方式进行招标，中标价为118万，按照合同约定，项目资金按照项目建设进度通过国库集中支付方式分三次合计118万元支付至中标单位，对多申请的资金未及时退回财政，实际完成值与绩效目标值存在差异。</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一是严格项目资金管理、使用，设置专人负责项目资金管理，二是资金管理人员加强绩效基础理论学习，用绩效的理论和知识进行分析评价；三是对项目进行全方位、全过程进行分析、掌握，能够为后续工作提供依据。</w:t>
        <w:br/>
        <w:t>（二）存在问题及原因分析</w:t>
        <w:br/>
        <w:t>一是项目绩效各项指标和指标值要还需一步优化、完善，主要在细化、量化上还有改进空间；二是项目负责人预算绩效管理责任意识不强，对预算绩效管理工作不够重视；三是由于项目具体实施人员，对于项目资金管理和绩效评价工作学习主动性不足，缺乏学习的主动性，从而影响绩效评价工作进度和质量。</w:t>
        <w:br/>
        <w:t>（三）下一步改进措施</w:t>
        <w:br/>
        <w:t>1、加强绩效工作业务知识学习，提高业务人员对绩效工作的能力, 进一步加强资金使用管理。不断完善预算管理和使用，严格专项资金的专款专用，使用效率进一步提高；</w:t>
        <w:br/>
        <w:t>2、明确项目范围和时间；科学制定项目计划，精准设置绩效目标，合理化制定预算编制。在执行过程中，发现问题、解决问题，理顺关系，确保项目顺利执行；</w:t>
        <w:br/>
        <w:t>3、做好项目实施的跟踪检查工作。定期不定期地对项目实施情况跟踪检查，对能实现预期绩效目标的项目予以充分肯定，对进展缓慢，预期绩效目标较的项目，及时进行协调和提出整改措施，确保项目实施工作正常运行，达到预期绩效目标；</w:t>
        <w:br/>
        <w:t>4、树牢全员绩效管理意识，健全绩效管理制度。各预算单位是具体实施预算绩效管理的责任主体，我们要进一步提高思想认识，加强组织领导，统一部署，成立绩效评价工作领导小组，小组，倡导单位内部各业务部门积极参与绩效评价，牢固树立全员绩效管理意识，压实责任，落实到人。及时健全建立与本单位配套的绩效评价流程制度，完善的管理制度能够避免执行结果的偏差，及时矫正不规范行为，明确职责和权限，促进各项工作流程良性循环。</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3、强化事前功能评估控制导向作用。进一步落实零基预算工作要求，加强对新增项目事前绩效评估论证项目必要性，提高项目实施效益。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