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史志鉴工作项目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中共喀什地委党史办公室</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中共喀什地委党史办公室</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热西代姆·塔依尔</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2025年02月26日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在当今时代，文化传承和历史研究对于地区发展的重要性愈发凸显，史志鉴作为记录喀什地区历史、传承地域文化、服务当代发展的重要载体，承载着不可替代的价值。喀什地区拥有悠久的历史和深厚的文化底蕴，从政府决策角度看，详实的史志鉴资料能为区域规划、政策制定提供历史依据，提升决策科学性。在文化建设方面，史志鉴是塑造地区文化自信、弘扬地区文化的重要工具，增强喀什地区群众对家乡的认同感和归属感。在教育领域，为青少年提供丰富的乡土教材，助力培养家国情怀与文化素养。史志鉴工作项目旨在系统梳理喀什地区政治、自然、经济、社会、文化、生态建设等方面的基本面貌和基本情况，编纂出高质量、权威性的史志鉴成果，满足社会各界对历史文化资源的需求，为喀什地区发展注入文化动力，让历史智慧在新时代焕发新的活力。</w:t>
        <w:br/>
        <w:t>本项目遵循财政部《项目支出绩效评价管理办法》（财预〔2020〕10号）和自治区财政厅《自治区财政支出绩效评价管理暂行办法》（新财预〔2018〕189号）等相关政策文件与规定，旨在评价史志鉴工作项目中《喀什年鉴（2023）》出版印刷、《喀什年鉴（2024）》编纂出版工作实施前期、过程及效果，评价财政预算资金使用的效率和效益。通过该项目的实施，史志鉴编纂出版印刷在传承历史文化、弘扬社会主义核心价值观、满足读者需求，促进喀什经济社会发展等方面发挥着重要作用。同时，为后人留下宝贵的历史财富，为喀什经济社会发展提供有力支撑。满足人们对历史和文化的需求，增强对喀什地区的认同感和归属感。还为学习历史、研究文化提供重要参考资料。</w:t>
        <w:br/>
        <w:t>2. 主要内容及实施情况</w:t>
        <w:br/>
        <w:t>主要内容：本项目主要服务于喀什地区史志鉴的开发利用。2024年度做好《喀什地区志（1991-2020）》出版印刷1项；完成《喀什年鉴（2023）》出版印刷1项；完成《喀什年鉴（2024）》送审、书号申请、通过各级审读机构审读1项；出版印刷的书籍发放到四大班子领导及各承编单位，有效发挥史志办资政、存史、育人作用。</w:t>
        <w:br/>
        <w:t>实施情况：2024年度完成了《喀什年鉴（2023）》出版印刷任务、完成了《喀什年鉴（2024）》编纂工作任务，发挥史志资源优势，为社会各界提供准确可靠的地情信息，为喀什的社会稳定和长治久安、经济发展、民族团结服务。</w:t>
        <w:br/>
        <w:t>3.项目实施主体</w:t>
        <w:br/>
        <w:t>中共喀什地委党史办公室、喀什地区地方志办公室，简称地委史志办。为中共喀什地委的直属事业单位，同时接受地委和行署的领导，机构规格为正县级。纳入2024年部门决算编制范围的有4个办公室：办公室、地方志科、党史科、年鉴科。</w:t>
        <w:br/>
        <w:t>编制人数12人，参公12人。实有在职人数9人，均为参公。退休人员14人，均为参公。</w:t>
        <w:br/>
        <w:t>4. 资金投入和使用情况</w:t>
        <w:br/>
        <w:t>《关于批复2024年喀什地区本级部门预算的通知》（喀地财发【2024】1号）共安排下达资金134.69万元，为史志鉴工作项目资金，年中调整100.3万元，最终确定项目资金总数为34.39万元。</w:t>
        <w:br/>
        <w:t>截至2024年12月31日，实际支出34.35万元，预算执行率99.9%。该项资金主要用于《喀什年鉴（2023）》出版印刷16.086万元、《喀什年鉴（2024）》编纂出版16.2万元、组织地区各县市业务人员提升业务能力培训0.6万元以及地区业务骨干到其他省市、自治区、各地州参加会议和评审会产生的差旅费1.47万元。</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根据《地方志工作条例》、《新疆维吾尔自治区实施&lt;地方志工作条例&gt;办法》及地委史志办工作职能，2024年度地委史志办完成《喀什年鉴（2023）》出版印刷、《喀什年鉴（2024）》编纂出版工作任务。项目实施为社会各界提供准确可靠的地情信息，为喀什的社会稳定和长治久安、经济发展、民族团结服务。</w:t>
        <w:br/>
        <w:t>2.阶段性目标</w:t>
        <w:br/>
        <w:t>2024年度1-3月完成《喀什年鉴（2024）》资料征集、大事记编纂工作；</w:t>
        <w:br/>
        <w:t>2024年度4-6月完成《喀什年鉴（2023）》出版印刷、《喀什年鉴（2024）》形成初稿；</w:t>
        <w:br/>
        <w:t>2024年度7-9月完成《喀什年鉴（2024）》各级审读机构审读、修改补充完善工作；</w:t>
        <w:br/>
        <w:t>2024年度10-12月完成《喀什年鉴（2024）》出版社三审三校、书号申请工作（出版）。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2024年度《史志鉴工作》项目实施前期、过程及效果，评价财政预算资金使用的效率及效益。</w:t>
        <w:br/>
        <w:t>通过此次绩效评价，发现预算资金在《史志鉴工作》项目立项、执行管理中制度保障、实际操作方面的缺陷和薄弱环节，总结《史志鉴工作》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政策文件规定，以2024年度《史志鉴工作》项目为评价对象，对该项目资金决策、项目实施过程，以及项目实施所带来的产出和效果为主要内容，促进预算单位完成特定工作任务目标而组织开展。</w:t>
        <w:br/>
        <w:t>3. 绩效评价范围</w:t>
        <w:br/>
        <w:t>本次评价范围涵盖2024年度《史志鉴工作》项目总体绩效目标、各项绩效指标完成情况以及预算执行情况。覆盖《史志鉴工作》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</w:t>
        <w:br/>
        <w:t>史志鉴工作项目评分表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2</w:t>
        <w:br/>
        <w:t>过程（20分）	资金管理（10分）  资金到位率（3分）		3</w:t>
        <w:br/>
        <w:t>		                  预算执行率（3分）		3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15</w:t>
        <w:br/>
        <w:t>效益（10分）	项目效益（10分）  实施效益（10分）		10</w:t>
        <w:br/>
        <w:t>满意度（10分）	满意度（10分）	  满意度（10分）		10</w:t>
        <w:br/>
        <w:t xml:space="preserve">                权重分值：100分		            总得分    	100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第一阶段：前期准备。</w:t>
        <w:br/>
        <w:t>地委史志办绩效评价人员根据《项目支出绩效评价管理办法》（财预〔2020〕10号）文件精神认真学习相关要求与规定，成立绩效评价工作组，作为绩效评价工作具体实施机构。成员构成如下：</w:t>
        <w:br/>
        <w:t>张利清任评价组组长，绩效评价工作职责为负责全盘工作。</w:t>
        <w:br/>
        <w:t>刘智任评价组副组长，绩效评价工作职责为为对项目实施情况进行实地调查。</w:t>
        <w:br/>
        <w:t>周亚娟任评价组成员，绩效评价工作职责为负责资料审核等工作。</w:t>
        <w:br/>
        <w:t>第二阶段：组织实施。</w:t>
        <w:br/>
        <w:t>经地委史志办评价组通过调查问卷、查阅资料等方式，采用综合分析法对项目的决策、管理、绩效进行的综合评价分析。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通过实施《史志鉴工作》项目，推动了地区志鉴工作，发挥资政存史育人作用，有效促进社会各界更加了解喀什，产生了社会效益。 项目实施主要通过项目决策、项目过程、项目产出以及项目效益等方面进行评价，其中：</w:t>
        <w:br/>
        <w:t>项目决策：该项目主要依据中华人民共和国国务院令第467号《地方志工作条例》、《新疆维吾尔自治区实施&lt;地方志工作条例办法&gt;》、喀什地区地方志事业“十四五”发展规划等文件立项，项目立项依据充分，立项程序规范。 </w:t>
        <w:br/>
        <w:t>项目过程：《史志鉴工作》项目预算安排34.39万元，实际支出34.35万元，预算执行率99.9%。项目资金使用合规，项目财务管理制度健全，财务监控到位，所有资金支付均按照国库集中支付制度严格执行，现有项目管理制度执行情况良好。</w:t>
        <w:br/>
        <w:t>项目产出：通过实施《史志鉴工作》项目，《喀什年鉴（2023）》出版印刷1卷、编纂出版《喀什年鉴（2024）》1卷。</w:t>
        <w:br/>
        <w:t>项目效益：通过实施此项目，产生社会效益。首先满足读者需求，促进喀什经济社会发展等方面发挥着重要作用。同时，为后人留下宝贵的历史财富，为喀什经济社会发展提供有力支撑。满足人们对历史和文化的需求，增强对喀什地区的认同感和归属感。还为学习历史、研究文化提供重要参考资料。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史志鉴工作项目进行客观评价，最终评分结果：评价总分99.75分，绩效等级为“优”。</w:t>
        <w:br/>
        <w:t>一级指标	标准分值	得分	得分率</w:t>
        <w:br/>
        <w:t>决策指标	      15	15	100.00%</w:t>
        <w:br/>
        <w:t>过程指标	      20	20	100.00%</w:t>
        <w:br/>
        <w:t>产出指标	      45	45	100.00%</w:t>
        <w:br/>
        <w:t>效益指标	      20	20	100.00%</w:t>
        <w:br/>
        <w:t>合计	             100	100	100.00%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项目决策类指标包括项目立项、绩效目标和资金投入三方面的内容，由6个三级指标构成，权重分为15分，实际得分15分，得分率为100%。</w:t>
        <w:br/>
        <w:t>（1）立项依据充分性：本项目立项符合中华人民共和国国务院令第467号《地方志工作条例》中：“第二条 本办法所称地方志，包括以县级以上行政区域名称冠名的地方志书、地方综合年鉴。第四条 县级以上人民政府应当加强对本行政区域地方志工作的领导，将地方志纳入国民经济和社会发展规划，加强地方志工作基础设施建设和信息化建设，逐步建立地方志馆、地方志资料库和地方志网站，发挥地方志资治、存史、育人的作用。地方志工作所需经费列入本级财政预算”；本项目立项符合《新疆维吾尔自治区地方志事业“十四五”发展规划2021-12-29新疆维吾尔自治区地方志事业“十四五”》中：“三、主要内容（一）推进志书、年鉴编纂工作”内容，符合行业发展规划和政策要求；本项目立项符合《关于地区地方志机构编制有关事项的通知》中职责范围中的“一、主要职责…二、内设机构（二）党史工作科（三）地方志科（四）综合年鉴科”，属于我单位履职所需；根据《财政资金直接支付申请书》，本项目资金性质为“公共财政预算”功能分类为“2013101行政运行”经济分类为“30211、30216、30227”属于公共财政支持范围，符合中央、地方事权支出责任划分原则；经检查我单位财政管理一体化信息系统，本项目不存在重复。结合地委史志办职责，并组织实施该项目。围绕2024年度工作重点和工作计划制定项目预算，根据评分标准，该指标不扣分，得3分。</w:t>
        <w:br/>
        <w:t>（2）立项程序规范性：根据决策依据编制工作计划和项目预算，经过史志办领导班子会议研究确定最终预算方案，根据评分标准，该指标不扣分，得2分。</w:t>
        <w:br/>
        <w:t>（3）绩效目标合理性：</w:t>
        <w:br/>
        <w:t>①该项目已设置年度绩效目标，具体内容为“根据《地方志工作条例》、《新疆维吾尔自治区实施&lt;地方志工作条例&gt;办法》及部门工作职责，2024年度完成《喀什年鉴（2023）》出版印刷1项；完成《喀什年鉴（2024）》送审、书号申请、通过各级审读机构审读1项；出版印刷的书籍发放到地区班子领导及各承编单位，有效发挥史志办资政、存史、育人作用。”。</w:t>
        <w:br/>
        <w:t>②该项目实际工作内容为：2024年度完成《喀什年鉴（2023）》出版印刷1项；完成《喀什年鉴（2024）》送审、书号申请。绩效目标与实际工作内容一致，两者具有相关性。</w:t>
        <w:br/>
        <w:t>③该项目按照绩效目标完成数量指标、质量指标、时效指标、成本指标，完成了《喀什年鉴（2023）》出版印刷；完成《喀什年鉴（2024）》编纂、书号申请，达到促进社会各界了解喀什，为喀什经济发展提供决策依据效益，预期产出效益和效果符合正常的业绩水平。</w:t>
        <w:br/>
        <w:t>④该项目批复的预算金额为34.39万元，《项目支出绩效目标表》中预算金额为34.39万元，预算确定的项目资金与预算确定的项目投资额相匹配。</w:t>
        <w:br/>
        <w:t>⑤本单位制定了实施方案，明确了总体思路及目标、并对任务进行了详细分解，对目标进行了细化，根据评分标准，该指标不扣分，得3分。</w:t>
        <w:br/>
        <w:t>（4）绩效指标明确性：经检查地委史志办年初设置的《史志鉴工作项目支出绩效目标表》，得出如下结论：本项目已将年度绩效目标进行细化为绩效指标体系，共设置一级指标3个，二级指标6个，三级指标11个，定量指标9个，定性指标2个，指标量化率为81.81%，量化率达70.0%以上，将项目绩效目标细化分解为具体的绩效指标。</w:t>
        <w:br/>
        <w:t>《史志鉴工作项目绩效目标申报表》中，数量指标指标值为《喀什年鉴（2023）》出版印刷数量1项、《喀什年鉴（2024）》编纂数量1项、申请书号数量1个、《喀什年鉴（2023）》编纂差错率≤0.01%、《喀什年鉴（2023）》出版印刷费≤16.08万元、《喀什年鉴（2024）》编纂、书号申请费≤16.2万元、差旅费≤1.5万元、培训费≤0.6万元，三级指标的年度指标值与年度绩效目标中任务数一致，已设置时效指标“项目完成时间2024年12月20日前”。已设置的绩效目标具备明确性、可衡量性、可实现性、相关性、时限性。根据评分标准，该指标不扣分，得2分。</w:t>
        <w:br/>
        <w:t>（5）预算编制科学性：本项目《史志鉴工作》项目，即预算编制较科学且经过论证；</w:t>
        <w:br/>
        <w:t>预算申请内容为史志鉴工作项目，项目实际内容为史志鉴工作，预算申请与《史志鉴工作项目实施方案》中涉及的项目内容匹配；</w:t>
        <w:br/>
        <w:t>本项目预算申请资金34.39万元，地委史志办在预算申请中严格按照项目实施内容及测算标准进行核算，其中：《喀什年鉴（2023）》出版印刷费用16.08万元、《喀什年鉴（2024）》编纂、书号申请费用16.2万元、差旅费费用1.5万元、培训费用0.6万元。预算确定资金量与实际工作任务相匹配。本项目预算额度测算依据充分，严格按照标准编制，预算确定资金量与实际工作任务相匹配；根据评分标准，该指标不扣分，得3分。</w:t>
        <w:br/>
        <w:t>（6）资金分配合理性：根据《关于批复2023年喀什地区本级部门预算的通知》（喀地财发【2023】1号）文件，史志鉴工作项目实际到位资金34.39万元，资金分配额度合理，与史志办史志鉴工作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5个三级指标构成，权重分为20分，实际得分20分，得分率为100%。</w:t>
        <w:br/>
        <w:t>（1）资金到位率：本项目预算资金为34.386万元，其中：财政安排资金34.386万元，其他资金0万元，实际到位资金34.386万元，资金到位率=100%；通过分析可知，该项目财政资金足额拨付到位，能够及时足额支付给实施单位。根据评分标准，该指标不扣分，得3分。   </w:t>
        <w:br/>
        <w:t>（2）预算执行率：本项目实际支出资金34.3539万元，预算执行率=（实际支出资金34.3539/实际到位资金34.386）×100.0%=99.91%；通过分析可知，该项目预算执行率与预期指标有所偏差，偏差原因：剩余资金不足报销额度；采取措施：一是精准预估；二是建立报销提醒机制；三是规范审核。根据评分标准，该指标不扣分，得3分。</w:t>
        <w:br/>
        <w:t>（3）资金使用合规性：地委史志办制定了相关的制度和管理规定对经费使用进行规范管理，财务制度健全、执行严格，符合国家财经法规和财务管理制度以及有关专项资金管理办法的规定，资金的拨付有完整的审批程序和手续，符合项目预算批复或合同规定的用途，不存在截留、挤占、挪用、虚列支出等情况。根据评分标准，根据评分标准，该指标不扣分，得4分。</w:t>
        <w:br/>
        <w:t>（4）管理制度健全性：我单位已制定了相应的财务和业务管理制度，财务和业务管理制度合法、合规、完整，并严格按照财务及业务相关管理制度，对财政专项资金进行严格管理，做到了专款专用，根据评分标准，该指标不扣分，得5分。</w:t>
        <w:br/>
        <w:t>（5）制度执行有效性：①该项目的实施符合《地委史志办财务制度》《地委史志办项目管理制度》《地委史志办合同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</w:t>
        <w:br/>
        <w:t>②经查证史志鉴工作项目年鉴相关合同书、验收表、财务支付凭证等资料齐全并及时归档。</w:t>
        <w:br/>
        <w:t>③该项目存在调整，调整手续齐全。</w:t>
        <w:br/>
        <w:t>④该项目实施所需要的项目人员和场地设备均已落实到位，具体涉及内容包括：项目资金支出严格按照自治区、地区以及本单位资金管理办法执行，项目启动实施后，为了加快本项目的实施，成立了史志鉴工作项目工作领导小组，由张利清任组长，负责项目的全盘工作；刘智任副组长，负责项目的实施工作；组员包括：周亚娟和热西代姆·塔依尔，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项目产出类指标包括产出数量、产出质量、产出时效、产出成本四方面的内容，由9个三级指标构成，权重分为45分，实际得分45分，得分率为100%。</w:t>
        <w:br/>
        <w:t>（1）对于“产出数量”</w:t>
        <w:br/>
        <w:t>《喀什年鉴2023》出版印刷数量指标，预期指标值为1项，实际完成值为1项，指标完成率为100%，与预期目标一致，根据评分标准，该指标不扣分，得4分。</w:t>
        <w:br/>
        <w:t>《喀什年鉴2024》编纂数量指标，预期指标值为1项，实际完成值为1项，指标完成率为100%，与预期目标一致，根据评分标准，该指标不扣分，得4分。</w:t>
        <w:br/>
        <w:t>申请书号数量指标，预期指标值为1个，实际完成值为1个，指标完成率为100%，与预期目标一致，根据评分标准，该指标不扣分，得2分。</w:t>
        <w:br/>
        <w:t>合计得10分。</w:t>
        <w:br/>
        <w:t>（2）对于“产出质量”：</w:t>
        <w:br/>
        <w:t>《喀什年鉴2023》编纂差错率（%）指标，预期指标值为不超过万分之一，实际完成值为未超过万分之一，指标完成率为100%，与预期目标一致，根据评分标准，该指标不扣分，得10分。</w:t>
        <w:br/>
        <w:t>合计得10分。</w:t>
        <w:br/>
        <w:t>（3）对于“产出时效”：</w:t>
        <w:br/>
        <w:t>项目完成时间指标，预期指标值为2024年12月20日前，实际完成值为2024年12月18日，指标完成率为100%，与预期目标一致，根据评分标准，该指标不扣分，得10分。</w:t>
        <w:br/>
        <w:t>合计得10分。</w:t>
        <w:br/>
        <w:t>（4）对于“产出成本”：</w:t>
        <w:br/>
        <w:t>《喀什年鉴2023》出版印刷费指标，预期指标值为≤16.08万元，实际完成值为=16.08万元，指标完成率为100%，本年支付出版印刷费金额16.08万元，项目经费都能控制绩效目标范围内，根据评分标准，该指标不扣分，得5分。</w:t>
        <w:br/>
        <w:t>《喀什年鉴2024》编纂、申请书号费指标，预期指标值为≤16.2万元，实际完成值为=16.2万元，指标完成率为100%，本年支付编纂、书号申请费金额16.2万元，项目经费都能控制绩效目标范围内，根据评分标准，该指标不扣分，得5分。</w:t>
        <w:br/>
        <w:t>差旅费指标，预期指标值为≤1.5万元，实际完成值为=1.47万元，指标完成率为98%，本年支付差旅费金额1.47万元，项目经费都能控制绩效目标范围内，根据评分标准，该指标不扣分，得2分。</w:t>
        <w:br/>
        <w:t>培训费指标，预期指标值为≤0.6万元，实际完成值为=0.6万元，指标完成率为100%，本年支付培训费金额0.6万元，项目经费都能控制绩效目标范围内，根据评分标准，该指标不扣分，得3分。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项目效益类指标包括项目效益1个方面的内容，由1个三级指标构成，权重分为10分，实际得分10分，得分率为100%。</w:t>
        <w:br/>
        <w:t>（1）对于“社会效益指标”：</w:t>
        <w:br/>
        <w:t>促进社会各界更加了解喀什指标，该指标预期指标值为促进，实际完成值为有效促进，指标完成率为100%，与预期指标一致，根据评分标准，该指标不扣分，得10分。</w:t>
        <w:br/>
        <w:t>（2）对于“经济效益指标”：</w:t>
        <w:br/>
        <w:t>本项目无该指标。</w:t>
        <w:br/>
        <w:t>（3）对于“生态效益指标”：</w:t>
        <w:br/>
        <w:t>本项目无该指标。</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满意度指标分析：</w:t>
        <w:br/>
        <w:t>项目满意度指标包括项目效益1个方面的内容，由1个三级指标构成，权重分为10分，实际得分10分，得分率为100%。</w:t>
        <w:br/>
        <w:t>对于“满意度指标：参阅人员满意度，该指标预期指标值为等于100%，实际完成值为100%，指标完成率为100%，与预期目标一致，根据评分标准，该指标不扣分,得10分。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史志鉴工作项目预算34.39万元，到位34.39万元，实际支出34.35万元，预算执行率为99.9%，项目绩效指标总体完成率为99.8%，偏差率为0.2%,偏出去原因：剩余资金不足报销额度；采取措施：一是精准预估；二是建立报销提醒机制；三是规范审核。</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1.强化组织协调：成立了由单位领导牵头，各业务科室骨干参与的项目专项工作小组，明确职责分工，定期召开项目推进会，及时沟通项目进展、解决问题，确保各项工作有序推进。 </w:t>
        <w:br/>
        <w:t>2.规范流程管理：在史志鉴工作项目启动之初，制定详细计划和任务目标，确保项目的合理性和可行性；加强对项目参与人员的培训，提高项目质量，定期对资金支付流程进行优化，确保资金支付工作的持续改进。</w:t>
        <w:br/>
        <w:t>（二）存在问题及原因分析</w:t>
        <w:br/>
        <w:t>1.承编单位供稿不及时：部分承编单位因年度数据公布时间较晚，导致资料收集不及时。此外，个别部门重视不够，配合度不高，不愿意提供资料。主要原因在于对史志鉴工作的重要性认识不到位。</w:t>
        <w:br/>
        <w:t>2.审读机构审读时间长：各级审读机构审读意见的获取时间存在很大不确定性，直接导致史志鉴工作项目出版印刷申请书号和CIP码的不可预估。影响项目出版发行计划。</w:t>
        <w:br/>
        <w:t>3.缺乏有效沟通和反馈机制：在与审读机构的对接过程中，缺乏有效的沟通渠道和反馈机制。对于审读过程中可能出现的问题和修改意见不能提前知晓并准备，只能被动等待，出版时间影响项目资源利用效率。</w:t>
        <w:br/>
        <w:t>（三）采取措施</w:t>
        <w:br/>
        <w:t>1.加强时间管理：制定明确的时间表和截止日期，要求承编单位在规定时间内提交资料。对于年度数据公布较晚的情况，可以提前与相关部门沟通，获取预估的公布时间，并据此调整资料收集计划。</w:t>
        <w:br/>
        <w:t>2.优化审读流程：与审读机构协商，优化审读流程，减少不必要的环节，提高审读效率。同时，明确各级审读机构的审读时间和反馈周期，以便合理安排后续工作。</w:t>
        <w:br/>
        <w:t>3.建立应急机制：针对审读时间的不确定性，建立应急机制，如预留一定的时间缓冲期，以便在审读时间延长时能够及时调整出版计划。加强沟通与协作：与审读机构保持良好的沟通与协作，及时了解审读进度和可能存在的问题，共同推动审读工作的顺利进行。</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一是建立沟通协调机制：主动与审读机构建立长效化沟通机制，定期交流，跟进进度；</w:t>
        <w:br/>
        <w:t>二是提前规划和并行工作：在送审前，对史志鉴工作内容进行多轮内部自查自纠；平时，加强与审读机构联系，掌握审读口径；</w:t>
        <w:br/>
        <w:t>三是寻求多方支持：在审读时间过长，可通过上级业务主管部门协调，争取理解和支持，加快审读流程。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地委史志办对上述项目支出绩效评价报告内反映内容的真实性、完整性负责，接受上级部门及社会公众监督。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