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妇联“石榴花·追梦女孩”2024年自治区青少年女子足球邀请赛项目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新疆维吾尔自治区喀什地区妇女联合会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新疆维吾尔自治区喀什地区妇女联合会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依丽努尔·依力哈木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2025年04月16日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</w:t>
        <w:br/>
        <w:t>本项目遵循财政部《项目支出绩效评价管理办法》（财预〔2020〕10号）和自治区财政厅《自治区财政支出绩效评价管理暂行办法》（新财预〔2018〕189号）《关于举办“石榴花·追梦女孩”2024年自治区青少年女子足球邀请赛的通知》（新妇字【2024】18号）等相关政策文件与规定，旨在为提升喀什地区青少年女子足球运动水平，发现、选拔和培养足球运动人才，全力推动喀什地区女子足球工作持续快速发展。通过该项目的实施，保障了参赛队员顺利参加本次足球比赛，有效地促进了青少年足球的推广与普及，推动了足球运动普及发展。</w:t>
        <w:br/>
        <w:t>2. 主要内容及实施情况</w:t>
        <w:br/>
        <w:t>根据《关于举办“石榴花·追梦女孩”2024年自治区青少年女子足球邀请赛的通知》（新妇字【2024】18号）文件精神，地区妇联与地区体育局、教育局沟通和联系，精心筛选出1名领队、2名教练员和15名运动员参加本次比赛，力争获得比赛名次。本项目主要为保障参赛人员正常顺利参加足球比赛，用于采购参赛人员的参赛服装、足球赛必需用品，支付参赛人员往返交通、差旅费、医药费、体检、保险及集训费等。</w:t>
        <w:br/>
        <w:t>项目通过政府采购为18名参赛人员采购一批2.507万元参赛服装、足球赛必需用品、支付参赛人员往返交通费用2.52万元、15名参赛队员保险费用0.15万元、发放18人赛前集训补助1.08万元，有效保障了参赛队员顺利参加本次足球比赛，有效地促进了青少年足球的推广与普及，推动了足球运动普及发展。</w:t>
        <w:br/>
        <w:t>3.项目实施主体</w:t>
        <w:br/>
        <w:t>喀什地区妇女联合会为行政单位，纳入2024年部门决算编制范围的有2个科级科室及2个事业编部门，由喀什地区妇女联合会办公室具体实施。</w:t>
        <w:br/>
        <w:t>编制人数16人，其中：行政人员编制7人、机关工勤1人、事业人员编制8人。实有在职人数16人，其中：行政在职7人、机关工勤1人、事业人员8人。退休人员9人。</w:t>
        <w:br/>
        <w:t>4. 资金投入和使用情况</w:t>
        <w:br/>
        <w:t>根据《关于举办“石榴花·追梦女孩”2024年自治区青少年女子足球邀请赛的通知》（新妇字【2024】18号，地区妇联向财经领导小组申请年中追加预算，财政共安排下达资金6.96万元，为本级财政资金，最终确定项目资金总数为6.96万元。</w:t>
        <w:br/>
        <w:t>截至2024年12月31日，实际支出6.26万元，预算执行率89.89%，用于为18名参赛人员通过政府采购采购一批2.51万元参赛服装、足球赛必需用品，支付参赛人员往返交通费用2.52万元、15名参赛队员保险费用0.15万元、发放18人赛前集训补助1.08万元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（二）项目绩效目标</w:t>
        <w:br/>
        <w:t>项目绩效目标包括项目绩效总目标和阶段性目标。</w:t>
        <w:br/>
        <w:t>1.项目绩效总目标</w:t>
        <w:br/>
        <w:t>据2024年自治区青少年女子足球邀请赛的通知》（新妇字【2024】18号）文件精神，地区妇联与地区体育局、教育局沟通和联系，精心筛选出1名领队、2名教练员和15名运动员参加本次比赛，力争获得比赛名次。本项目主要为保障本次参赛人员正常比赛，用于采购参赛人员必需参赛用品，支付参赛人员往返交通、差旅费、医药费、体检、保险及集训费等共计6.957万元。通过比赛，提升足球运动普及发展。</w:t>
        <w:br/>
        <w:t>2.阶段性目标</w:t>
        <w:br/>
        <w:t>实施的前期准备工作：一是筛选参赛人选。地区妇联与地区体育局、教育局沟通和联系，精心筛选出1名领队、2名教练员和15名运动员参加本次比赛。二是委托并通过体育局等部门组织参赛人员做好赛前集训；</w:t>
        <w:br/>
        <w:t>具体实施工作：一是加强部门沟通，确定参赛所需各用品及数量，开展参赛服装及用品的政府采购及时验收、供货，发放送达至参赛人员本人；二是及时组织队员开展体检，并做好往返交通费保障，及时安排相关人员为参赛人员购买车票，保证参赛队员按时参加比赛。</w:t>
        <w:br/>
        <w:t>验收阶段的具体工作：此项目除购买参赛服装及比赛必需用品采购外，其他不涉及验收工作。采购物品均组织人员对通过政府采购的各服装、参赛用品进行清点、验收，验收合格后，发放给参赛人员签收。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</w:t>
        <w:br/>
        <w:t>1. 绩效评价目的</w:t>
        <w:br/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喀什地区财政支出绩效评价管理暂行办法》（喀地财预〔2019〕18号〔2018〕189号）等相关政策文件与规定，旨在评价妇联“石榴花·追梦女孩”2024年自治区青少年女子足球邀请赛项目实施前期、过程及效果，评价财政预算资金使用的效率及效益。</w:t>
        <w:br/>
        <w:t>2. 绩效评价对象</w:t>
        <w:br/>
        <w:t>本次绩效评价遵循财政部《项目支出绩效评价管理办法》（财预〔2020〕10号）和《自治区财政支出绩效评价管理暂行办法》（新财预〔2018〕189号）等政策文件规定，以妇联“石榴花·追梦女孩”2024年自治区青少年女子足球邀请赛项目为评价对象，对该项目资金决策、项目实施过程，以及项目实施所带来的产出和效果为主要内容，促进预算单位完成特定工作任务目标而组织开展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本次绩效评价对项目进行现场调研，评价小组对项目资金的到位、使用、绩效管理和项目管理等情况进行检查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（二）绩效评价原则、评价指标体系、评价方法评价标准</w:t>
        <w:br/>
        <w:t>1.绩效评价原则</w:t>
        <w:br/>
        <w:t>依据《中华人民共和国预算法》《中共中央国务院关于全面实施预算绩效管理的意见》（中发〔2018〕34号）、《项目支出绩效评价管理办法》（财预〔2020〕10号）、《自治区党委自治区人民政府关于全面实施预算绩效管理的实施意见》（新党发〔2018〕30号）、《自治区财政支出绩效评价管理暂行办法》（新财预〔2018〕189号）、《关于印发&lt;自治区项目支出绩效目标设置指引&gt;的通知》（新财预〔2022〕42号）等要求，绩效评价应遵循如下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2.绩效评价指标体系</w:t>
        <w:br/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、效益满意度3个一级指标，其中：产出下设产出数量、产出质量、产出时效、产出成本4个2级指标，效益下设项目效益1个二级指标，满意度下设项满意度1个二级指标。项目绩效评价体系详见附件1。</w:t>
        <w:br/>
        <w:t xml:space="preserve">      妇联“石榴花·追梦女孩”2024年自治区青少年女子足球邀请赛项目综合评分表</w:t>
        <w:br/>
        <w:t>一级指标	二级指标	  三级指标	              得分</w:t>
        <w:br/>
        <w:t>决策（15分）	项目立项（5分）	  立项依据充分性（3分）		3</w:t>
        <w:br/>
        <w:t>		                  立项程序（2分）		2</w:t>
        <w:br/>
        <w:t>	        绩效目标（5分）   绩效目标合理性（3分） 	3</w:t>
        <w:br/>
        <w:t>		                  绩效指标明确性（2分）		2</w:t>
        <w:br/>
        <w:t>	        资金投入（5分）	  预算编制（3分）		3</w:t>
        <w:br/>
        <w:t>		                  资金分配合理性（2分）         2</w:t>
        <w:br/>
        <w:t>过程（20分）	资金管理（10分）  资金到位率（3分）		3</w:t>
        <w:br/>
        <w:t>		                  预算执行率（3分）		2.7</w:t>
        <w:br/>
        <w:t>				  资金使用合规性（4分）		4</w:t>
        <w:br/>
        <w:t>	        组织实施（10分）  管理制度健全性（5分）		5</w:t>
        <w:br/>
        <w:t>				  制度执行（5分）		5</w:t>
        <w:br/>
        <w:t>产出（45分）	产出数量（10分）  实际完成率（10分）		10</w:t>
        <w:br/>
        <w:t>		产出质量（10分）  质量达标率（10分）		10</w:t>
        <w:br/>
        <w:t>		产出时效（10分）  完成及时性（10分）		10</w:t>
        <w:br/>
        <w:t>		产出成本（15分）  成本节约率（15分）		13.48</w:t>
        <w:br/>
        <w:t>效益（10分）	项目效益（10分）  实施效益（10分）		10</w:t>
        <w:br/>
        <w:t>满意度（10分）	满意度（10分）	  满意度（10分）		10</w:t>
        <w:br/>
        <w:t xml:space="preserve">                权重分值：100分	  总得分    	                98.18</w:t>
        <w:br/>
        <w:t>3.绩效评价方法</w:t>
        <w:br/>
        <w:t>本次评价采用定量与定性评价相结合的比较法和公众评判法，总分由各项指标得分汇总形成。</w:t>
        <w:br/>
        <w:t>比较法：是指通过对绩效目标与实施效果、历史与当期情况、不同部门和地区同类支出的比较，综合分析绩效目标实现程度。</w:t>
        <w:br/>
        <w:t>公众评判法：是指通过专家评估、公众问卷及抽样调查等对财政支出效果进行评判，评价绩效目标实现程度。</w:t>
        <w:br/>
        <w:t>4.绩效评价标准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计划标准：指以预先制定的目标、计划、预算、定额等作为评价标准。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（三）绩效评价工作过程</w:t>
        <w:br/>
        <w:t>第一阶段：前期准备。</w:t>
        <w:br/>
        <w:t>我单位绩效评价人员根据《项目支出绩效评价管理办法》（财预〔2020〕10号）文件精神认真学习相关要求与规定，成立绩效评价工作组，作为绩效评价工作具体实施机构。成员构成如下：</w:t>
        <w:br/>
        <w:t>马新华任评价组组长，绩效评价工作职责为负责全盘工作。</w:t>
        <w:br/>
        <w:t>依明姑丽·亚森任评价组副组长，绩效评价工作职责为为对项目实施情况进行实地调查。</w:t>
        <w:br/>
        <w:t>李静任评价组成员，绩效评价工作职责为负责资料审核等工作。</w:t>
        <w:br/>
        <w:t>第二阶段：组织实施。</w:t>
        <w:br/>
        <w:t>经评价组通过实地调研、查阅资料等方式，采用综合分析法对项目的决策、管理、绩效进行的综合评价分析。</w:t>
        <w:br/>
        <w:t>第三阶段：分析评价。</w:t>
        <w:br/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通过实施妇联“石榴花·追梦女孩”2024年自治区青少年女子足球邀请赛项目，有效保障了参赛队员顺利参加足球比赛，有效地促进了青少年足球的推广与普及，推动了足球运动普及发展。项目实施主要通过项目决策、项目过程、项目产出以及项目效益等方面进行评价，其中：</w:t>
        <w:br/>
        <w:t>项目决策：该项目主要通过《关于举办“石榴花·追梦女孩”2024年自治区青少年女子足球邀请赛的通知》（新妇字【2024】18号）文件精神立项，项目实施符合国家对足球运动普及发展要求，项目立项依据充分，立项程序规范。</w:t>
        <w:br/>
        <w:t>项目过程：妇联“石榴花·追梦女孩”2024年自治区青少年女子足球邀请赛项目预算安排6.96万元，实际支出6.26万元，预算执行率89.89%。项目资金使用合规，项目财务管理制度健全，财务监控到位，所有资金支付均按照国库集中支付制度严格执行，现有项目管理制度执行情况良好。</w:t>
        <w:br/>
        <w:t>项目产出：参赛次数1次，参赛人数18人，参赛服装、设备采购数量1批次，参赛服装、装备等均已验收合格，完成比赛及时率达100%。</w:t>
        <w:br/>
        <w:t>项目效益：通过实施妇联“石榴花·追梦女孩”2024年自治区青少年女子足球邀请赛项目，有效保障了参赛队员顺利参加足球比赛，有效地促进了青少年足球的推广与普及，推动了足球运动普及发展。</w:t>
        <w:br/>
        <w:t>（二）综合评价结论</w:t>
        <w:br/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妇联“石榴花·追梦女孩”2024年自治区青少年女子足球邀请赛项目进行客观评价，最终评分结果：评价总分98.18分，绩效等级为“优”。</w:t>
        <w:br/>
        <w:t>一级指标	标准分值	得分	得分率</w:t>
        <w:br/>
        <w:t>决策指标	      15	15	  100.00%</w:t>
        <w:br/>
        <w:t>过程指标	      20	19.7	  98.50%</w:t>
        <w:br/>
        <w:t>产出指标	      45	43.48	  96.62%</w:t>
        <w:br/>
        <w:t>效益指标	      20	20	  100.00%</w:t>
        <w:br/>
        <w:t>合计	             100	98.18	  98.18%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项目决策类指标包括项目立项、绩效目标和资金投入三方面的内容，由6个三级指标构成，权重分为15分，实际得分15分，得分率为100%。</w:t>
        <w:br/>
        <w:t>（1）立项依据充分性：依据《喀什地区妇联财务管理规程》、《喀什地区妇联预算绩效管理工作实施办法》及2024年自治区青少年女子足球邀请赛的通知》（新妇字【2024】18号）文件精神要求，编制妇联“石榴花·追梦女孩”2024年自治区青少年女子足球邀请赛项目工作计划及经费预算，符合行业发展规划和政策要求；本项目立项符合《喀什地区妇联单位配置内设机构和人员编制规定》中职责范围中的“维护妇女儿童合法权益”、”促进性别平等“”参与社会管理与公共服务“等，属于我单位履职所需；根据《财政资金直接支付申请书》，本项目资金性质为“公共财政预算”，属于公共财政支持范围，符合中央、地方事权支出责任划分原则；经检查我单位财政管理一体化信息系统，本项目不存在重复。结合妇联组织工作职责，并组织实施该项目。围绕2024年度自治区工作重点和工作计划制定项目预算，根据评分标准，该指标不扣分，得3分。</w:t>
        <w:br/>
        <w:t>（2）立项程序规范性：根据《喀什地区“阳光心态”健康心理指导骨干培训方案》及财政批复为决策依据，编制工作计划和项目预算，经过与地区妇联分管领导进行沟通、筛选确定经费预算计划，上党组会研究确定最终预算方案，根据评分标准，该指标不扣分，得2分。</w:t>
        <w:br/>
        <w:t>（3）绩效目标合理性：</w:t>
        <w:br/>
        <w:t>①该项目已设置年度绩效目标，具体内容为“地区妇联与地区体育局、教育局沟通和联系，计划精心筛选出1名领队、2名教练员和15名运动员参加自治区青少年女子足球邀请赛。本项目主要为保障本次参赛人员正常比赛，用于采购参赛人员必需参赛用品，支付参赛人员往返交通、差旅费、医药费、体检、保险及集训费等共计6.957万元。通过比赛，提升足球运动普及发展。”</w:t>
        <w:br/>
        <w:t>②该项目实际工作内容为：项目实际选出1名领队、2名教练员和15名运动员，共计18名人员参加本次比赛。本项目主要为保障参赛人员正常顺利参加足球比赛，用于采购1批次参赛人员所需的参赛服装、足球赛必需用品等，支付参赛人员往返交通、差旅费、保险及集训费等。绩效目标与实际工作内容一致，两者具有相关性。</w:t>
        <w:br/>
        <w:t>③该项目按照绩效目标完成数量指标、质量指标、时效指标、成本指标，完成了参赛次数1次，参赛人数18人，参赛服装、设备采购数量1批次，参赛服装、装备等合格率100%，完成比赛及时率100%。有效推动了青少年足球运动普及发展。预期产出效益和效果符合正常的业绩水平。</w:t>
        <w:br/>
        <w:t>④该项目批复的预算金额为6.96万元，《项目支出绩效目标表》中预算金额为6.96万元，预算确定的项目资金人均3866.67万元与预算确定的项目投资额相匹配。</w:t>
        <w:br/>
        <w:t>⑤本单位制定了妇联“石榴花·追梦女孩”2024年自治区青少年女子足球邀请赛项目实施方案，明确了总体思路及目标、并对参加2024年自治区青少年女子足球邀请赛等相关任务进行了详细分解，对绩效目标进行了细化，根据评分标准，该指标不扣分，得3分。</w:t>
        <w:br/>
        <w:t>（4）绩效指标明确性：经检查我单位年初设置的《项目支出绩效目标表》，得出如下结论：本项目已将年度绩效目标进行细化为绩效指标体系，共设置一级指标4个，二级指标6个，三级指标8个，定量指标7个，定性指标1个，指标量化率为87.5%，量化率达70.0%以上，将项目绩效目标细化分解为具体的绩效指标。</w:t>
        <w:br/>
        <w:t>该《项目绩效目标申报表》中，数量指标指标值为参赛次数1次，参赛人数18人，参赛服装、设备采购数量1批次，三级指标的年度指标值与年度绩效目标中任务数一致，已设置时效指标“完成比赛及时率=100%”。已设置的绩效目标具备明确性、可衡量性、可实现性、相关性、时限性。根据评分标准，该指标不扣分，得2分。</w:t>
        <w:br/>
        <w:t>（5）预算编制科学性：本项目由地区妇联负责实施，地区妇联加强与地区体育局、教育局沟通和联系，通过征得地区体育局同意，由其从历次参赛的实际必需的人员配置及参赛装备配置种类及数量，地区妇联以此为据，通过政采云平台逐一精确询价，为本项目预算编制提供了较科学、详实的数据，即预算编制较科学且经过论证；</w:t>
        <w:br/>
        <w:t>预算申请内容为采购参赛人员的参赛服装、足球赛必需用品，支付参赛人员往返交通、差旅费、保险及集训费等。项目实际内容为采购参赛人员的参赛服装、足球赛必需用品，支付参赛人员往返交通、差旅费、保险及集训费等，预算申请与《妇联“石榴花·追梦女孩”2024年自治区青少年女子足球邀请赛项目实施方案》中涉及的项目内容匹配；</w:t>
        <w:br/>
        <w:t>本项目预算申请资金6.96万元，我单位在预算申请中严格按照项目实施内容及测算标准进行核算，其中：参赛人员服装及装备采购费用2.507万元、参赛人员往返交通费用2.863万元、保险费用0.225万元、体检费0.225万元、医药费0.06万元，集训补助1.08万元。预算确定资金量与实际工作任务相匹配。本项目预算额度测算依据充分，严格按照标准编制，预算确定资金量与实际工作任务相匹配；根据评分标准，该指标不扣分，得3分。</w:t>
        <w:br/>
        <w:t>（6）资金分配合理性：本项目实际分配资金以《关于申请妇联“石榴花·追梦女孩”2024年自治区青少年女子足球邀请赛项目资金的请示》和《妇联“石榴花·追梦女孩”2024年自治区青少年女子足球邀请赛项目实施方案》为依据进行资金分配，预算资金分配依据充分。根据《妇联“石榴花·追梦女孩”2024年自治区青少年女子足球邀请赛项目资金批复》，本项目实际到位资金6.96万元，实际支出6.23万元，资金分配额度合理，与我单位实际需求相适应，资金分配参赛人员服装及装备采购费用2.507万元、参赛人员往返交通费用2.863万元、保险费用0.225万元、体检费0.225万元、医药费0.06万元，集训补助1.08万元与实际相不适应，其中参赛过程中未产生医药费0.06万元支出，以及因与上一个比赛接近无需重复体检因此体检0.225万元费用未支付，虽然项目金额未支出完毕，但项目实际已完成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</w:t>
        <w:br/>
        <w:t>项目过程类指标包括资金管理和组织实施两方面的内容，由5个三级指标构成，权重分为20分，实际得分19.7分，得分率为98.5%。</w:t>
        <w:br/>
        <w:t>（1）资金到位率：本项目预算资金为6.96万元，其中：财政安排资金6.96万元，其他资金0万元，实际到位资金6.96万元，资金到位率=100%；通过分析可知，该项目财政资金足额拨付到位，能够及时足额支付给实施单位。根据评分标准，该指标不扣分，得3分。</w:t>
        <w:br/>
        <w:t>（2）预算执行率：本项目实际支出资金6.26万元，预算执行率=（实际支出资金/实际到位资金）×100.0%=89.89%；通过分析可知，该项目预算编制较为详细，项目资金支出总体能够按照预算执行，根据评分标准，该指标扣0.3分，得2.7分。</w:t>
        <w:br/>
        <w:t>（3）资金使用合规性：通过检查项目资金申请文件、国库支付凭证等财务资料，得出本项目资金支出符合国家财经法规、《政府会计制度》《喀什地区妇联资金管理办法》《喀什地区妇联专项资金管理办法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</w:t>
        <w:br/>
        <w:t>（4）管理制度健全性：我单位已制定《地区妇联资金管理办法》《地区妇联收支业务管理制度》《地区妇联政府采购业务管理制度》《地区妇联合同管理制度》，相关制度均符合行政事业单位内控管理要求，财务和业务管理制度合法、合规、完整，本项目执行符合上述制度规定。根据评分标准，该指标不扣分，得5分。</w:t>
        <w:br/>
        <w:t>（5）制度执行有效性：①该项目的实施符合《地区妇联项目管理制度》《喀什地区妇联采购业务管理制度》《喀什地区妇联合同管理制度》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</w:t>
        <w:br/>
        <w:t>②经现场查证妇联“石榴花·追梦女孩”2024年自治区青少年女子足球邀请赛项目项目《关于护腿的网上超市合同》、验收表、财务支付凭证等资料齐全并及时归档。</w:t>
        <w:br/>
        <w:t>③该项目实施过程中不存在调整事项。</w:t>
        <w:br/>
        <w:t>④该项目实施所需要的项目人员和场地设备均已落实到位，具体涉及内容包括：项目资金支出严格按照自治区、地区以及本单位资金管理办法执行，项目启动实施后，为了加快本项目的实施，成立了喀什地区妇联项目工作领导小组，由马新华任组长，负责项目的组织工作；依明姑丽·亚森任副组长，负责项目的实施工作；组员包括：依丽努尔·依力哈木和李静，主要负责项目监督管理、验收以及资金核拨等工作。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（三）项目产出情况</w:t>
        <w:br/>
        <w:t>项目产出类指标包括产出数量、产出质量、产出时效、产出成本四方面的内容，由6个三级指标构成，权重分为45分，实际得分43.48分，得分率为96.62%。</w:t>
        <w:br/>
        <w:t>（1）对于“产出数量”</w:t>
        <w:br/>
        <w:t>参赛次数，预期指标值为不少于1次，实际完成值为1次，指标完成率为100%，与预期目标一致，根据评分标准，该指标不扣分，得3分。</w:t>
        <w:br/>
        <w:t>参赛人数，预期指标值为不少于18人，实际完成值为18人，指标完成率为100%，与预期目标一致，根据评分标准，该指标不扣分，得3分。</w:t>
        <w:br/>
        <w:t>参赛服装、设备采购数量，预期指标值为不少于1批次，实际完成值为1批次，指标完成率为100%，与预期目标一致，根据评分标准，该指标不扣分，得4分。</w:t>
        <w:br/>
        <w:t>合计得10分。</w:t>
        <w:br/>
        <w:t>（2）对于“产出质量”：</w:t>
        <w:br/>
        <w:t>参赛服装、装备等合格率，预期指标值为100%，实际完成值为100%，指标完成率为100%，与预期目标一致，根据评分标准，该指标不扣分，得10分。</w:t>
        <w:br/>
        <w:t>（3）对于“产出时效”：</w:t>
        <w:br/>
        <w:t>完成比赛及时率，预期指标值为100%，实际完成值为100%，指标完成率为100%，与预期目标一致，根据评分标准，该指标不扣分，得10分。</w:t>
        <w:br/>
        <w:t>（4）对于“产出成本”：</w:t>
        <w:br/>
        <w:t>人均比赛费用，预期指标值为不高于3866.67元/人，实际完成值为3475.83元/人，指标完成率为89.89%，偏差原因：项目预算6.96万元，实际支出6.26万元，其中医疗费以及体检费因实际情况无需支付，资金结余，改进措施：发生的相关费用应报尽报，无需发生的费用不报，节约项目资金，项目经费都能控制绩效目标范围内，根据评分标准，该指标扣1.52分，得13.48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（四）项目效益情况</w:t>
        <w:br/>
        <w:t>项目效益类指标包括项目效益1个方面的内容，由1个三级指标构成，权重分为10分，实际得分10分，得分率为100%。</w:t>
        <w:br/>
        <w:t>对于“社会效益指标”：</w:t>
        <w:br/>
        <w:t>提升足球运动项目普及与发展，该指标预期指标值为提升，实际完成值为提升，指标完成率为100%，与预期指标一致，根据评分标准，该指标不扣分，得10分。</w:t>
        <w:br/>
        <w:t>实施效益指标合计得10分。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（五）项目满意度情况</w:t>
        <w:br/>
        <w:t>项目满意类指标包括项目满意度1个方面的内容，由1个三级指标构成，权重分为10分，实际得分10分，得分率为100%。</w:t>
        <w:br/>
        <w:t>满意度指标分析</w:t>
        <w:br/>
        <w:t>对于“满意度指标：参赛人员满意度，该指标预期指标值为98%，实际完成值为100，指标完成率为102.04%，与预期目标一致，根据评分标准，该指标不扣分，得10分。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妇联“石榴花·追梦女孩”2024年自治区青少年女子足球邀请赛项目预算6.96万元，到位6.96万元，实际支出6.26万元，预算执行率为89.89%，项目绩效指标总体完成率为99%，偏差率为9.11%，偏差原因：由于该参赛队队员于此次比赛前在阿克苏比赛，参赛前期已参加过体检，本比赛前不再进行体检，参赛队员医药费、体检费实际未发生，保险费实际采购较预算节约等因素，导致实际支出较预算数少0.7万元。采取的措施：根据项目实际情况科学化测算项目预算，精准设置绩效目标，并在项目执行过程中实时跟进，及时调整绩效目标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一是本项目能够严格按照《妇联“石榴花·追梦女孩”2024年自治区青少年女子足球邀请赛项目实施方案》执行，项目执行情况较好。二是加强组织领导，本项目绩效评价工作，有主要领导亲自负责，分管领导具体负责，从项目到资金，均能够很好的执行。三是加强沟通协调，我单位及时向领导汇报项目进度，加强与地区体育局、教育局的沟通，确保项目按期完成。</w:t>
        <w:br/>
        <w:t>（二）存在问题及原因分析</w:t>
        <w:br/>
        <w:t>一是项目预算资金测算和规划不够科学精准，绩效目标设置不够精准；二是没有跟进项目进度，未及时督促项目负责人按照实施方案开展工作，导致项目进展慢，未能按照绩效监控节点进度实施项目；三是项目实施后，对后续效益评价具体措施和方法较少。对今后同类项目实施缺少借鉴作用。</w:t>
        <w:br/>
        <w:t>（三）下一步措施</w:t>
        <w:br/>
        <w:t>一是深入了解项目实施内容及涉及到的费用产生来源和依据，科学精准测算规划项目预算资金，精准设置绩效目标；</w:t>
        <w:br/>
        <w:t>二是建立项目进度跟踪机制，跟进项目进度，及时督促项目负责人按方案开展工作，入时发现并解决进度滞后的问题；三是制定详细的后续效益评价计划，明确具体的评价指标和方法，定期开展项目效益后续评估和分析，对实施好同类项目提供好的经验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1.项目实施前，充分做好调查论证工作，制定完善的实施方案，根据项目实施方案，科学测算项目预算并精准设置项目绩效目标。</w:t>
        <w:br/>
        <w:t>2.跟进项目序时进度，及时督促项目负责人按照工作计划开展相关工作，加快执行进度，及时支付资金。</w:t>
        <w:br/>
        <w:t>3.项目评价资料有待进一步完善。项目启动时同步做好档案的归纳与整理，及时整理、收集、汇总，健全档案资料。项目后续工作进一步加强管理和跟踪。</w:t>
        <w:br/>
        <w:t>4.通过绩效管理，发现实施中存在漏洞，以后加强管理，及时掌握与之相关的各类信息，减少成本，使资金效益最大化。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2F325A8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0</TotalTime>
  <ScaleCrop>false</ScaleCrop>
  <LinksUpToDate>false</LinksUpToDate>
  <CharactersWithSpaces>652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ksjx-admin</cp:lastModifiedBy>
  <cp:lastPrinted>2018-12-31T10:56:00Z</cp:lastPrinted>
  <dcterms:modified xsi:type="dcterms:W3CDTF">2025-03-26T11:27:46Z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