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党校培训班运行保障项目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中国共产党新疆维吾尔自治区喀什地区委员会党校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中国共产党新疆维吾尔自治区喀什地区委员会党校</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秦孔</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2025年04月15日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干部教育培训是建设高素质干部队伍的先导性、基础性工程，党中央历来将其作为推进党和国家事业发展的战略性支撑。2023年8月，中共中央政治局审议通过新修订的《干部教育培训工作条例》及《全国干部教育培训规划（2023—2027年）》，明确提出要构建系统完备的干部教育培训体系，强化习近平新时代中国特色社会主义思想的核心地位，突出政治训练、履职能力提升等关键任务？。这一部署为新时代干部教育培训工作提供了根本遵循，要求各级党校发挥主阵地作用，全面提升教育培训质量。本项目根据《干部教育培训工作条例》《中国共产党党校工作条例》《关于加强和改进新形势下党校工作的意见》等制度要求以及自治区、地区关于党校工作有关要求，遵循财政部《项目支出绩效评价管理办法》（财预〔2020〕10号）和自治区财政厅《自治区财政支出绩效评价管理暂行办法》（新财预〔2018〕189号）等相关政策文件与规定，根据《干部教育培训工作条例》《中国共产党党校工作条例》《关于加强和改进新形势下党校工作的意见》等制度要求以及自治区、地区关于党校工作有关要求以及喀什地区党员干部教育培训工作实际，为解决喀什地委党校基础设施不全、保障水平不高、培训环境有待提升等问题，响应国家政策导向，喀什地委党校依据年度计划主题培训班次和教育培训职能申请实施党校培训班运行保障项目。</w:t>
        <w:br/>
        <w:t>2. 主要内容及实施情况</w:t>
        <w:br/>
        <w:t>（1）项目主要内容</w:t>
        <w:br/>
        <w:t>根据《干部教育培训工作条例》《中国共产党党校工作条例》《关于加强和改进新形势下党校工作的意见》等制度要求以及自治区、地区关于党校工作有关要求，为确保喀什地区各培训班培训工作按计划顺利开展，2024年计划培训人员4500人，以确保培训取得实效，提升党校办学影响力，进一步发挥党校培训党的领导干部的主渠道和党的思想理论建设的重要阵地的作用，进而提高干部能力素质，全面赋能推进喀什地区高质量发展。2024年地委党校按已完成喀什地区各培训班培训工作2次，参训学员考核合格率100%，培训按期完成率100%，该项目的实施保障了党校培训任务的正常开展，确保培训取得实效，提升党校办学影响力，进一步发挥党校培训党的领导干部的主渠道和党的思想理论建设的重要阵地的作用，进而提高干部能力素质，全面赋能推进喀什地区高质量发展。本项目围绕党校培训班的多方面需求展开，总预算832.74万元。餐饮服务方面，为学员提供全年伙食保障，采购金额达252.47万元；安保服务全年投入45.12万元，确保校园安全；物业管理服务以每月18万元的预算维持校园整洁有序；培训服务涵盖异地教学与外请教授授课，支出106.25万元；车辆租赁、印刷、各类用具及清洁用品采购等也有序开展，全方位满足教学及日常需求，保障了培训班的顺利运行。</w:t>
        <w:br/>
        <w:t>（2）项目实施情况</w:t>
        <w:br/>
        <w:t>项目实施前由项目负责人秦孔进行牵头，首先进行项目的前期调研。评估项目实施的相关性、预期绩效的可实现性、实施方案的有效性、财政资金投入可行性风险。其次在项目实施过程中结合项目实际要求，严格按照相关文件的规定开展，在项目实施过程中不定期进行监督检查，发现问题及时整改。最后项目结束时实施单位及时进行成果验收，做好项目的后期管护工作。</w:t>
        <w:br/>
        <w:t>3.项目实施主体</w:t>
        <w:br/>
        <w:t>中共喀什地委党校（地区行政学院）为全额事业单位，纳入2024年部门决算编制范围的有13个办公室：办公室、教务科、公务员培训科、学员管理科、政治理论教研室、经济管理教研室、党建法律教研室、语言学教研室、科研室、图书信息中心、总务科、保卫科、财务规划科；</w:t>
        <w:br/>
        <w:t>本单位主要职能为：</w:t>
        <w:br/>
        <w:t>（1）根据《中国共产党党校工作条例》和地委、行署对干部队伍建设的要求，有计划、有组织的培训、轮训党员领导干部和国家公务员，负责学员在校期间的管理与考核。</w:t>
        <w:br/>
        <w:t>（2）研究马列主义、毛泽东思想、邓小平理论、“三个代表”重要思想和科学发展观，宣传党的基本理论和路线、方针、政策，紧密结合自治区、地区党、政中心工作，对经济建设和社会发展中的重大问题开展理论研究。</w:t>
        <w:br/>
        <w:t>（3）承办以党政干部为主要对象的函授教育。</w:t>
        <w:br/>
        <w:t>（4）对县（市）党校（行政学院）进行业务指导和师资培训。合理利用教学设施和师资开展干部短期教育培训工作。</w:t>
        <w:br/>
        <w:t>（5）承办地委、行署及相关部门安排的各类专题研讨班。</w:t>
        <w:br/>
        <w:t>（6）承办地委、行署交办的其他工作。</w:t>
        <w:br/>
        <w:t>编制人数112人，其中：行政0人、工勤9人、参公24人、事业编制79人。实有在职人数89人，其中：行政0人、工勤6人、参公22人、事业在职61人。离退休人员75人，其中：行政退休人员28人、事业退休47人。</w:t>
        <w:br/>
        <w:t>4. 资金投入和使用情况</w:t>
        <w:br/>
        <w:t>（1）资金投入情况</w:t>
        <w:br/>
        <w:t>喀地财发〔2024〕1号共安排下达资金832.74万元，为一般公共预算资金，最终确定项目资金总数为832.74万元，涵盖各类服务与货物采购。</w:t>
        <w:br/>
        <w:t>（2）资金使用情况</w:t>
        <w:br/>
        <w:t>截至2024年12月31日，该项目实际支出金额为832.74万元，预算执行率99.05%，资金严格依据政府采购政策，精准分配至各采购项目，确保专款专用，保障项目各环节顺利实施。</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贯彻落实《中国共产党党校工作条例》、《地（州、市）级党校（行政学院）办学质量评估办法》（新党校〔2020〕27号）和地委决策部署，旨在打造优质培训环境，提升培训质量与吸引力，强化党员干部理论武装，增强其社会治理能力，推动地区发展。通过保障教学、生活设施设备的完善，以及各类服务的优质供给，助力学员深刻领会党的理论，提升党性修养，为地区发展注入强劲动力。</w:t>
        <w:br/>
        <w:t>2.阶段性目标</w:t>
        <w:br/>
        <w:t>党校培训班运行保障项目通过采购教学、办公、生活等物资，为党校培训提供全方位支持，具有显著的社会效益。项目将优化教学环境，配备先进的教学设备和丰富的学习资源，提升党员干部的理论素养和业务能力；同时，改善学员生活条件，营造良好的学习氛围，确保培训效果最大化。此外，通过完善办公设施和推进信息化建设，进一步提升党校的管理效率和服务水平，打造规范化、现代化的培训基地，树立党校良好形象。</w:t>
        <w:br/>
        <w:t>在采购筹备阶段，完成项目立项论证与需求分析，制定《项目实施方案》和《资金使用计划》；开展市场调研与供应商资质审查，编制采购需求清单；依据政府采购流程完成项目意向公开挂网等准备工作；</w:t>
        <w:br/>
        <w:t>采购执行阶段，分批次完成服务类、货物类采购，建立全过程质量监管体系，确保物资及时到位，依合同约定完成各类服务与货物的采购、交付及安装；</w:t>
        <w:br/>
        <w:t>验收评估阶段，开展绩效自评与成果验收，建立长效管理机制，及时对采购成果进行验收，确保质量达标并投入使用。</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结合地区实际情况，实施部门项目绩效评价的具体目的为：</w:t>
        <w:br/>
        <w:t>（1）评估项目实施效果</w:t>
        <w:br/>
        <w:t>通过对项目预算执行情况及各项绩效目标达成程度的系统性分析，全面、客观地评估项目在预定周期内的实施效果，包括社会效益、受益对象满意度等多维度指标，为项目后续的改进与优化提供科学依据。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 绩效评价对象</w:t>
        <w:br/>
        <w:t>本次绩效评价遵循财政部《项目支出绩效评价管理办法》（财预〔2020〕10号）和《自治区财政支出绩效评价管理暂行办法》（新财预〔2018〕189号）等相关政策文件与规定，以中共喀什地委党校（地区行政学院）2024年度实施的党校培训班运行保障项目为评价对象，项目预算涵盖[2024年1月1日]至[2024年12月31日]的全部资金投入与支出。对该项目资金决策、项目实施过程，以及项目实施所带来的产出和效果为主要内容，促进预算单位完成特定工作任务目标而组织开展。</w:t>
        <w:br/>
        <w:t>4. 绩效评价范围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</w:t>
        <w:br/>
        <w:t xml:space="preserve"> 党校培训班运行保障项目综合评分表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2.67</w:t>
        <w:br/>
        <w:t>				  资金使用合规性（4分）		4</w:t>
        <w:br/>
        <w:t>	        组织实施（10分）  管理制度健全性（5分）		5</w:t>
        <w:br/>
        <w:t>				  制度执行（5分）		5</w:t>
        <w:br/>
        <w:t>产出（45分）	产出数量（10分）  实际完成率（10分）		0</w:t>
        <w:br/>
        <w:t>		产出质量（10分）  质量达标率（10分）		9.47</w:t>
        <w:br/>
        <w:t>		产出时效（10分）  完成及时性（10分）		10</w:t>
        <w:br/>
        <w:t>		产出成本（15分）  成本节约率（15分）		13.49</w:t>
        <w:br/>
        <w:t>效益（10分）	项目效益（10分）  实施效益（10分）		10</w:t>
        <w:br/>
        <w:t>满意度（10分）	满意度（10分）	  满意度（10分）		10</w:t>
        <w:br/>
        <w:t xml:space="preserve">                权重分值：100分		            总得分    	87.63</w:t>
        <w:br/>
        <w:t>3. 绩效评价方法</w:t>
        <w:br/>
        <w:t>本次评价采用定量与定性评价相结合的比较法和公众评判法，总分由各项指标得分汇总形成。比较法：是指通过对绩效目标与实施效果、历史与当期情况、不同部门和地区同类支出的比较，综合分析绩效目标实现程度。</w:t>
        <w:br/>
        <w:t>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由于通过整理本项目相关资料和数据，评价数量指标的完成情况；通过分析项目的实施情况与绩效目标实现情况，评价项目实施的效果；通过分析项目资金使用情况及产生的效果，评价预算资金分配的合理性原因，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秦孔任评价组组长，绩效评价工作职责为负责全盘工作。</w:t>
        <w:br/>
        <w:t>付波涛任评价组副组长，绩效评价工作职责为对项目实施情况进行实地调查。</w:t>
        <w:br/>
        <w:t>常明霞、乃比江任评价组成员，绩效评价工作职责为负责资料审核等工作。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党校培训班运行保障项目产生为保障正常办学、开展大规模教育培训工作提供条件，为全地区党员干部学习党的理论知识、加强党校修养提供场所效益。项目实施主要通过项目决策、项目过程、项目产出以及项目效益等方面进行评价，其中：</w:t>
        <w:br/>
        <w:t>项目决策：该项目主要通过《地委财经委员会会议纪要》（喀党阅字〔2021〕13号）、《地委财经委员会会议纪要》（喀党阅字〔2023〕19号）和《关于中共喀什地委党校（喀什地区行政学院）新校区建设项目可行性研究报告（代项目建议书）的批复》（喀发改投资〔2021〕459号）、《2023年喀什地委党校新校区办公设施设备采购和信息化建设清单预算（分五个采购包）》文件立项，项目实施符合国家、自治区以及喀什地区等相关政策、规划和法律法规要求，项目立项依据充分，立项程序规范。</w:t>
        <w:br/>
        <w:t>项目过程：党校培训班运行保障项目预算安排832.74万元，实际支出832.74万元，预算执行率100%。项目资金使用合规，项目财务管理制度健全，财务监控到位，所有资金支付均按照国库集中支付制度严格执行，现有项目管理制度执行情况良好。</w:t>
        <w:br/>
        <w:t>项目产出：通过政府采购信息化建设、办公家具设备、窗帘及床上用品、餐厨设备、其他办公用具，同时预算项目设计、评审、等保分保测评等，为保障正常办学、开展大规模教育培训工作提供了条件。</w:t>
        <w:br/>
        <w:t>项目效益：通过实施此项目产生为保障正常办学、开展大规模教育培训工作提供条件，为全地区党员干部学习党的理论知识、加强党校修养提供场所效益。；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党校培训班运行保障项目进行客观评价，最终评分结果：评价总分87.63分，绩效等级为“良”，每项一级指标得分情况见下表：</w:t>
        <w:br/>
        <w:t>党校培训班运行保障项目绩效评价评分汇总表</w:t>
        <w:br/>
        <w:t>一级指标	标准分值	得分	得分率</w:t>
        <w:br/>
        <w:t>决策指标	15.00	        15.00	100%</w:t>
        <w:br/>
        <w:t>过程指标	20.00	        19.67	98.35%</w:t>
        <w:br/>
        <w:t>产出指标	45.00	        32.96	73.24%</w:t>
        <w:br/>
        <w:t>效益及满意度指标20.00	        20.00	100%</w:t>
        <w:br/>
        <w:t>合计	        100.00	        87.63	87.63%</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本项目根据《干部教育培训工作条例》《中国共产党党校工作条例》《关于加强和改进新形势下党校工作的意见》《干部教育培训工作条例》《中国共产党党校工作条例》《关于加强和改进新形势下党校工作的意见》等制度要求以及自治区、地区关于党校工作有关要求以及喀什地区党员干部教育培训工作实际，符合行业发展规划和政策要求；本项目立项符合《中共喀什地委党校配置内设机构和人员编制规定》中职责范围中的“（1）根据《中国共产党党校工作条例》和地委、行署对干部队伍建设的要求，有计划、有组织的培训、轮训党员领导干部和国家公务员，负责学员在校期间的管理与考核。”，属于我单位履职所需；根据《财政资金直接支付申请书》，本项目资金性质为“公共财政预算”功能分类为“2050802”经济分类为“30216”属于公共财政支持范围，符合中央、地方事权支出责任划分原则；经检查我单位财政管理一体化信息系统，本项目不存在重复。结合中共喀什地位党校工作职责并组织实施该项目。围绕2024年度工作重点和工作计划制定项目预算，根据评分标准，该指标不扣分，得3分。</w:t>
        <w:br/>
        <w:t>（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</w:t>
        <w:br/>
        <w:t>（3）绩效目标合理性：</w:t>
        <w:br/>
        <w:t>①该项目已设置年度绩效目标，具体内容为“根据《干部教育培训工作条例》《中国共产党党校工作条例》《关于加强和改进新形势下党校工作的意见》等制度要求以及自治区、地区关于党校工作有关要求，为确保喀什地区各培训班培训工作按计划顺利开展，2024年计划培训人员4500人，以确保培训取得实效，提升党校办学影响力，进一步发挥党校培训党的领导干部的主渠道和党的思想理论建设的重要阵地的作用，进而提高干部能力素质，全面赋能推进喀什地区高质量发展。”。</w:t>
        <w:br/>
        <w:t>②该项目实际工作内容为：2024年地委党校按已完成喀什地区各培训班培训工作，参训学员考核合格率100%，培训按期完成率100%，该项目的实施保障了党校培训任务的正常开展，确保培训取得实效，提升党校办学影响力，进一步发挥党校培训党的领导干部的主渠道和党的思想理论建设的重要阵地的作用，进而提高干部能力素质，全面赋能推进喀什地区高质量发展。绩效目标与实际工作内容一致，两者具有相关性。</w:t>
        <w:br/>
        <w:t>③该项目按照绩效目标完成数量指标、质量指标、时效指标、成本指标，完成了各项指标，达到进一步发挥党校培训党的领导干部的主渠道和党的思想理论建设的重要阵地的作用，进而提高干部能力素质，全面赋能推进喀什地区高质量发展效益，预期产出效益和效果是否符合正常的业绩水平。</w:t>
        <w:br/>
        <w:t>④该项目批复的预算金额为832.74万元，《项目支出绩效目标表》中预算金额为832.74万元，预算确定的项目资金与预算确定的项目投资额相匹配。</w:t>
        <w:br/>
        <w:t>⑤本单位制定了实施方案，明确了总体思路及目标、并对任务进行了详细分解，对目标进行了细化，根据评分标准，该指标不扣分，得3分。制定了《党校培训班运行保障项目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将项目绩效目标细化分解为具体的绩效指标，一级指标4个，二级指标6个，三级指标8个，指标设置细化量化，可以充分体现项目主要产出、效益、满意度。该《项目绩效目标申报表》中，数量指标指标值为培训班次、质量指标为参训学员考核合格率，时效指标为培训按期完成率，项目完成时间，经济成本指标为学员培训电费，学员培训保障费用，社会效益指标为提高干部教育培训质量，满意度指标参训学员满意度，三级指标的年度指标值与年度绩效目标中任务数一致，已设置的绩效目标具备明确性、可衡量性、可实现性、相关性、时限性。根据评分标准，该指标不扣分，得2分</w:t>
        <w:br/>
        <w:t>（5）预算编制科学性：本项目党校培训班运行保障项目，即预算编制较科学且经过论证；</w:t>
        <w:br/>
        <w:t>预算申请内容为根据《干部教育培训工作条例》《中国共产党党校工作条例》《关于加强和改进新形势下党校工作的意见》等制度要求以及自治区、地区关于党校工作有关要求，为确保喀什地区各培训班培训工作按计划顺利开展，2024年计划培训人员4500人，以确保培训取得实效，提升党校办学影响力，进一步发挥党校培训党的领导干部的主渠道和党的思想理论建设的重要阵地的作用，进而提高干部能力素质，全面赋能推进喀什地区高质量发展，项目实际内容为2024年地委党校按已完成喀什地区各培训班培训工作，参训学员考核合格率100%，培训按期完成率100%，该项目的实施保障了党校培训任务的正常开展，确保培训取得实效，提升党校办学影响力，进一步发挥党校培训党的领导干部的主渠道和党的思想理论建设的重要阵地的作用，进而提高干部能力素质，全面赋能推进喀什地区高质量发展，预算申请与《党校培训班运行保障项目实施方案》中涉及的项目内容匹配；</w:t>
        <w:br/>
        <w:t>本项目预算申请资金832.74万元，我单位在预算申请中严格按照项目实施内容及测算标准进行核算，预算确定资金量与实际工作任务相匹配。本项目预算额度测算依据充分，严格按照标准编制，预算确定资金量与实际工作任务相匹配；根据评分标准，该指标不扣分，得3分。</w:t>
        <w:br/>
        <w:t>（6）资金分配合理性：本本项目实际分配资金以《关于申请党校培训班运行保障项目资金的请示》和《党校培训班运行保障项目实施方案》为依据进行资金分配，预算资金分配依据充分。资金分配按照资金预算，规范使用项目资金，实报实销，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项目过程类指标包括资金管理和组织实施两方面的内容，由5个三级指标构成，权重分为20分，实际得分19.67分，得分率为98.35%。</w:t>
        <w:br/>
        <w:t>（1）资金到位率：本项目预算资金832.74万元，实际到位资金832.74万元，资金到位率=（实际到位资金/预算资金）×100%=100%，财政资金足额拨付到位，牵头单位能够及时足额按照合同约定将专项资金拨付给联合体单位，根据评分标准，该指标不扣分，得3分。   </w:t>
        <w:br/>
        <w:t>（2）预算执行率：本项目预算资金832.74万元，实际到位资金832.74万元，实际支出资金824.81万元，预算执行率=（实际支出资金/实际到位资金）×100%=99.05%,预算编制较为详细，项目资金支出总体能够按照预算执行，根据评分标准，该指标扣0.33分，得2.67分。</w:t>
        <w:br/>
        <w:t>（3）资金使用合规性：通过检查项目资金申请文件、国库支付凭证等财务资料，得出本项目资金支出符合国家财经法规、《政府会计制度》《中共喀什地委党校资金管理办法》，资金的拨付有完整的审批程序和手续，资金实际使用方向与预算批复用途一致，不存在截留、挤占、挪用、虚列支出的情况。制定了《中共喀什地委党校财务收支审批制度》、《中共喀什地委党校内控制度》，对经费使用进行规范管理，财务制度健全、执行严格，根据评分标准，该指标不扣分，得4分。</w:t>
        <w:br/>
        <w:t>（4）管理制度健全性：我单位已制定制定了《中共喀什地委党校财务收支审批制度》、《中共喀什地委党校内控制度》，对财政专项资金进行严格管理，基本做到了专款专用，根据评分标准，该指标不扣分，得5分。</w:t>
        <w:br/>
        <w:t>（5）制度执行有效性：由地委党校总务科提出经费预算支出可行性方案，经过与党校分管领导沟通后，报党支部会议研究执行，财务对资金的使用合法合规性进行监督，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项目产出类指标包括产出数量、产出质量、产出时效、产出成本四方面的内容，由6个三级指标构成，权重分为45分，实际得分32.96分，得分率为73.24%。</w:t>
        <w:br/>
        <w:t>（1）对于“产出数量”</w:t>
        <w:br/>
        <w:t>培训班次指标，预期指标值为大于等于1次，实际完成值为等于2次，指标完成率为200%，超过预期目标，根据评分标准，该指标得0分。偏差原因：项目实际完成培训两次，超过设定指标培训1次，故造成偏差。改进措施：加强项目管理，合理进行项目实施。</w:t>
        <w:br/>
        <w:t>（2）对于“产出质量”：</w:t>
        <w:br/>
        <w:t>参训学员考核合格率指标，预期指标值为等于95%，实际完成值为100%，指标完成率为105.26%，超过预期目标值，偏差原因：因指标设置时保留了误差，设备验收都合格，目标值设置偏低，改进措施：以后年度更加精准的设置合格率的目标值，根据评分标准，该指标扣0.53分，得9.47分。</w:t>
        <w:br/>
        <w:t>（3）对于“产出时效”：</w:t>
        <w:br/>
        <w:t>项目完成时间指标，预期指标值为2024年12月20日，实际完成值为2024年11月20日，指标完成率为100%，与预期目标一致，根据评分标准，该指标不扣分，得10分。</w:t>
        <w:br/>
        <w:t>（4）对于“产出成本”：</w:t>
        <w:br/>
        <w:t>学员培训电费指标，预期指标值为小于等于99.05万元，实际完成值为等于91.12万元，指标完成率为91.99%，根据评分标准，该指标扣分1.51分，得5.99分。偏差原因：项目前期未规划好导致该项指标执行不及时，故造成偏差。改进措施：加强项目管理，合理监督项目支出进度。</w:t>
        <w:br/>
        <w:t>学员培训保障费用指标，预期指标值为小于等于733.69万元，实际完成值为等于733.69万元，指标完成率为100%，根据评分标准，该指标不扣分，得7.5分。总计得分13.49分。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提高干部教育培训质量指标，该指标预期指标值为“提升”，实际完成值为“提升”，指标完成率为99%，与预期指标一致，根据评分标准，该指标不扣分，得10分。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项目满意度指标包括项目满意度1个方面的内容，由1个三级指标构成，权重分为10分，实际得分10分，得分率为100%。</w:t>
        <w:br/>
        <w:t>满意度指标分析</w:t>
        <w:br/>
        <w:t>对于“满意度指标：参训学员满意度100%，该指标预期指标值为95%，实际完成值为100%，指标完成率为105.26%，存在合理偏差，根据评分标准，该指标不扣分，得10分。偏差原因：预期目标值设定较低，但项目完成情况受益人员全部满意导致超过预期目标值，故造成偏差。改进措施：加强项目管理，合理计划满意度预期值，控制偏差。</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党校培训班运行保障项目预算832.74万元，到位832.74万元，实际支出824.81万元，预算执行率为99.00%，项目绩效指标总体完成率为113.3%，偏差率为13.30%。偏差原因：预算编制不精准，导致预算资金结余。改进措施：合理预算编制，精细话预算。</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制度遵循与规划先行。严格遵循《干部教育培训工作条例》《中国共产党党校工作条例》等制度要求，结合喀什地区党员干部教育培训工作实际，科学制定年度培训计划。明确培训目标、内容及方式，确保培训工作的系统性、针对性和实效性。</w:t>
        <w:br/>
        <w:t>资金保障与精细管理。项目预算总计832.74万元，资金执行率99.05%，确保培训工作的顺利实施。资金严格依据政府采购政策，精准分配至各采购项目，实现专款专用。加强成本控制，通过合理预算编制和精细化管理，提高资金使用效率。</w:t>
        <w:br/>
        <w:t>服务保障与资源整合。全方位提供餐饮服务、安保服务、物业管理服务等，确保培训环境的安全、整洁和有序。整合优质教学资源，引入外聘专家授课和异地教学，提升教学实效性。</w:t>
        <w:br/>
        <w:t>加强物资保障，确保教学物资供应及时，满足教学及日常需求。</w:t>
        <w:br/>
        <w:t>质量监控与效果评估。建立完善的培训质量监控体系，对学员考核合格率、培训按期完成率等指标进行严格监控。</w:t>
        <w:br/>
        <w:t>通过动态跟踪学员训后履职表现，建立“训用结合”机制，推动培训成果转化为工作实效。</w:t>
        <w:br/>
        <w:t>定期开展项目支出绩效自评，及时发现问题并采取措施进行改进。</w:t>
        <w:b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</w:t>
        <w:br/>
        <w:t>（二）存在问题及原因分析</w:t>
        <w:br/>
        <w:t>预算编制不精准。部分项目预算编制时未充分考虑实际情况，导致预算执行过程中出现资金结余。原因分析：预算编制过程中缺乏充分的市场调研和数据分析，导致预算金额与实际需求存在偏差。</w:t>
        <w:br/>
        <w:t>培训形式单一。目前培训形式以理论授课为主，缺乏实践操作和案例研讨等多元化教学方式。原因分析：受限于教学资源和师资力量，难以开展多样化的教学活动。</w:t>
        <w:br/>
        <w:t>绩效评估体系不完善。目前的绩效评估体系主要关注数量指标和质量指标，缺乏对社会效益和长期影响的评估。原因分析：绩效评估体系的设计缺乏科学性和系统性，难以全面反映项目的实际效果。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</w:t>
        <w:br/>
        <w:t>（三）下一步改进措施</w:t>
        <w:br/>
        <w:t>1. 强化预算精准管理，提升资金使用效能</w:t>
        <w:br/>
        <w:t>深化预算编制科学性：建立预算编制前市场调研和需求分析机制，通过数据模型测算和专家论证，细化项目支出标准，确保预算与实际需求精准匹配。</w:t>
        <w:br/>
        <w:t>动态调整预算执行：完善预算执行监控机制，定期分析资金使用进度，对结余资金及时优化调整用途，优先保障重点领域支出，提高资金使用灵活性。</w:t>
        <w:br/>
        <w:t>加强项目人员培训：定期组织预算编制及绩效管理专题培训，提升项目人员专业能力，强化预算与绩效管理协同联动。</w:t>
        <w:br/>
        <w:t>2. 创新培训形式，增强教学实效性</w:t>
        <w:br/>
        <w:t>推进教学模式多元化：优化课程设计，增加实践操作、案例研讨、情景模拟、异地实训等互动式教学比重，探索“线上+线下”混合式教学模式。</w:t>
        <w:br/>
        <w:t>整合优质教学资源：深化与高校、行业专家、实践基地合作，建立“师资库+案例库+基地库”资源体系，强化师资队伍专业化建设。</w:t>
        <w:br/>
        <w:t>强化训用结合机制：将培训内容与岗位需求挂钩，针对重点岗位设计定制化培训项目，开展“岗位练兵”“技能比武”等实战化活动，促进学以致用。</w:t>
        <w:br/>
        <w:t>3. 完善绩效评估体系，推动成果转化</w:t>
        <w:br/>
        <w:t>构建全链条绩效评价机制：在现有数量、质量指标基础上，增设“学员能力提升度”“工作改进贡献率”“社会效益转化率”等长期跟踪指标，建立“年度评估+中长期跟踪”评价模式。</w:t>
        <w:br/>
        <w:t>强化评价结果应用：将绩效评价结果与下年度预算安排、培训计划优化挂钩，对低效项目实行整改或淘汰，形成“评价-反馈-改进”闭环管理。</w:t>
        <w:br/>
        <w:t>4. 优化项目管理机制，提升执行规范性</w:t>
        <w:br/>
        <w:t>细化指标量化标准：对培训目标、考核标准进行分级量化（如学员满意度达90%以上、实践课程占比不低于30%），增强可操作性和考核刚性。</w:t>
        <w:br/>
        <w:t>通过以上措施，系统性解决预算编制、培训形式、绩效管理等方面问题，推动党员干部教育培训工作向科学化、专业化、实效化方向持续提升。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加强政策支持和资金保障。建议上级部门加强对党校培训工作的政策支持和资金保障，确保培训工作的顺利开展。</w:t>
        <w:br/>
        <w:t>加强与其他地区的交流合作。建议与其他地区的党校加强交流合作，共享优质教学资源和实践经验，提升培训质量。</w:t>
        <w:br/>
        <w:t>加强信息化建设。建议加强党校信息化建设，利用现代信息技术手段提升教学和管理水平。</w:t>
        <w:br/>
        <w:t>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项目评价资料有待进一步完善。项目启动时同步做好档案的归纳与整理，及时整理、收集、汇总，健全档案资料。项目后续管理有待进一步加强和跟踪。</w:t>
        <w:br/>
        <w:t>通过绩效管理，发现实施中存在漏洞，以后加强管理，及时掌握与之相关的各类信息，减少成本，使资金效益最大化。</w:t>
        <w:br/>
        <w:t>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