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党校新校区基础设施改造项目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中国共产党新疆维吾尔自治区喀什地区委员会党校</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中国共产党新疆维吾尔自治区喀什地区委员会党校</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麦麦提艾力·麦麦提</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2025年04月15日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一、基本情况</w:t>
        <w:br/>
        <w:t>（一）项目概况</w:t>
        <w:br/>
        <w:t>1.项目背景</w:t>
        <w:br/>
        <w:t>中共喀什地委党校（地区行政学院）始建于1950年，已有75年的光辉历史，承担着提升干部综合素质、强化党性修养、传播党的理论知识的关键使命。为深入贯彻中央和自治区、喀什地区决策部署，压紧压实地方党委主体责任，推动党校高质量发展，中共喀什地委党校（地区行政学院）在喀什市大亚郎水库东侧新建一座新校区并2023年9月投入使用。然而，随着干部教育培训需求的不断升级，党校新校区原有的基础设施难以满足高质量办学的要求。2023年10月26日中央党校校长陈希来疆来喀调研讲话精神以及2023年12月21日地委主要领导在《喀什地委党校贯彻落实中央党校校长陈希来疆来喀调研讲话精神的报告》上的批示指示，为党校新校区基础设施改造项目提供了重要契机和明确方向。基于此，地委党校依据年度计划主体培训班次和教育培训职能，申请实施党校新校区基础设施改造项目，旨在完善以绿化、信息化建设为主要内容的软硬件配套基础设施，提高党校办学质量，为喀什地区培养政治坚定、业务精湛的高素质干部队伍提供有力保障。</w:t>
        <w:br/>
        <w:t>本项目遵循财政部《项目支出绩效评价管理办法》（财预〔2020〕10号）和自治区财政厅《自治区财政支出绩效评价管理暂行办法》（新财预〔2018〕189号）等相关政策文件与规定。</w:t>
        <w:br/>
        <w:t>2.主要内容及实施情况</w:t>
        <w:br/>
        <w:t>该项目计划实施内容为：为喀什地委党校新校区开展基础设施改造工作，采购大门和绿化带改造所需的多种树木及相关施工服务，推进信息化建设，包括采购安装教学评估系统、学员管理系统等教学应用平台及配套设施，为学员宿舍配备书柜和书籍，为教室和小报告厅更换旧桌椅等。项目实施后，有效保障了党校正常办学，为全喀什地区党员干部学习党的理论知识、加强党性修养提供了良好的环境及场所。</w:t>
        <w:br/>
        <w:t>实施情况：项目总预算467.4万元，实际支出414.06万元，预算执行率88.59%，按国库集中支付制度执行。采取了多项保障措施，制定财务收支审批、内控制度规范经费和专项资金管理；成立工作领导小组、监督委员会，集体决策重大事项，专人负责项目。截至2023年12月20日，地委党校根据单位职责及文件要求实施该项目，项目总中标金额为414.06万元。一是大门和绿化带改造，对绿化不佳区域补充规划种植多种树木及部分绿草，支付相关设计、评审、施工费，中标金额为94.13万元；二是进行大门人车分离、车辆安检系统及立柱改造，中标金额为25.87万元；三是完善党校信息化基础设施，采购安装教学评估等教学应用平台及配套设备，中标金额为240万元；四是改善学员住宿条件，为342间宿舍每间配书柜、354间宿舍每间配30本书籍，分别中标金额为79.67万元；五是更换部分教学旧桌椅，购置会议条桌206个、课桌80个、椅子635个，中标金额为27.73万 元。</w:t>
        <w:br/>
        <w:t>3.项目实施主体</w:t>
        <w:br/>
        <w:t>中共喀什地委党校（地区行政学院）为全额事业单位，纳入2024年部门决算编制范围的有13个办公室：办公室、教务科、公务员培训科、学员管理科、政治理论教研室、经济管理教研室、党建法律教研室、语言学教研室、科研室、图书信息中心、总务科、保卫科、财务规划科。</w:t>
        <w:br/>
        <w:t>编制人数112人，其中：行政0人、工勤9人、参公24人、事业编制79人。实有在职人数89人，其中：行政0人、工勤6人、参公22人、事业在职61人。离退休人员75人，其中：行政退休人员28人、事业退休47人。</w:t>
        <w:br/>
        <w:t>4.资金投入和使用情况</w:t>
        <w:br/>
        <w:t>本项目资金投入和使用严格遵循相关文件规定有序进行。根据喀什地区财政局喀地财发〔2024〕1号安排下达资金467.4万元，截至2023年12月20日，本项目实际到位资金总数为467.4万元，资金来源为本级财政预算资金。截至评价期末，项目资金实际支出414.06万元，预算执行率为88.59%。在资金使用过程中，根据《中共喀什地委党校财务收支审批制度》《中共喀什地委党校内控制度》等制度对经费使用进行规范管理，做到了专款专用。由党校总务科提出经费预算支出可行性方案，经与分管领导沟通后报党支部会议研究执行，财务部门对资金使用的合法合规性进行监督，年底还对资金使用效果开展自评，保障了资金使用的科学、合规与高效。</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（二）项目绩效目标</w:t>
        <w:br/>
        <w:t>项目绩效目标包括项目绩效总目标和阶段性目标。</w:t>
        <w:br/>
        <w:t>1.项目绩效总目标</w:t>
        <w:br/>
        <w:t>贯彻落实《中国共产党党校工作条例》、《地（州、市）级党校（行政学院）办学质量评估办法》（新党校〔2020〕27号）和地委决策部署以及相关领导讲话精神与批示指示，完善以绿化、信息化建设为主要内容的软硬件配套基础设施，提高党校办学质量，为喀什地区培养政治坚定、业务精湛的高素质干部队伍提供有力保障。</w:t>
        <w:br/>
        <w:t>2.阶段性目标</w:t>
        <w:br/>
        <w:t>（1）采购筹备阶段。依据政府采购流程，全面完成项目意向公开挂网等各项准备工作，确保后续采购活动合规、有序开展。对所需采购的设施设备（如树木、书柜、桌椅、教学应用平台及配套设施等）以及相关服务（设计、评审、等保分保测评等）进行详细规划和梳理，明确采购清单、技术要求和预算分配，为采购执行奠定坚实基础。</w:t>
        <w:br/>
        <w:t>（2）采购执行阶段。严格按照合同约定，高质量完成各类服务与货物的采购、交付及安装工作。确保所采购的设施设备质量合格，信息化建设相关的教学应用平台及配套设施能够顺利安装并初步调试。对于大门和绿化带改造、教学桌椅更换、学员宿舍设施配备等工程，要保障施工进度和质量，及时解决施工过程中出现的问题，确保各项工程按计划推进。</w:t>
        <w:br/>
        <w:t xml:space="preserve">（3）验收评估阶段。及时组织专业人员对采购成果和工程建设进行全面验收，严格对照质量标准和技术要求，确保所有设施设备、信息化系统等质量达标且正常运行。对整个项目的实施效果进行初步评估，收集使用人员的反馈意见，针对发现的问题及时进行整改和完善，确保项目能够投入正常使用，为党校正常办学和开展大规模教育培训工作提供有力保障。 </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二、绩效评价工作开展情况</w:t>
        <w:br/>
        <w:t>（一）绩效评价目的、对象和范围</w:t>
        <w:br/>
        <w:t>1.绩效评价目的</w:t>
        <w:b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</w:t>
        <w:b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</w:t>
        <w:br/>
        <w:t>2.绩效评价对象</w:t>
        <w:br/>
        <w:t>本次绩效评价遵循财政部《项目支出绩效评价管理办法》（财预〔2020〕10号）和《自治区财政支出绩效评价管理暂行办法》（新财预〔2018〕189号）等相关政策文件与规定，以党校新校区基础设施改造项目支出为对象所对应的预算资金，以项目实施所带来的产出和效果为主要内容，以促进预算单位完成特定工作任务目标所组织开展的绩效评价。</w:t>
        <w:br/>
        <w:t>3.绩效评价范围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（二）绩效评价原则、评价指标体系、评价方法评价标准</w:t>
        <w:br/>
        <w:t>1.绩效评价原则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2.绩效评价指标体系</w:t>
        <w:b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效益满意度3个一级指标，其中：产出下设产出数量、产出质量、产出时效、产出成本4个2级指标，效益下设项目效益1个二级指标，满意度下设项满意度1个二级指标。项目绩效评价指标体系、评分标准及评分分析详见报告《党校新校区基础设施改造项目绩效评价指标综合评分表》（附件1）</w:t>
        <w:br/>
        <w:t xml:space="preserve">            党校新校区基础设施改造项目费用评分表</w:t>
        <w:br/>
        <w:t>一级指标	二级指标	  三级指标	              得分</w:t>
        <w:br/>
        <w:t>决策（15分）	项目立项（5分）	  立项依据充分性（3分）		3</w:t>
        <w:br/>
        <w:t>		                  立项程序（2分）		2</w:t>
        <w:br/>
        <w:t>	        绩效目标（5分）   绩效目标合理性（3分） 	3</w:t>
        <w:br/>
        <w:t>		                  绩效指标明确性（2分）		2</w:t>
        <w:br/>
        <w:t>	        资金投入（5分）	  预算编制（3分）		2.5</w:t>
        <w:br/>
        <w:t>		                  资金分配合理性（2分）         2</w:t>
        <w:br/>
        <w:t>过程（20分）	资金管理（10分）  资金到位率（3分）		3</w:t>
        <w:br/>
        <w:t>		                  预算执行率（3分）		2.14</w:t>
        <w:br/>
        <w:t>				  资金使用合规性（4分）		4</w:t>
        <w:br/>
        <w:t>	        组织实施（10分）  管理制度健全性（5分）		5</w:t>
        <w:br/>
        <w:t>				  制度执行（5分）		5</w:t>
        <w:br/>
        <w:t>产出（45分）	产出数量（10分）  实际完成率（10分）		0</w:t>
        <w:br/>
        <w:t>		产出质量（10分）  质量达标率（10分）		10</w:t>
        <w:br/>
        <w:t>		产出时效（10分）  完成及时性（10分）		10</w:t>
        <w:br/>
        <w:t>		产出成本（15分）  成本节约率（15分）		12.07</w:t>
        <w:br/>
        <w:t>效益（10分）	项目效益（10分）  实施效益（10分）		10</w:t>
        <w:br/>
        <w:t>满意度（10分）	满意度（10分）	  满意度（10分）		10</w:t>
        <w:br/>
        <w:t xml:space="preserve">                权重分值：100分	  总得分    	                85.71</w:t>
        <w:br/>
        <w:t>3.绩效评价方法</w:t>
        <w:br/>
        <w:t>本次绩效评价方法主要采用比较法、文献法等。</w:t>
        <w:br/>
        <w:t>比较法：是指通过对绩效目标与实施效果、历史与当期情况、不同部门和地区同类支出的比较，综合分析绩效目标实现程度。</w:t>
        <w:br/>
        <w:t>文献法：通过检索、查阅、梳理本项目的政策等文件，评价项目立项依据的充分性及立项规范性。</w:t>
        <w:br/>
        <w:t>4.绩效评价标准</w:t>
        <w:br/>
        <w:t>本项目评价指标体系的评价标准按照计划标准、行业标准制定。</w:t>
        <w:br/>
        <w:t>计划标准：指以预先制定的目标、计划、预算、定额等作为评价标准。</w:t>
        <w:br/>
        <w:t>行业标准：指参照国家公布的行业指标数据制定的评价标准。</w:t>
        <w:br/>
        <w:t>对于定性指标，通过问卷调查及访谈方式，采集相关数据，运用等级描述法，设置分级标准，体现该指标认可程度的差异。对于定量指标，通过公式等方式予以量化，可以准确衡量，并设定目标值的考核指标。绩效评价体系、标准等详见《中共喀什地委党校（地区行政学院）办公设施设备和信息化建设项目绩效评价指标综合评分表》（附件1）。</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（三）绩效评价工作过程</w:t>
        <w:br/>
        <w:t>第一阶段：前期准备。</w:t>
        <w:br/>
        <w:t>我单位绩效评价人员根据《项目支出绩效评价管理办法》（财预〔2020〕10号）文件精神认真学习相关要求与规定，成立绩效评价工作组，作为绩效评价工作具体实施机构。成员构成如下：</w:t>
        <w:br/>
        <w:t>秦孔任评价组组长，绩效评价工作职责为负责全盘工作。</w:t>
        <w:br/>
        <w:t>麦麦提艾力·麦麦提任评价组副组长，绩效评价工作职责为对项目实施情况进行实地调查。</w:t>
        <w:br/>
        <w:t>付波涛、徐智炜、李豪南、乃比江·巴克任评价组成员，绩效评价工作职责为负责资料审核等工作。</w:t>
        <w:br/>
        <w:t>第二阶段：组织实施。</w:t>
        <w:br/>
        <w:t>经评价组通过实地调研、查阅资料等方式，采用综合分析法对项目的决策、管理、绩效进行的综合评价分析。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三、综合评价情况及评价结论</w:t>
        <w:br/>
        <w:t>（一）综合评价情况</w:t>
        <w:br/>
        <w:t>通过实施党校新校区基础设施改造项目，为保障正常办学开展大规模培训工作提供条件，为全地区党员干部学习党的理论知识、加强党校修养提供场所。项目实施主要通过项目决策、项目过程、项目产出以及项目效益等方面进行评价，其中：</w:t>
        <w:br/>
        <w:t>项目决策：立项依据充分，2023年12月21日地委主要领导针对《喀什地委党校贯彻落实中央党校校长陈希来疆来喀调研讲话精神的报告》作出批示指示；《中国共产党党校工作条例》强调行政管理和后勤服务对党校运转的重要性，要求提升管理与服务水平，并明确党校工作经费应列入财政预算；《自治区党委组织部、党校关于印发 &lt;地（州、市）党委党校（行政学院）办学质量评估办法（试行）&gt; 的通知》（新党校【2020】27号）要求将党校工作经费纳入本级政府年度财政预算以保障办学；还有关于申请完善中共喀什地委党校（喀什地区行政学院）新校区基础设施建设资金的请示。在决策程序上，规范有序，专门成立培训班保障项目工作领导小组和监督委员会，重大事项均通过校委集体研究决定，同时指定专人负责项目执行，确保责任落实。</w:t>
        <w:br/>
        <w:t>项目过程：党校新校区基础设施改造项目预算安排467.4万元，到位资金467.4万元，实际支出414.06万元，预算执行率88.59%。项目资金使用合规，项目财务管理制度健全，财务监控到位，所有资金支付均按照国库集中支付制度严格执行，现有项目管理制度执行情况良好。</w:t>
        <w:br/>
        <w:t>项目产出：本项目致力于完善以绿化、信息化建设为重点的软硬件配套基础设施，从而提升党校的办学质量。产出指标均已完成，数量上，基础设施改造项目个数实际完成6个，与等于1的预期指标值不一致，完成率达600%。质量方面表现优异，政府采购率实际完成值为100%，设备质量合格率同样为100%，均达成大于等于100% 的预期指标值，完成率100%。时效上，设备采购在2024年12月20日完成，契合预期指标值2024年12月前，完成率100%。</w:t>
        <w:br/>
        <w:t>项目效益：通过实施此项目，保障党校正常办学，为开展大规模培训提供条件，为全地区党员干部学习党的理论知识、加强党校修养提供场所效益。</w:t>
        <w:br/>
        <w:t>（二）综合评价结论</w:t>
        <w:b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党校新校区基础设施改造项目进行客观评价，最终评分结果：评价总分85.71分，绩效等级为“良”，每项一级指标得分情况见下表：</w:t>
        <w:br/>
        <w:t>党校新校区基础设施改造项目绩效评价评分汇总表</w:t>
        <w:br/>
        <w:t>一级指标	标准分值	得分	得分率</w:t>
        <w:br/>
        <w:t>决策指标	15.00	        14.5    96.67%</w:t>
        <w:br/>
        <w:t>过程指标	20.00	        19.14	95.7%</w:t>
        <w:br/>
        <w:t>产出指标	45.00	        43.86	97.47%</w:t>
        <w:br/>
        <w:t>效益指标	20.00	        20.00	100%</w:t>
        <w:br/>
        <w:t>合计	        100.00	        85.71	85.71%</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四、绩效评价指标分析</w:t>
        <w:br/>
        <w:t>（一）项目决策情况（分值15分，得分14.5分）</w:t>
        <w:br/>
        <w:t>1.项目立项（分值5分，得分5分）</w:t>
        <w:br/>
        <w:t>（1）立项依据充分性（分值3分，得分3分）</w:t>
        <w:br/>
        <w:t>该项目符合《中国共产党党校工作条例》规定：“各级党委和政府应当重视党校（行政学院）基础设施建设。党校（行政学院）的教室、宿舍、食堂和图书馆等设施是干部教育培训必需的基础设施，相关经费由同级财政性资金等途径解决。”政策及提升党员干部思想水平的要求。按照《地（州、市）级党校（行政学院）办学质量评估办法》（新党校〔2020〕27号）要求：“发挥地（州、市）级党校（行政学院）在党员干部教育培训中的主渠道、主阵地作用，提升地（州、市）级党校（行政学院）办学质量。”实施该项目。</w:t>
        <w:br/>
        <w:t>喀什地委党校（地区行政学院）主要职能为开展党政领导干部、公务员、国有企业领导人员、事业单位领导人员、年轻干部、理论宣传骨干、高层次人才、基层干部、党员培训工作，该项目实施为中共喀什地委党校（地区行政学院）开展大规模教育培训工作提供条件，与部门职能规划相关。</w:t>
        <w:br/>
        <w:t>该项目属于中国共产党新疆维吾尔自治区喀什地区委员会党校保民生等公共财政支持范围，符合地方事权支出责任划分原则；根据文件要求，该项目主要保障地委党校培训工作正常开展，按照地委安排，及时完成各项培训任务，提高党员干部思想素质，提升党校办学规模和办学水平。</w:t>
        <w:br/>
        <w:t>根据《中华人民共和国预算法》相关规定，该项目属于一般公共服务财政支持范围，属于地方财政预算安排事项。经核查，党校新校区基础设施改造项目与相关部门同类项目或部门内部相关项目不存在重复。综上，该指标得3分。</w:t>
        <w:br/>
        <w:t>（2）立项程序规范性（分值2分，得分2分）</w:t>
        <w:br/>
        <w:t>该项目符合国家、自治区以及喀什地区等相关政策、规划和法律法规。地委党校按照要求制定了《党校新校区基础设施改造项目实施方案》，符合立项规范性要求；该项目事前已按绩效评价要求编制《财政支出事前绩效评估报告》，对该项目进行了必要的风险评估及集体决策，符合立项规范性要求。综上，该指标得2分。</w:t>
        <w:br/>
        <w:t>综上，项目立项得5分。</w:t>
        <w:br/>
        <w:t>2.绩效目标（分值5分，得分5分）</w:t>
        <w:br/>
        <w:t>（1）绩效目标合理性（分值3分，得分3分）</w:t>
        <w:br/>
        <w:t>制定了《党校新校区基础设施改造项目实施方案》，明确了总体思路及目标、并对任务进行了详细分解，对目标进行了细化。在完整性上，目标指标全面涵盖产出、成本、效益和满意度指标，产出从数量、质量、时效衡量，成本约束资金使用，效益关注长远价值，满意度考虑使用者需求，且各指标紧扣项目具体工作；在匹配性方面，既与完善设施、提高办学质量的总体目标一致，各指标服务于此，又契合党校培训职能，通过改善条件满足干部教育需求，提升教学效果。根据评分标准，该指标不扣分，得3分。</w:t>
        <w:br/>
        <w:t>（2）绩效指标明确性（分值2分，得分2分）</w:t>
        <w:br/>
        <w:t>将项目绩效目标细化分解为具体的绩效指标，一级指标4个，二级指标6个，三级指标7个，指标设置细化量化，可以充分体现项目主要产出、效益、满意度。根据评分标准，该指标不扣分，得2分。</w:t>
        <w:br/>
        <w:t>综上，绩效目标得5分。</w:t>
        <w:br/>
        <w:t>3、资金投入（分值5分，得分4.5分）</w:t>
        <w:br/>
        <w:t>（1）预算编制科学性（分值3分，得分2.5分）</w:t>
        <w:br/>
        <w:t>该项目预算编制是根据地委党校财务管理制度规定，组织相应业务科室做好项目申报、负责初审并确定支持项目，同时提出资金分配方案报地区财政局审核后提请地委会议审议，预算编制经过了层层审核。预算充分贴合项目内容，绿化工程涵盖设计、种植等各环节费用，依据面积、植物种类等估算；信息化建设按系统功能、市场行情确定金额；办公设备购置按数量、质量和单价精确计算，为项目开展提供资金保障。预算与绩效目标紧密匹配，在产出指标上为完成项目和保证质量安排足够资金，在效益指标上投入资金提升教学质量和办学水平，提高了资金使用效率。本项目信息化建设预算为240万元，实际支出为240万元，基础设施改造项目预算为227.4万元，实际支出为174.06万元，预算不精准，资金结余，该项目资金已被财政收回。根据评分标准，该指标扣0.5分，得2.5分。</w:t>
        <w:br/>
        <w:t>（2）资金分配合理性（分值2分，得分2分）</w:t>
        <w:br/>
        <w:t>资金分配按照资金预算，规范使用项目资金，实报实销，与实际相适应。紧密围绕项目需求，绿化工程按规模和设计等划拨资金，信息化建设依平台功能和价格分配，办公设备购置按配备需求精准安排。严格遵循科学预算，各板块资金使用不超对应额度，维持资金平衡。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（二）过程情况（分值20分，得分19.14分）</w:t>
        <w:br/>
        <w:t>1.资金管理（分值10分，得分9.14分）</w:t>
        <w:br/>
        <w:t>（1）资金到位率（分值3分，得分3分）</w:t>
        <w:br/>
        <w:t>预算资金467.4万元，截至2024年12月20日，实际到位资金467.4万元，资金到位率=（实际到位资金/预算资金）×100%=100%，财政资金足额拨付到位。根据评分标准，该指标不扣分，得3分。</w:t>
        <w:br/>
        <w:t>（2）预算执行率（分值3分，得分2分）</w:t>
        <w:br/>
        <w:t>预算资金467.4万元，实际到位资金467.4万元，实际支出资金414.06万元，预算执行率=（实际支出资金/实际到位资金）×100%=88.59%，项目资金支出总体能够按照预算执行。根据评分标准，该指标扣0.86分，得2.14分。</w:t>
        <w:br/>
        <w:t>（3）资金使用合规性（分值4分，得分4分）</w:t>
        <w:br/>
        <w:t>资金使用完全遵循国家相关财务制度以及党校内部的财务管理规定。地委党校制定了《中共喀什地委党校财务收支审批制度》《中共喀什地委党校内控制度》，对经费使用进行规范管理，财务制度健全、执行严格；通过核查项目实施单位提供的财务资料，该项目的资金使用符合国家财经法规和财务管理制度规定；设备采购款项支付均按地区财政局要求支付流程进行审核支付，资金的支付有完整的审批程序和手续。在实际资金使用过程中，各环节的开支都严格在相应预算额度内进行，杜绝超预算支出的情况，确保了资金使用在整体框架上的合规性，维持了项目资金的平衡与稳定。资金使用完全遵循国家相关财务制度以及党校内部的财务管理规定。根据评分标准，该指标不扣分，得4分。</w:t>
        <w:br/>
        <w:t>综上，资金管理得分9.14分。</w:t>
        <w:br/>
        <w:t>2.组织实施（分值10分，得分10分）</w:t>
        <w:br/>
        <w:t>（1）管理制度健全性（分值5分，得分5分）</w:t>
        <w:br/>
        <w:t>地委党校制定了《中共喀什地委党校财务收支审批制度》、《中共喀什地委党校内控制度》，对财政专项资金进行严格管理，做到了专款专用。项目实施流程规范，实施方案对从立项审批到施工汇报检查再到严格验收的各阶段，都详细规定了流程和标准，环环相扣。资金管理严格，严格依据预算开支，审批和报销流程规范，实行专款专用，并接受内部和外部的双重监督，保证资金使用合规透明。根据评分标准，该指标不扣分，得5分。</w:t>
        <w:br/>
        <w:t>（2）制度执行有效性（分值5分，得分5分）</w:t>
        <w:br/>
        <w:t>由地委党校总务科提出经费预算支出可行性方案，经过与党校分管领导沟通后，报党支部会议研究执行，财务对资金的使用合法合规性进行监督，年底对资金使用效果进行自评。项目实施严格遵循流程，立项审核严谨，设计科学优化，施工按规范操作、落实汇报和检查制度，验收严格评估。在项目实施过程中，喀什地委党校项目工作领导小组、监督委员会，项目重大事项全部由校委集体研究决策，并指定专人具体负，确保了项目按时保质完成。资金管理制度有效落实，依预算开支，审批报销严谨，专款专用，受双重监督无违规挪用。根据评分标准，该指标不扣分，得5分。</w:t>
        <w:br/>
        <w:t>综上所述，组织实施得10分。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（三）产出情况（分值45分，得分43.86分）</w:t>
        <w:br/>
        <w:t>1.产出数量（分值10分，得分8.86分）</w:t>
        <w:br/>
        <w:t>实际完成率（分值10分，得分8.86分）</w:t>
        <w:br/>
        <w:t>基础设施改造项目个数指标，预期指标值为等于1个，实际完成值为6个，指标完成率为600%，与预期目标不一致。根据评分标准，该指标扣10分，得0分。偏差原因：实际完成基础设施建设6个，超过预期设定指标值，故造成偏差。改进措施：加强项目管理。</w:t>
        <w:br/>
        <w:t>2.产出质量（分值10分，得分10分）</w:t>
        <w:br/>
        <w:t>质量达标率（分值10分，得分10分）</w:t>
        <w:br/>
        <w:t>（1）政府采购率=100%（分值5分，得分5分）</w:t>
        <w:br/>
        <w:t>政府采购率指标，预期指标值为大于等于100%，实际完成值为100%，指标完成率为100%，与预期目标一致。根据评分标准，该指标不扣分，得5分。</w:t>
        <w:br/>
        <w:t>（2）设备质量合格率=100%（分值5分，得分5分）</w:t>
        <w:br/>
        <w:t>设备质量合格率指标，预期指标值为大于等于100%，实际完成值为100%，指标完成率为100%，与预期目标一致，根据评分标准，该指标不扣分，得5分。</w:t>
        <w:br/>
        <w:t>3.产出时效（分值10分，得分10分）</w:t>
        <w:br/>
        <w:t>完成及时性（分值10分，得分10分）</w:t>
        <w:br/>
        <w:t>设备采购完成时间指标，预期指标值为2024年12月前，实际完成值为2024年12月20日，指标完成率为100%，与预期目标一致。根据评分标准，该指标不扣分，得10分。</w:t>
        <w:br/>
        <w:t>4.产出成本（分值15分，得分12.07分）</w:t>
        <w:br/>
        <w:t>成本节约率（分值15分，得分12.07分）</w:t>
        <w:br/>
        <w:t>信息化建设总成本预算≤240万元，实际支出240万元,指标完成率为100%，与预期目标一致。根据评分标准，该指标不扣分，得10分。</w:t>
        <w:br/>
        <w:t>基础设施改造项目成本预算≤227.4万元，实际支出174.06万元。根据评分标准，该指标扣2.03分，得2.07分。偏差原因：项目前期未进行合理预算，导致资金支付不理想。改进措施：加强项目管理。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（四）效益情况（分值20分，得分20分）</w:t>
        <w:br/>
        <w:t>项目效益（20分）</w:t>
        <w:br/>
        <w:t>1.实施效益（分值10分，得分10分）</w:t>
        <w:br/>
        <w:t>社会效益指标：干部教育培训质量指标，该指标预期指标值为“提升”，实际完成值为“提升”，指标完成率为100%；可持续影响指标，该指标预期指标值为“提升”，实际完成值为“提升”，指标完成率为100%。根据评分标准，该指标不扣分，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2.满意度（分值10分，得分10分）</w:t>
        <w:br/>
        <w:t>对于满意度指标：使用人员满意度指标，该指标预期指标值为大于等于95%，实际完成值为100%，指标完成率为105.26%，根据评分标准，该指标不扣分，得10分。</w:t>
      </w:r>
    </w:p>
    <w:p>
      <w:pPr>
        <w:spacing w:line="570" w:lineRule="exact"/>
        <w:ind w:firstLine="624" w:firstLineChars="200"/>
        <w:rPr>
          <w:rStyle w:val="18"/>
          <w:rFonts w:ascii="黑体" w:hAnsi="黑体" w:eastAsia="黑体" w:cs="黑体"/>
          <w:b w:val="0"/>
          <w:spacing w:val="-4"/>
          <w:sz w:val="32"/>
          <w:szCs w:val="32"/>
        </w:rPr>
      </w:pPr>
      <w:bookmarkStart w:id="0" w:name="_GoBack"/>
      <w:bookmarkEnd w:id="0"/>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五、预算执行进度与绩效指标偏差情况</w:t>
        <w:br/>
        <w:t>（一）预算执行进度情况。年度资金总额年初预算数和全年预算数均为467.40万元，全年执行数为414.06万元，执行率为88.6%。整体目标完成率153.5%，偏差率为64.6%，存在部分资金未支出的情况。</w:t>
        <w:br/>
        <w:t>（二）绩效指标偏差情况。产出指标 - 数量指标：基础设施改造项目个数年度指标值设定为=1个，但实际完成值为=6个。偏差原因是基础设施改造为一个大项目，下面分为6个小项目，说明对项目数量的界定在计划和实际执行中存在理解偏差，导致指标设定与实际完成情况不匹配。</w:t>
        <w:br/>
        <w:t>（三）成本指标 - 经济成本指标：信息化建设总成本年度指标值为≤240万元，实际完成值为=240万元，在预算范围内完成，无偏差。基础设施改造项目成本年度指标值为≤227.40万元，实际完成值为=174.06万元。偏差原因是预算不精准，导致资金结余，且该项目结余资金已被财政收回。</w:t>
        <w:br/>
        <w:t>（四）满意度指标：使用人员满意度年度指标值为≥95%，实际完成值为=100%，设置指标时预留的偏差不合理。</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六、主要经验及做法、存在的问题及原因分析</w:t>
        <w:br/>
        <w:t>（一）主要经验及做法</w:t>
        <w:br/>
        <w:t>一是本项目能够严格按照《党校新校区基础设施改造项目实施方案》执行，项目执行情况较好。二是加强组织领导，本项目绩效评价工作，由主要领导亲自挂帅，分管领导具体负责，从项目到资金，均能够很好的执行。</w:t>
        <w:br/>
        <w:t>（二）存在问题及原因分析</w:t>
        <w:br/>
        <w:t>1.指标理解偏差导致数量指标得分低：基础设施改造项目个数的年度指标值设定为1个，但实际完成6个小项目，最终该指标得分为0分。原因是对基础设施改造项目的划分理解存在偏差，在计划标准制定时，没有明确大项目与小项目的界定，使得实施方案中项目数量的设定与实际执行情况不符。</w:t>
        <w:br/>
        <w:t>2.预算精准度不足造成成本指标偏差：基础设施改造项目成本预算为≤227.40万元，实际支出174.06万元，得分4.14分。主要原因是预算编制不精准，导致资金结余，且结余资金已被财政收回。这反映出在预算编制过程中，对项目成本的估算缺乏充分的调研和合理的预测。</w:t>
        <w:br/>
        <w:t>3.满意度指标设置偏低：使用人员满意度指标设定为≥95%，实际完成值为100%，设置指标时预留的偏差不合理。</w:t>
        <w:br/>
        <w:t>（三）下一步改进措施</w:t>
        <w:br/>
        <w:t>1.优化项目计划与指标设定：在编制项目实施方案时，进一步明确项目的划分标准和范围，使大项目和小项目的界定清晰明了。加强对项目计划的审核，确保年度指标值的设定与实际执行情况相匹配，避免因理解偏差导致绩效得分受影响。</w:t>
        <w:br/>
        <w:t>2.提高预算编制精准度：在预算编制前，充分开展市场调研，了解项目所需各类资源的价格波动情况和实际用量需求。邀请专业人员参与预算编制，运用科学的预算编制方法，结合项目实际情况进行成本估算，减少预算与实际支出的偏差，避免资金浪费和被收回的情况。</w:t>
        <w:br/>
        <w:t>3.对各项指标和指标值要进一步优化、完善，主要在细化、量化上改进。满意度此类指标年初设置目标值时预留偏差值要合理。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七、有关建议</w:t>
        <w:br/>
        <w:t>（一）决策规划。立项前深入调研党校需求，排查潜在问题，考虑市场因素。扩大决策参与范围，建立专业咨询小组，提升决策科学性。</w:t>
        <w:br/>
        <w:t>（二）执行管理。制定详尽施工进度计划，加强对施工方和供应商管理。组建专业预算团队，强化资金监控与调整。采购验收引入第三方检测，对培训质量建立长期跟踪评估机制。</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八、其他需要说明的问题</w:t>
        <w:b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2F325A8"/>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341</Words>
  <Characters>646</Characters>
  <Lines>5</Lines>
  <Paragraphs>1</Paragraphs>
  <TotalTime>0</TotalTime>
  <ScaleCrop>false</ScaleCrop>
  <LinksUpToDate>false</LinksUpToDate>
  <CharactersWithSpaces>652</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ksjx-admin</cp:lastModifiedBy>
  <cp:lastPrinted>2018-12-31T10:56:00Z</cp:lastPrinted>
  <dcterms:modified xsi:type="dcterms:W3CDTF">2025-03-26T11:27:46Z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