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业务综合保障项目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喀什地区行政服务中心</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喀什地区数字化发展局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魏臻</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2025年02月27日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旨在评价业务综合保障项目实施前期、过程及效果，评价财政预算资金使用的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固定资产管理办法》、《党政机关公务用车管理办法》。通过该项目的实施，保障了行政服务中心网络通信的顺畅，提高工作效率，提升政务服务的质量，更好贯彻落实国家、自治区、地区深化“放管服”改革有关政策，实施“一站式”政务服务大厅和政务服务信息系统的建设管理运用，制定进驻大厅的部门服务窗口考核评价体系，对进驻的窗口部门实施组织、协调、管理，并对工作人员进行培训、考核。有利于提升工作人员的专业素养和业务能力，进而对项目的实施和管理产生积极影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行政服务中心业务综合保障项目涵盖多方面内容且实施成效良好。1.通信线路及网络租赁费：座机9部，线路租赁费40元/部/月，全年需：9部*40元/部/月*12月=4320元；财政大平台专线108元/月*12月=1296元；电子政务内网2760元/年；综治视联网2760元/年；机关事务管理局内网2340元/年；2023年5-8月互联网费4980元/月*4月=19920元；合计33396元。 2.干部周转房租赁费：2023年调入1名地区县处级干部周转房租赁费120㎡/套×4元/㎡/月×12月×1套=5760元；2024年2名内引干部周转房租赁费用：120㎡/套×4元/㎡/月×12月×2套=11520元；合计17280元。 3.办公设备购置费：财政资产系统配套使用设备1套，优博讯资产卡片热升华打印机4520元、优博讯数据采集器4960元，合计9480元。 4.差旅费：干部前往先进地区参观学习及探亲交通费，5000元/人次×10人次=50000元。 5.租车费：2024年租车租赁费53000元，2024年租车电费、ETC通行费及维修维护费5000元。合计58000元。 6.档案数字化费用：拟采购档案数字化服务，2012-2022年共10年档案数字化：35688页/年*0.5元/页=17844元。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该项目在通信及网络方面，投入3.34万元用于通信线路及网络租赁，确保办公及对外服务网络稳定运行；干部周转房租赁支出1.15万元，为干部解决住房难题，让其安心工作。办公设备购置花费0.95万元，新设备投入使用提升了办公效率。4.64万元用于干部前往先进地区参观学习及探亲交通，既促进了业务交流，带回先进经验，又体现人文关怀。档案数字化工作投入1.78万元，有序推进，已完成一定比例的档案数字化转换，便于档案管理。租赁电动汽车及相关费用（含租车电费、ETC通行费及维修维护费）共5.8万元，满足了部分公务出行需求，降低成本且践行绿色出行理念。该项目总费用合理支出，各项内容均严格按预算执行，无超支情况，有效提升了行政服务中心综合保障能力，为后续工作开展奠定坚实基础，未来将持续优化管理，提升服务质量。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喀什地区行政服务中心为等额事业单位，纳入2021年部门决算编制范围的有6个办公室：主任办公室，副主任办公室，副主任办公室，绩效科、网络科、业务科办公室，12345热线服务科，办公室。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单位主要职能为：贯彻落实国家、自治区、地区深化“放管服”改革有关政策；负责“一站式”政务服务大厅和政务服务信息系统的建设、管理、运用；负责制定进驻大厅的部门服务窗口考核评价体系，对进驻的窗口部门实施组织、协调、管理，并对工作人员进行培训、考核；完成地区政务服务和公共资源管理局交办的其他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编制人数16人，其中：事业编制16人。实有在职人数16人，其中：事业在职16人。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《关于批复2024年喀什地区本级部门预算的通知文件》（喀地财发〔2024〕1号）共安排下达资金18.6万元，为财政资金，最终确定项目资金总数为18.6万元。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截至2024年12月31日，实际支出17.67万元，预算执行率95%。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主要用于：3.34万元用于通信线路及网络租赁，干部周转房租赁支出1.15万元，办公设备购置花费0.95万元，4.64万元用于干部前往先进地区参观学习及探亲交通，档案数字化工作投入1.78万元，租赁电动汽车及相关费用（含租车电费、ETC通行费及维修维护费）共5.8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本项目，提升中心综合保障水平，确保各项工作高效运转。保障通信线路与网络稳定，助力业务开展；提供干部周转房，解决居住之忧，提升工作积极性；购置办公设备，如条码打印机、数据录入设备等，提高办公效率；支持干部参观学习，促进经验交流，提升业务能力；完成档案数字化，实现档案高效管理；保障电动汽车租赁及相关费用，满足公务出行，践行绿色出行。合理控制成本，达成预期效益，提升服务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在项目开展前，喀什地区行政服务中心进行了充分的准备。首先，对各科室进行深入调研，详细了解通信、办公、人员住宿等方面的需求，为项目规划提供依据。组建专业团队，依据调研结果，结合市场行情，精准编制项目预算，涵盖通信线路及网络租赁、办公设备购置等各项费用。同时，通过公开招标、邀请洽谈等方式，严格筛选通信、设备供应商及房源出租方，确保合作方资质优良、信誉良好。此外，认真研究相关政策法规，确保项目在合法合规的框架内推进，为项目顺利实施奠定坚实基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项目实施过程中，严格按照规划有序推进。与通信供应商密切协作，完成线路铺设和网络调试，保障通信稳定。精心挑选干部周转房，完成装修布置后安排干部入住。办公设备采购严格把关，完成条码打印机、数据录入设备等的安装调试。组织干部前往先进地区参观学习，合理安排探亲交通。档案数字化工作中，运用专业技术和设备，确保档案转换质量。电动汽车租赁及相关费用管理规范，定期维护车辆，保障公务出行。</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项目完工后，进入严谨的验收阶段。成立由中心领导、业务骨干和专业技术人员组成的验收小组，对通信服务、办公设备性能、周转房条件等进行实地检查和测试。仔细审核项目资金使用情况，确保每一笔费用合理合规。收集干部职工意见，对项目实施效果进行评估。针对验收中发现的问题，及时与供应商和施工方沟通，要求限期整改。通过严格验收，保证项目达到预期目标，为行政服务中心高效运行提供有力保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1.绩效评价完整性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结合地区实际情况，实施部门项目绩效评价的具体目的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（1）评估项目实施效果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通过对项目预算执行情况及各项绩效目标达成程度的系统性分析，全面、客观地评估项目在预定周期内的实施效果，包括社会效益、受益对象满意度等多维度指标，为项目后续的改进与优化提供科学依据。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（2）提升资源利用效率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（3）强化项目管理责任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（4）为决策提供支持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（5）促进项目持续改进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喀什地区行政服务中心2024年度实施的业务综合保障项目为评价对象，项目预算涵盖2024年1月1日至2024年12月25日的全部资金投入与支出。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项目预算编制与执行：全面审视项目预算的编制依据、合理性、科学性以及实际执行情况，包括预算调整的原因和效果。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资金管理：深入分析项目资金的分配、使用和监管情况，确保资金使用的合规性、高效性和透明度。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项目实施进度与产出：评估项目是否按照既定计划顺利推进，各项任务是否按时完成，以及项目产出的数量、质量和时效性是否符合预期。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（4）社会、生态等影响：考察项目对社会方面的综合影响。</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以及项目产出和效益等根据项目实际情况设置的个性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业务综合保障项目综合评分表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10.3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94.3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在完成此次绩效评价工作中，每项评价体系中二级指标的评价方法使用情况为：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立项依据充分性：采用比较法、文献法，查找法律法规政策以及规划，对比实际执行内容和政策支持内容是否匹配。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立项程序规范性：采用比较法、文献法，查找相关项目设立的政策和文件要求，对比分析实际执行程序是否按照政策及文件要求执行，分析立项程序的规范性。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绩效目标合理性：采用比较法，对比分析年初编制项目支出绩效目标表与项目内容的相关性、资金的匹配性等。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绩效指标明确性：采用比较法，比较分析年初编制项目支出绩效目标表是否符合双七原则，是否可衡量。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预算编制科学性：采用成本效益分析法，分析在产出一定的情况下，成本取值是否有依据，是否经过询价，是否按照市场最低成本编制。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资金分配合理性：采用因素分析法，综合分析资金的分配依据是否充分，分配金额是否与项目实施单位需求金额一致。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资金到位率：采用比较法，资金到位率预期指标值应为100%，通过实际计算，分析实际完成值和预期指标值之间的差距和原因。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预算执行率：采用比较法，预算执行率预期指标值应为100%，通过实际计算，分析实际完成值和预期指标值之间的差距和原因。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资金使用合规性：采用文献法、实地勘察法，一是查找资金管理办法，包括专项资金管理办法和单位自有资金管理办法；二是通过查账了解具体开支情况，是否专款专用，是否按照标准支出。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管理制度健全性：采用文献法、比较法，查阅项目实施人员提供的财务和业务管理制度，将已建立的制度与现行的法律法规和政策要求进行对比，分析项目制度的合法性、合规性、完整性。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制度执行有效性：采用比较法，结合项目实际实施过程性文件，根据已建设的财务管理制度和项目管理制度综合分析制度执行的有效性。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采用公众评判法：评价组采用实地访谈、远程访谈相结合方式，对本项目的实施情况进行充分调研，了解掌握资金分配、资金管理、资金使用、制度建设、制度执行情况。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魏臻任评价组组长，绩效评价工作职责为负责全盘工作。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何静任评价组副组长，绩效评价工作职责为为对项目实施情况进行实地调查。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周利莎任评价组成员，绩效评价工作职责为负责资料审核等工作。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通过实施业务综合保障项目产生升办公效率、关怀人才、优化管理、践行环保效益。项目实施主要通过项目决策、项目过程、项目产出以及项目效益等方面进行评价，其中：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项目决策：该项目主要根据喀什地区财政局颁发的《关于批复2024年喀什地区本级部门预算的通知文件》（喀地财发〔2024〕1号）喀什地区行政服务中心三定方案及往年合同设立业务综合保障项目立项 ，项目实施符合国家和自治区相关工作要求，项目立项依据充分，立项程序规范。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业务综合保障项目预算安排18.6万元，实际支出17.67万元，预算执行率95%。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实现了通信线路及网络租赁服务，保障网络畅通，租赁干部周转房解决干部居住需求，购置含条码打印机和数据录入设备在内的办公设备一套提升办公效率，组织干部前往先进地区参观学习及探亲交通出行若干次促进经验交流与关怀，完成一定数量档案的数字化工作且质量达标实现档案高效管理，租赁电动汽车若干辆并保障其含电费、ETC通行费及维修维护等在内的使用服务，满足公务绿色出行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项目效益：通过实施此项目产生了网络通信顺畅、干部生活工作无忧、办公效率提升、档案管理优化、公务出行绿色经济的多重效益，有力推动了行政服务工作的高效开展的效益。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业务综合保障项目进行客观评价，最终评分结果：评价总分94.3分，绩效等级为“优”，每项一级指标得分情况见下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业务综合保障项目项目绩效评价评分汇总表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14 93.33%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40.3 89.56%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94.3 94.3%</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项目决策类指标包括项目立项、绩效目标和资金投入三方面的内容，由6个三级指标构成，权重分为15分，实际得分14分，得分率为93.33%。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喀什地区财政局颁发的《关于批复2024年喀什地区本级部门预算的通知文件》（喀地财发〔2024〕1号）中“对预算管理的基本要求和合理配置资源的原则”内容；本项目立项符合《新疆维吾尔自治区人民政府关于印发〈自治区进一步优化政务服务提升行政效能推动“高效办成一件事”实施方案〉的通知》（新政发〔2024〕35号）：中‘’进一步优化政务服务、提升行政效能等要求相契合，通过本项目的实施能更好地为群众和企业提供便捷政务服务，落实“高效办成一件事”的目标”内容；本项目立项符合《 喀什地区行政服务中心预算编制与审核内部控制管理制度》中职责范围中的“保障政务服务工作正常运转”，属于我单位履职所需；根据《财政资金直接支付申请书》，本项目资金性质为“公共财政预算”功能分类为“一般公共服务、住房保障支出、其他交通费用”经济分类为“商品和服务支出和资本性支出”属于公共财政支持范围，符合中央、地方事权支出责任划分原则；经检查我单位财政管理一体化信息系统，本项目不存在重复。结合喀什地区行政服务中心承担的为群众和企业提供便捷政务服务、提升行政效能等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以3.3396万元预算保障通信线路及网络稳定畅通，1.728万元预算落实干部周转房租赁并提升干部居住满意度，0.948万元预算购置含条码打印机和数据录入设备的办公设备且保证设备正常高效运行，5万元预算满足干部前往先进地区参观学习及探亲交通需求并促进干部带回有益工作经验，1.7844万元预算实现档案全面数字化且保证数据准确无误，5.8万元预算确保租赁电动汽车及相关费用合理支出、车辆随时可正常用于公务出行，最终提升行政服务中心整体服务效能和群众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3.3396万元完成通信线路及网络租赁并保障其稳定运行，用1.152万元落实干部周转房租赁及配套工作，花费0.948万元购置包括条码打印机和数据录入设备在内的办公设备并投入使用，支出4.6433万元组织干部前往先进地区参观学习及安排探亲交通事宜，投入1.7844万元完成档案数字化工作，耗费5.8万元用于租赁电动汽车并承担租车电费、ETC通行费及维修维护以满足公务出行需求。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通信网络稳定运行、干部周转房租赁、办公设备购置及使用、干部参观学习及探亲交通组织、档案数字化处理、电动汽车租赁及使用保障等工作，达到了提升办公效率、满足干部需求、促进干部成长、优化档案管理、实现绿色公务出行、降低出行成本以及提高群众满意度的效益，预期产出效益和效果符合正常的业绩水平，有效保障了喀什地区行政服务中心各项业务的顺利开展，提升了综合服务能力和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④该项目批复的预算金额为18.6万元，《项目支出绩效目标表》中预算金额为18.6万元，预算确定的项目资金与预算确定的项目投资额相匹配。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8个，定量指标7个，定性指标1个，指标量化率为87.5%，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车辆租赁数量、设备购置数量，质量指标为设备购置合格率，三级指标的年度指标值与年度绩效目标中任务数一致，已设置时效指标“项目完成时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（5）预算编制科学性：本项目资金使用合理规范，即预算编制较科学且经过论证；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申请3.3396万元用于通信线路及网络租赁、1.728万元用于干部周转房租赁、0.948万元用于购置含条码打印机和数据录入设备的办公设备、5万元用于干部前往先进地区参观学习及探亲交通、1.7844万元用于档案数字化、5.8万元用于租赁电动汽车及承担租车电费、ETC通行费和维修维护费以实施业务综合保障项目，项目实际内容为3.3396万元完成通信线路及网络租赁并维护运行，用1.152万元落实干部周转房租赁，花0.948万元购置办公设备并投入使用，支出4.6433万元组织干部参观学习及探亲交通，投入1.7844万元完成档案数字化，耗费5.8万元租赁电动汽车并保障公务出行相关费用，合计17.67万元。预算申请与《业务综合保障项目实施方案》中涉及的项目内容不相匹配；原因中干部周转房租赁费和干部前往先进地区参观学习及探亲交通费实际支出与预算不匹配，前者是因实际使用周转房干部数量减少、租赁时长缩短或租金优惠等，后者是由</w:t>
      </w:r>
      <w:r>
        <w:rPr>
          <w:rStyle w:val="Strong"/>
          <w:rFonts w:ascii="仿宋" w:eastAsia="仿宋" w:hAnsi="仿宋" w:cs="仿宋" w:hint="eastAsia"/>
          <w:b w:val="0"/>
          <w:bCs w:val="0"/>
          <w:spacing w:val="-4"/>
          <w:sz w:val="32"/>
          <w:szCs w:val="32"/>
        </w:rPr>
        <w:t xml:space="preserve">干部</w:t>
      </w:r>
      <w:r>
        <w:rPr>
          <w:rStyle w:val="Strong"/>
          <w:rFonts w:ascii="仿宋" w:eastAsia="仿宋" w:hAnsi="仿宋" w:cs="仿宋" w:hint="eastAsia"/>
          <w:b w:val="0"/>
          <w:bCs w:val="0"/>
          <w:spacing w:val="-4"/>
          <w:sz w:val="32"/>
          <w:szCs w:val="32"/>
        </w:rPr>
        <w:t xml:space="preserve">分干部未能按计划出行、出行方式变更或交通费用节省等，导致实际费用低于预算。改进措施：针对干部周转房租赁，提前精准统计需求，动态调整租赁方案，与房东协商灵活租赁条款；对于干部出行费用，完善出行审批制度，根据工作实际合理规划行程，出行前充分比价选择经济交通方式，并实时跟踪行程变化及时调整预算，以此提升项目预算与实际的匹配度。根据评分标准，该指标扣1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申请业务综合保障项目资金的请示》和《业务综合保障项目实施方案》为依据进行资金分《关于批复2024年喀什地区本级部门预算的通知文件》（喀地财发〔2024〕1号）配，预算资金分配依据充分。根据《关于批复2024年喀什地区本级部门预算的通知文件》（喀地财发〔2024〕1号），本项目实际到位资金18.6万元，资金分配额度合理，与我单位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18.6万元，其中：财政安排资金18.6万元，其他资金0万元，实际到位资金18.6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17.67万元，预算执行率=（实际支出资金/实际到位资金）×100.0%=95.00%；项目已完成。通过分析可知，该项目预算编制较为详细，项目资金支出总体能够按照预算执行，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行政服务中心货币资金管理内部控制制度》《喀什地区行政服务中心支出管理内部控制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喀什地区行政服务中心货币资金管理内部控制制度》《喀什地区行政服务中心收入支出管理内部控制制度》《喀什地区行政服务中心政府采购管理制度》《喀什地区行政服务中心合同履行与监督内部控制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 喀什地区行政服务中心预算编制与审核内部控制管理制度》《喀什地区行政服务中心决算管理内部控制制度》《喀什地区行政服务中心政府采购管理制度》《喀什地区行政服务中心合同履行与监督内部控制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业务综合保障项目工作领导小组，由魏臻 任项目负责人，统筹项目的安排和推进；何静任项目实施人员， 负责项目的具体落实；周利莎任财务负责人，负责资金的规划以及按时支付。根据评分标准，该指标不扣分，得5分。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项目产出类指标包括产出数量、产出质量、产出时效、产出成本四方面的内容，由4个三级指标构成，权重分为45分，实际得分40.3分，得分率为89.56%。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车辆租赁数量指标，预期指标值为1辆，实际完成值为1辆，指标完成率为100%，与预期目标一致，根据评分标准，该指标不扣分，得5分。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设备购置数量指标，预期指标值为1套，实际完成值为1套，指标完成率为100%，与预期目标一致，根据评分标准，该指标不扣分，得5分。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设备购置合格率指标，预期指标值为100%，实际完成值为100%，指标完成率为100%，与预期目标一致，根据评分标准，该指标不扣分，得10分。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项目完成时间指标，预期指标值为2024年12月25日前，实际完成值为2024年12月20日，指标完成率为100%，与预期目标一致，根据评分标准，该指标不扣分，得10分。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干部周转房租赁费指标，预期指标值为1.73万元，实际完成值为1.15万元，指标完成率为66.59%，得分=（66.59%-60%）/（100%-60%）*5=0.82分，偏差原因：在做干部周转房租赁费预算时，未充分提前确认新调入干部对周转房的实际需求情况，缺乏动态沟通和需求核实机制，导致预算基于原计划三名干部需求制定，而实际一名调入干部无需周转房，使得实际花费仅为两人预算，未完成预估预算。改进措施：完善干部周转房需求预算流程，在预算制定前充分与干部及相关部门沟通确认需求，建立动态调整机制，实时掌握干部调动及住房需求变化情况，根据实际情况及时调整预算，以保证预算的准确性和合理性。根据评分标准，该指标扣4.18分，得0.82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心业务运转经费指标，预期指标值为16.87万元，实际完成值为16.5153万元，指标完成率为97.9%，得分＝（97.9%-60%）/(100%-60%)*10=9.48分，偏差原因：在做人员差旅费预算时，对前往先进地区参观学习考察过程中的交通、住宿、餐饮等各项费用标准估计过高，且未充分精准预估实际行程中的具体消费项目和数量，同时缺乏对当地物价及优惠政策的充分调研，导致未达到预期目标值。改进措施：优化差旅费预算编制流程，提前深入调研目的地物价水平，与相关接待方或服务提供商沟通确定合理费用标准，精准预估行程中的各项具体消费项目及数量，结合历史类似出差费用数据进行综合考量，并建立预算动态调整机制，根据实际情况及时修正预算，以确保预算更贴合实际费用支出。根据评分标准，该指标扣0.52分，得9.48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设备利用率，该指标预期指标值为100%，实际完成值为100%，指标完成率为100%，与预期指标一致，根据评分标准，该指标不扣分，得10分。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实施效益指标合计得10分。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项目满意度指标包括项目满意度1个方面的内容，由1个三级指标构成，权重分为10分，实际得分10分，得分率为100%。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对于“满意度指标：单位人员满意度，该指标预期指标值为95%，实际完成值为95%，指标完成率为100%，与预期目标一致，根据评分标准，该指标不扣分,得10分。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业务综合保障项目预算18.6万元，到位18.6万元，实际支出17.67万元，预算执行率为95%，项目绩效指标总体完成率为95.6%，偏差率为0.6%,偏差原因为该项目资金执行率和绩效指标总体完成率出现偏差，主要是干部周转房租赁费和干部参观学习及探亲交通费实际支出低于预算，虽在资金使用上有节省，但在绩效目标设定时对人员实际需求变动、行程安排变化等因素考虑不足，导致部分绩效指标完成情况未达预期。采取的措施后续项目中，提前做好充分的人员需求和业务安排调研，科学合理设置绩效目标，精准编制预算，动态跟踪项目执行过程，根据实际情况及时调整预算和绩效指标，确保资金执行率和绩效指标完成率相匹配。</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严格依据项目规划和实施方案推进业务综合保障项目，在通信线路及网络租赁、办公设备购置、档案数字化等工作中，均按照既定流程和标准操作，确保各项工作落实到位，如通信线路及网络租赁实际支出与预算一致，保障了网络稳定运行。二是对干部周转房租赁、干部参观学习及探亲交通等费用进行精细化管理，根据实际需求和市场情况合理调整预算，在保证项目效果的前提下节省开支，如干部周转房租赁费和探亲交通费实际支出低于预算，避免了资金浪费。三是在办公设备购置时，充分调研市场，选择性能符合需求且性价比高的产品，如条码打印机和数据录入设备，确保设备购置后能有效提升办公效率，且实际支出与预算相符，保证了资金的合理使用。四积极与各相关方保持密切沟通，在项目实施过程中，及时向领导汇报项目进展和资金使用情况，与供应商就设备采购、租赁服务等进行充分沟通，确保项目按计划推进，如在电动汽车租赁及相关费用支出过程中，保证了车辆正常使用和服务质量。五定期对项目进行阶段性评估，检查各项工作是否达到预期目标，及时发现问题并采取有效措施加以解决，确保档案数字化等工作质量达标，实现项目的预期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在资金预算方面，干部周转房租赁费与干部参观学习及探亲交通费实际支出低于预算，可能是因预算制定时对市场价格波动及实际需求预估不足，导致预算偏离实际。二是在通信线路及网络租赁服务方面，缺乏有效的质量监管手段，难以确保网络时刻保持稳定高效运行。对于租赁电动汽车的费用及相关支出，缺乏严格的审核机制，难以判断费用的合理性和必要性。这是因为项目监管机制不健全，责任分工不明确，导致监管工作存在漏洞。</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一是预算编制时充分考虑市场价格波动及实际需求，避免资金闲置。二是完善项目监管机制，明确责任分工责任到人，保障项目保质保量完成。</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是在编制预算前，深入调研市场，全面收集价格信息，尤其是涉及房屋租赁、交通出行等受市场波动影响较大的项目，结合历史数据和实际需求，合理预估费用。建立预算动态调整机制，根据项目执行过程中的实际情况，及时调整预算，确保预算的科学性和准确性。同时，加强对预算执行的监控，定期对比分析预算与实际支出的差异，及时发现并解决问题。二是制定详细、全面且具有针对性的绩效评估指标，对于办公设备购置项目，除了评估设备的采购成本和质量外，还要重点评估其对办公效率的提升程度，如数据录入速度、文件处理时间的缩短等。对于档案数字化项目，不仅要关注数字化的完成率，还要评估数据的准确性、安全性以及后期的利用效果。定期开展绩效评估工作，将评估结果与项目人员的绩效考核挂钩，激励项目团队积极提高项目实施效果。三是建立健全项目监管机制，明确各部门和人员在项目监管中的职责和权限。对于通信线路及网络租赁服务，制定详细的服务质量标准和考核办法，定期对网络运行情况进行检查和评估，对不符合标准的要求供应商及时整改。在租赁电动汽车费用及相关支出方面，制定严格的费用审核标准和流程，加强对费用报销的审核，确保费用支出合理、合规。同时，引入第三方监督机构，对项目进行独立评估和监督，提高监管的公正性和有效性。</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