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人大预算联网监督系统续（扩）建项目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新疆维吾尔自治区人大常委会喀什地区工作委员会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新疆维吾尔自治区人大常委会喀什地区工作委员会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李世涛</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2025年02月28日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党的十八大以来，以习近平同志为核心的党中央立足党和国家事业全局，对人大工作进行统筹谋划和顶层设计，作出“加强人大预算决算审查监督职能”的重大决策部署，开启了预算审查监督制度的深化改革进程。为响应党中央关于人大预算审查监督的重要部署，利用数字化手段提升预算监督的时效性和准确性，进一步落实人大预算审查监督重点向支出预算和政策拓展改革，使人大预算审查监督制度更加系统完备、科学规范、运行有效。根据全国人大常委会办公厅《全国人大常委会办公厅关于印发〈“十四五”人大预算联网监督系统建设和使用发展规划建议〉的通知》（常办秘字〔2023〕99号）、自治区人大办公厅《关于印发〈自治区人大预算联网监督系统建设和使用发展中期规划实施方案〉的通知》（新人常办电〔2023〕195号）要求，到2024年，预算联网监督系统数据连通范围进一步拓展，涵盖财政、税务、审计、发改、国资、自然资源、人社、医保、统计等部门，系统功能有效支撑预决算审查监督、国有资产管理情况监督、政府债务审查监督、审计整改监督等各项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大预算联网监督系统续（扩）建项目为信息化建设类项目，由喀什地区预算联网监督服务中心实施。在原有预算联网监督服务系统模块基础上新增国资监督子系统开发、新增代表服务移动端开发、新增审计监督开发、新增政府债务专题、财政转移支付专题、重大投资项目专题、重点支出专题、收入监督专题、社保监督专题开发以及预算联网监督系统智能化提升开发等。建立以数据驱动预算审查监督的高效数据信息共享交互体系，进一步提升人大预算审查工作精准性和针对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李世涛进行牵头，首先进行项目的前期调研。评估项目实施的相关性、预期绩效的可实现性、实施方案的有效性、财政资金投入可行性风险。其次在项目实施过程中结合本项目实际要求，严格按照相关文件的规定开展，在项目实施过程中不定期进行监督检查，发现问题及时整改。最后项目结束时实施单位及时进行成果验收，做好项目的后期运行维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人大常委会喀什地区工作委员会为全额财政拨款行政单位，内设办公室（下设综合科、文秘科）、法制处（下设法制科、信访科）、代表人事处（下设代表联络科、选举任免科）、预算审查处（下设经济监督科、预算联网监督服务中心）四个处室7个科室1个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编制人数40人，其中：行政人员编制23人、机关工勤11人、事业编制6人。实有在职人数38人，其中：行政在职25人、机关工勤在职10人、事业在职3人。离退休人员29人，其中：行政退休人员26人、工勤退休3人。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实施主体为喀什地区预算联网监督服务中心，主要职责是承担地区人大工作委员会依法开展一般公共预算、政府性基金、国有资本经营预算和社会保障基金预算监督提供网络信息、数据服务；负责地区预算执行和决算的分析，形成量化直观的指标和图标，为开展预决算审查监督提供数据信息支撑；为地区人大工委和人民代表开展预算审查监督等提供相关服务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根据《关于批复2024年喀什地区本级部门预算的通知》（喀地财发〔2024〕1号）安排下达资金120万元，为本级财政拨款项目资金。最终确定项目资金总数为120万元，其中：财政资金120万元，其他资金0万元。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截至2024年12月31日，该项目实际支出118万元，预算执行率98.33%。资金主要用于预算联网监督系统续（扩）建项目建设。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自治区人大办公厅下发《关于印发〈自治区人大预算联网监督系统建设和使用发展中期规划实施方案〉的通知》要求，到2024年，预算联网监督系统数据连通范围进一步拓展。项目的实施，达到人大预算联网监督系统软件升级、模块扩建（包含国资、审计、政府债务、财政转移支付、重点支出、重大投资项目、收入监督、社保监督、代表服务（移动APP）九块模块），维护实施费用及上线后一年免费运维120万元。系统开展持续性维保，建立以数据驱动预算审查监督的高效数据信息共享交互体系，进一步提升人大预算审查工作精准性和针对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原有预算联网监督服务系统模块基础上新增国资监督子系统开发、新增代表服务移动端开发、新增审计监督开发、新增政府债务专题、财政转移支付专题、重大投资项目专题、重点支出专题、收入监督专题、社保监督专题开发以及预算联网监督系统智能化提升开发等。能够依托预算联网监督系统依法开展一般公共预算、政府性基金预算、国有资本经营预算和社会保障基金预算开展审查；对地区预算执行和决算的分析，形成量化直观的指标和图表，为开展预决算审查监督提供数据信息支撑；为地区人大工委和人民代表开展预算审查监督等提供相关服务；完成地区人大预算联网监督领导小组办公室交办的其他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结合我单位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人大预算联网监督系统续（扩）建项目支出为评价对象，项目预算涵盖[2024年4月1日至[2024年12月31日的全部资金投入与支出。对该项目资金决策、项目实施过程，以及项目实施所带来的产出和效果为主要内容，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（4）社会影响：考察项目对社会效益等方面的综合影响。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满意度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人大预算联网监督系统续（扩）建项目综合评分表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2.87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9.78</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        99.65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绩效评价标准通常包括计划标准、行业标准、历史标准等，用于对绩效指标完成情况进行比较、分析、评价。本次评价主要采用了计划标准、历史标准。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李世涛任评价组组长，绩效评价工作职责为负责全盘工作。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王瑛任评价组副组长，绩效评价工作职责为对项目实施情况进行实地调查。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张文泉任评价组成员，绩效评价工作职责为负责资料审核等工作。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人大预算联网监督系统续（扩）建项目，进一步提高人大预算审查工作的科学化、精细化，为人大依法履职监督提供了重要的参谋助手作用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自治区人大办公厅下发《关于印发〈自治区人大预算联网监督系统建设和使用发展中期规划实施方案〉的通知》（新人常办电〔2023〕195号）文件立项，项目实施符合进一步加强与推进喀什地区人大财经工作监督发展的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人大预算联网监督系统续（扩）建项目预算安排120万元，实际支出118万元，预算执行率98.33%。项目资金使用合规，项目财务管理制度健全，财务监督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该项目于2024年6月12日委托喀什地区公共资源交易中心进行公开招标，根据合同约定于8月20日正式上线试运行，并于12月16日完成验收，项目在原有预算联网监督服务系统模块基础上新增国资监督子系统开发、新增代表服务移动端开发、新增审计监督开发、新增政府债务专题、财政转移支付专题、重大投资项目专题、重点支出专题、收入监督专题、社保监督专题开发以及预算联网监督系统智能化提升开发等，达到人大预算联网监督系统软件升级、模块扩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喀什地区人大工委能够有效依托预算联网监督系统依法开展一般公共预算、政府性基金预算、国有资本经营预算和社会保障基金预算开展审查；对地区预算执行和决算的分析，形成量化直观的指标和图表，为开展预决算审查监督提供数据信息支撑，能够进一步发挥人大预算审查监督工作参谋助手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预算联网监督系统续（扩）建项目进行客观评价，最终评分结果：评价总分99.65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人大预算联网监督系统续（扩）建项目项目绩效评价评分汇总表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19.87 99.35%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40.00         39.78 99.45%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99.65 99.65%</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 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按照全国人大常委会办公厅关于印发《“十四五”人大预算联网监督系统建设和使用发展规划建议》的通知（常办秘字〔2023〕99号）、自治区人大常委会关于印发《自治区人大预算联网监督系统建设和使用发展中期规划实施方案》的通知(新人常办电〔2023〕195号)文件精神，预算联网监督系统数据连通范围进一步拓展，涵盖财政、税务、审计、发改、国资、自然资源、人社、医保、统计等部门，系统功能有效支撑预决 算审查监督、国有资产管理情况监督、政府债务审查监督、审计整改监督等各项工作。结合喀什地区人大工委职责，组织实施。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按照全国人大常委会办公厅关于印发《“十四五”人大预算联网监督系统建设和使用发展规划建议》的通知（常办秘字〔2023〕99号）、自治区人大常委会关于印发《自治区人大预算联网监督系统建设和使用发展中期规划实施方案》的通知(新人常办电〔2023〕195号)文件，经过喀什地区人大工委办公室领导审批，人大预算联网监督系统续（扩）建项目立项充分，与我单位预算审查监督职能相关，并根据决策依据编制工作计划和经费预算，经过与喀什地区人大工委办公室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（3）绩效目标合理性：制定《人大预算联网监督系统续（扩）建项目实施方案》，明确了总体思路及目标、并对任务进行了详细分解，对目标进行了细化，根据评分标准，该指标不扣分，得3分。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9个，定量指标8个，定性指标1个，指标量化率为88.89%，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预算联网监督系统模块扩建9个、预算联网监督功能升级项目1个，三级指标的年度指标值与年度绩效目标中任务数不完全一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2024年申报项目预算资金120万元，用于人大预算联网监督系统续（扩）建项目，通过竞争性磋商，实际中标金额为118万元，其中：1.新增国资监督子系统开发、实施费用：40万元；2.新增代表服务移动端开发、实施费用：10万元；3.新增审计监督开发、实施费用：12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新增政府债务专题、财政转移支付专题、重大投资项目专题、重点支出专题、收入监督专题、社保监督专题开发、实施费用：36万元；5、预算联网监督系统智能化提升开发、实施费用20万元。本项目预算额度测算依据相对充分，严格按照标准编制，预算确定资金量与实际工作任务相匹配；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（6）资金分配合理性：本项目实际到位资金120万元，资金分配额度合理，与我单位实际需求相适应。资金分配与实际执行相适应，根据评分标准，该指标扣0分，得5分。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5个三级指标构成，权重分为20分，实际得分19.87 分，得分率为99.35%。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（1）资金到位率：2024年申报人大预算联网监督系统续（扩）建项目预算资金120万元，财政一般公共预算资金安排120万元，全额到位。根据评分标准，该指标不扣分，得3分。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2024年申报项目预算资金120万元，用于人大预算联网监督系统续（扩）建项目，通过竞争性磋商，实际中标金额为118万元，根据合同约定以及项目建设进度，于2024年12月底前将项目款全额支付到位，预算执行率98.33%。得分=（98.33%-60%）/(100%-60%)*3=2.87分，根据评分标准，该指标扣0.13分，得2.87分。原因分析：委托喀什地区公共资源交易中心公开招标后，对多申请的资金未退回财政，实际完成值与绩效目标值存在差异；改进措施：科学编制绩效目标值，结合项目开展情况，及时与财政对接对节余资金及时退回财政，并及时调整绩效目标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本单位从预算收支管理、资产管理、政府采购管理、合同管理等方面，健全和完善单位财务管理制度、坚定实施各项内部控制制度；为加强预算管理，规范财务行为，已制定《喀什地区人大工委机关预算绩效管理工作实施办法》、《喀什地区人大工委机关财务管理制度》、《喀什地区人大工委机关内部控制制度》、《喀什地区人大工委机关合同管理制度》，《喀什地区人大工委机关政府采购制度》等规定对经费使用进行规范管理，符合国家财经法规和财务管理制度以及有关专项资金管理办法的规定；资金的拨付具有完整的审批程序和手续；项目执行符合项目预算批复规定的用途；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在绩效评价工作组的组织领导下，本单位建立完整的内控制度，制定了《喀什地区人大工委机关重大事项决策制度》，《喀什地区人大工委机关预算绩效管理工作实施办法》、《喀什地区人大工委机关财务管理制度》、《喀什地区人大工委机关内部控制制度》等对财政专项资金进行严格管理，按照机关“三重一大”报告制度要求，及时向机关党组报告项目建设及资金支出有关事项，严格资金管理，做到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根据本单位财务收支审批制度，严格审核项目资金支出用途、真实性、完整性，对项目执行进行全过程监督。项目采购、实施、验收等过程均按照采购管理办法和合同管理办法等相关制度执行，基本完成既定目标；机关党组会议记录、项目资金支付审批等资金拨付资料齐全，项目资金拨付流程完整。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项目产出类指标包括产出数量、产出质量、产出时效、产出成本四方面的内容，由4个三级指标构成，权重分为40分，实际得分39.78分，得分率为99.45%。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预算联网监督系统模块扩建数量指标，预期指标值为≥9个，实际完成值为9个，指标完成率为100%，与预期目标一致，根据评分标准，该指标不扣分，得5分。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预算联网监督功能升级项目指标，预期指标值为1个，实际完成值为1个，指标完成率为100%，与预期目标一致，根据评分标准，该指标不扣分，得5分。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政府采购率，预期指标值为100%，实际完成值为100%，指标完成率为100%，与预期目标一致，根据评分标准，该指标不扣分，得10分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资金支付及时率，预期指标值为100%，实际完成值为100%，指标完成率为100%，与预期目标一致，根据评分标准，该指标不扣分，得5分。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项目完成时间，预期指标值为2024年12月25日前，实际完成值为2024年12月23日，与预期目标一致，根据评分标准，该指标不扣分，得5分。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联网监督系统模块扩建成本，预期指标值111.7万元，实际完成值109.7万元，指标完成率为98.21%，得分=（98.21%-60%）/(100%-60)*5=4.78分，根据评分标准，该指标扣0.22分，得4.78分。原因分析：委托喀什地区公共资源交易中心公开招标后，对多申请的资金未退回财政，实际完成值与绩效目标值存在差异；改进措施：科学编制绩效目标值，结合项目开展情况，及时与财政对接对节余资金及时退回财政，并及时调整绩效目标值。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预算联网监督功能升级项目成本，预期指标值8.3万元，实际完成值8.3万元，指标完成率为100%，与预期目标一致，根据评分标准，该指标不扣分，得5分。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合计得9.78分。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提升人大依法开展预算审查监督工作实效，可以对地区预算执行和决算的分析，形成量化直观的指标和图表，能够有效为预决算审查监督提供数据信息支撑，进一步提升人大预算审查工作精准性和针对性，为地区人大工委及人大代表开展预决算审查做好分析辅助，进一步发挥人大预决算审查参谋助手作用，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对于“满意度指标：系统使用人员满意度100%，该指标预期指标值为95%，实际完成值为100%，指标完成率为105.26%，与预期目标一致，根据评分标准，该指标不扣分,得10分。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人大预算联网监督系统续（扩）建项目预算120万元，到位120万元，实际支出118万元，预算执行率为98.3%，项目绩效指标总体完成率为100.2%，偏差率为1.9%。项目偏差原因：该项目为第三方软件开发服务采购，通过竞争性磋商方式进行招标，中标价为118万，按照合同约定，项目资金按照项目建设进度通过国库集中支付方式分三次合计118万元支付至中标单位，对多申请的资金未及时退回财政，实际完成值与绩效目标值存在差异。</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实施效果较好的原因主要是管理制度完善、责任落实到位，跟踪考核机制完善且运行有效，在项目实施过程中：一是严格项目资金管理、使用，设置专人负责项目资金管理，二是资金管理人员加强绩效基础理论学习，用绩效的理论和知识进行分析评价；三是对项目进行全方位、全过程进行分析、掌握，能够为后续工作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项目绩效各项指标和指标值要还需一步优化、完善，主要在细化、量化上还有改进空间；二是项目负责人预算绩效管理责任意识不强，对预算绩效管理工作不够重视；三是由于项目具体实施人员，对于项目资金管理和绩效评价工作学习主动性不足，缺乏学习的主动性，从而影响绩效评价工作进度和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1、加强绩效工作业务知识学习，提高业务人员对绩效工作的能力, 进一步加强资金使用管理。不断完善预算管理和使用，严格专项资金的专款专用，使用效率进一步提高；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2、明确项目范围和时间；科学制定项目计划，精准设置绩效目标，合理化制定预算编制。在执行过程中，发现问题、解决问题，理顺关系，确保项目顺利执行；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做好项目实施的跟踪检查工作。定期不定期地对项目实施情况跟踪检查，对能实现预期绩效目标的项目予以充分肯定，对进展缓慢，预期绩效目标较的项目，及时进行协调和提出整改措施，确保项目实施工作正常运行，达到预期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树牢全员绩效管理意识，健全绩效管理制度。各预算单位是具体实施预算绩效管理的责任主体，我们要进一步提高思想认识，加强组织领导，统一部署，成立绩效评价工作领导小组，小组，倡导单位内部各业务部门积极参与绩效评价，牢固树立全员绩效管理意识，压实责任，落实到人。及时健全建立与本单位配套的绩效评价流程制度，完善的管理制度能够避免执行结果的偏差，及时矫正不规范行为，明确职责和权限，促进各项工作流程良性循环。</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3、强化事前功能评估控制导向作用。进一步落实零基预算工作要求，加强对新增项目事前绩效评估论证项目必要性，提高项目实施效益。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无</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