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2024年度全国自贸片区创新联盟交流活动项目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新疆维吾尔自治区喀什地区商务局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新疆维吾尔自治区喀什地区商务局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姜海涛</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2025年04月17日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行署办印发了《2024全国自贸片区创新联盟合作交流活动暨中国（新疆）自由贸易试验区喀什片区开放合作对接活动实施方案》。等相关政策文件与规定，旨在评价2024年度全国自贸片区创新联盟交流活动项目实施前期、过程及效果，评价财政预算资金使用的效率及效益。通过该项目的实施，通过项目实施充分发挥中国（新疆）自由贸易试验区喀什片区创新优势和区位优势，全方位展示喀什地区实施“一二三四五”战略和推进“十大产业”发展取得的成就，深化与全国自贸片区产业领域务实合作，以制度创新推动更大范围、更宽领域、更深层次的高水平开放。项目主要内容：本次活动由全国自贸片区创新联盟主办，喀什地区行署承办，预计来自全国22个自贸试验片区约200人抵喀参加本次活动。</w:t>
        <w:br/>
        <w:t>项目实施情况：2024年10月30日-2024年11月1日在喀什徕宁饭店举办2024年全国自贸区创新联盟交流活动，活动参与人员200人。活动期间，商务部自贸区港司、新疆维吾尔自治区商务厅（自贸办）领导出席。中国(深圳)综合开发研究院区域发展规划研究所所长时鲲发表《对自贸试验区提升战略的思考》演讲，从顶层设计层面为落实自贸区试验区提升战略提供思路启发；深圳大学中国经济特区研究中心主任陶一桃带来《从特区到自贸区:向西开放背景下，新疆自贸试验区的特殊使命机遇挑战》演讲，以深圳特区经验为新疆自贸区发展提供借鉴。此外，新疆自贸试验区喀什片区、北京自贸试验区科技创新片区海淀组团、黑龙江自贸试验区哈尔滨片区等多个片区代表围绕特色产业、重点制度创新成果、重大平台等方面进行推介，分享各自在自贸建设中的成功经验与创新举措。</w:t>
        <w:br/>
        <w:t>现场发布的《2024年全国自贸片区经典制度创新案例汇编》成为一大亮点。该汇编汇集了联盟成员单位报送的181项制度创新案例，内容涵盖贸易便利化、投资便利化、金融创新、数字经济、政府体制机制改革、法治创新、人才管理改革、事中事后监管八个关键领域，为各自贸片区提供了宝贵的学习与借鉴资源。喀什片区实施的南疆业务集中审核中心、公路口岸“属地直通”模式等5个制度创新案例成功入选，彰显了其在改革创新方面的积极探索与突出成效。</w:t>
        <w:br/>
        <w:t>本次2024全国自贸片区创新联盟交流活动，不仅为各成员单位提供了交流合作的平台，促进了经验共享和资源整合，也为深入推动实施自贸试验区提升战略，推动新疆融入国内国际双循环，服务“一带一路”核心区建设发挥了积极作用，更为全国自贸片区的协同创新发展注入了新的活力。行署【2024】10号共安排下达资金25.25万元，为其他资金，最终确定项目资金总数为25.25万元。</w:t>
        <w:br/>
        <w:t>截至2024年12月31日，实际支出25.21万元，预算执行率99.84%，2024年10月25日深圳市对口支援新疆工作前方指挥部向地区商务局拨付2024年度全国自贸片区创新联盟交流活动项目经费25.25万元，用于举办全国自贸片区创新联盟年会活动费用。现该项目己圆满完成(活动已顺利举办)，活动实际产生经费25.21万元，剩余资金0.04万元已根据有关规定原路退回。</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全国自贸试验区相关片区负责人及企业代表、专家学者共200余人参加活动。活动发布了《2024年全国自贸片区经典制度创新案例汇编》，全国自贸片区共有181项制度创新案例入选，涵盖贸易便利化、投资便利化、金融创新、数字经济、政府体制机制改革、法治创新、人才管理改革、事中事后监管八个方面，供各自贸片区相互学习借鉴。喀什片区实施的南疆业务集中审核中心、公路口岸“属地直通”模式、出口汽车“一站式”产业园、“兵地通办”工作机制、TIR集结中心物流仓储服务等5个制度创新案例成功入选。</w:t>
        <w:br/>
        <w:t>2.阶段性目标</w:t>
        <w:br/>
        <w:t>实施的前期准备工作：2024年10月，由地区、行署分管领导带队分别赴京对接商务部自贸区港司、赴深对接深圳前海蛇口自贸片区管委会（联盟牵头单位），就活动方案征求意见建议。</w:t>
        <w:br/>
        <w:t>具体实施工作：2024年10月30日-2024年11月1日，2024年度全国自贸片区创新联盟交流活动暨中国（新疆）自由贸易试验区喀什片区开放对接活动在喀什徕宁饭店举行。商务部自贸区（港）建设协调司二级调研员郭景见出席活动。自治区商务厅厅长、中国（新疆）自由贸易试验区工作办公室副主任邢涛，喀什地委副书记、行署专员艾尼瓦尔·吐尔逊，自贸片区创新联盟代表、中国（广东）自由贸易试验区深圳前海蛇口片区管委会副主任袁富勇出席活动并致辞。地委委员、行署常务副专员吴晓斌主持活动。活动中，中国（新疆）自贸试验区喀什片区、北京自贸试验区科技创新片区海淀组团、黑龙江自贸试验区哈尔滨片区、绥芬河片区、浙江自贸试验区杭州片区进行了推介及经验分享。北京自贸试验区科技创新片区海淀组团、国际商务服务片区通州组团、浙江自贸试验区杭州片区加入全国自贸片区创新联盟。出席活动的领导和嘉宾还对喀什自贸片区建设情况进行了实地考察调研。</w:t>
        <w:br/>
        <w:t>验收阶段的具体工作：通过此次交流项目活动，喀什相关单位，验收阶段通过交流，相互学习，共同推动喀什地区自贸相关产业的发展，详细记录项目整个过程的各种过程，以及相关经验的总结，对大会中提出的相关意见和建议做好相关记录，组织相关负责人就参会人员、创新案例等情况进行梳理,对项目进行。通过第三方报价，在项目接收后进行资金的拨付，项目结束。</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</w:t>
        <w:br/>
        <w:t>2.绩效评价对象</w:t>
        <w:br/>
        <w:t>本次绩效评价遵循财政部《项目支出绩效评价管理办法》（财预〔2020〕10号）和《自治区财政支出绩效评价管理暂行办法》（新财预〔2018〕189号）等政策文件规定，以2024年度全国自贸片区创新联盟交流活动项目为评价对象，对该项目资金决策、项目实施过程，以及项目实施所带来的产出和效果为主要内容，促进预算单位完成特定工作任务目标而组织开展。</w:t>
        <w:br/>
        <w:t>3.绩效评价范围</w:t>
        <w:br/>
        <w:t>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</w:t>
        <w:br/>
        <w:t>2024年度全国自贸片区创新联盟交流活动项目综合评分表</w:t>
        <w:br/>
        <w:t>一级指标	二级指标	  三级指标	              得分</w:t>
        <w:br/>
        <w:t>决策（15分）	项目立项（5分）	  立项依据充分性（3分）	        3</w:t>
        <w:br/>
        <w:t>		                  立项程序（2分）	        2</w:t>
        <w:br/>
        <w:t>	        绩效目标（5分）   绩效目标合理性（3分） 	1.5</w:t>
        <w:br/>
        <w:t>		                  绩效指标明确性（2分）		2</w:t>
        <w:br/>
        <w:t>	        资金投入（5分）	  预算编制（3分）		0.5</w:t>
        <w:br/>
        <w:t>		                  资金分配合理性（2分）         1</w:t>
        <w:br/>
        <w:t>过程（20分）	资金管理（10分）  资金到位率（3分）		3</w:t>
        <w:br/>
        <w:t>		                  预算执行率（3分）		3</w:t>
        <w:br/>
        <w:t>				  资金使用合规性（4分）		4</w:t>
        <w:br/>
        <w:t>	        组织实施（10分）   管理制度健全性（5分）	5</w:t>
        <w:br/>
        <w:t>				   制度执行（5分）		5</w:t>
        <w:br/>
        <w:t>产出（45分）	产出数量（10分）   实际完成率（10分）		10</w:t>
        <w:br/>
        <w:t>		产出质量（10分）   质量达标率（10分）		10</w:t>
        <w:br/>
        <w:t>		产出时效（10分）   完成及时性（10分）		10</w:t>
        <w:br/>
        <w:t>		产出成本（15分）   成本节约率（15分）		9.28</w:t>
        <w:br/>
        <w:t>效益（10分）	项目效益（10分）   实施效益（10分）		10</w:t>
        <w:br/>
        <w:t>满意度（10分）	满意度（10分）	   满意度（10分）		10</w:t>
        <w:br/>
        <w:t xml:space="preserve">                权重分值：100分	   总得分    	                89.28</w:t>
        <w:br/>
        <w:t>3.绩效评价方法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周杰任评价组组长，绩效评价工作职责为负责全盘工作。</w:t>
        <w:br/>
        <w:t>姜海涛任评价组副组长，绩效评价工作职责为为对项目实施情况进行实地调查。</w:t>
        <w:br/>
        <w:t>刘琪文任评价组成员，绩效评价工作职责为负责资料审核等工作。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通过实施本项目产生社会效益。项目实施主要通过项目决策、项目过程、项目产出以及项目效益等方面进行评价，其中：</w:t>
        <w:br/>
        <w:t>项目决策：该项目主要通过自贸片区创新联盟通知行署办印发了《2024全国自贸片区创新联盟合作交流活动暨中国（新疆）自由贸易试验区喀什片区开放合作对接活动实施方案》。文件立项，项目实施符合有关规定，项目立项依据充分，立项程序规范。</w:t>
        <w:br/>
        <w:t>项目过程：本项目预算安排25.25万元，实际支出25.21万元，预算执行率99.8%。项目资金使用合规，项目财务管理制度健全，财务监控到位，所有资金支付均按照国库集中支付制度严格执行，现有项目管理制度执行情况良好。</w:t>
        <w:br/>
        <w:t>项目产出：完成了2024在喀举办的为期三天的全国自贸片区创新联盟合作交流活动，活动参与人数为200人，活动已圆满完成。</w:t>
        <w:br/>
        <w:t>项目效益：通过实施此项目产生推动中国（新疆）自由贸易试验区喀什片区高水平开放效益,推动制度创新，各片区通过交流活动，能够了解其他片区的先进经验和创新做法，从而受到启发，结合自身实际情况进行制度创新。各片区可以在贸易、投资、物流等领域开展合作，实现资源共享、优势互补，共同推动区域经济的发展。提升贸易投资便利化水平：通过分享贸易便利化和投资便利化领域的创新案例，推动各片区在相关方面进行改革和优化。优化营商环境：在政府体制机制改革、法治创新等方面的交流与合作，有助于各片区优化营商环境，提高政府服务水平和效率。（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本项目进行客观评价，最终评分结果：评价总分89.28分，绩效等级为“良”。</w:t>
        <w:br/>
        <w:t>2024年度全国自贸片区创新联盟交流活动项目绩效评价评分汇总表				</w:t>
        <w:br/>
        <w:t>	一级指标	标准分值	得分	得分率</w:t>
        <w:br/>
        <w:t>	决策指标	      15	10	 66.67%</w:t>
        <w:br/>
        <w:t>	过程指标	      20	20	 100.00%</w:t>
        <w:br/>
        <w:t>	产出指标	      45	39.28	 87.29%</w:t>
        <w:br/>
        <w:t>	效益指标	      20	20	 100.00%</w:t>
        <w:br/>
        <w:t>	合计	              100	89.28	 89.28%</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项目决策类指标包括项目立项、绩效目标和资金投入三方面的内容，由6个三级指标构成，权重分为15分，实际得分10分，得分率为66.67%。</w:t>
        <w:br/>
        <w:t>（1）立项依据充分性：行署办印发了《2024全国自贸片区创新联盟合作交流活动暨中国（新疆）自由贸易试验区喀什片区开放合作对接活动实施方案》，符合行业发展规划和政策要求；本项目立项符合《商务局单位配置内设机构和人员编制规定》中职责范围中的“委托业务费”，属于我单位履职所需；根据《财政资金直接支付申请书》，本项目资金性质为“公共财政预算”功能分类为“委托业务费用经济分类为“委托业务费用”属于公共财政支持范围，符合中央、地方事权支出责任划分原则；经检查我单位财政管理一体化信息系统，本项目不存在重复。结合商务局工作职责，并组织实施该项目。围绕2024年度工作重点和工作计划制定项目预算，根据评分标准，该指标不扣分，得3分。</w:t>
        <w:br/>
        <w:t>（2）立项程序规范性：根据《2024全国自贸片区创新联盟合作交流活动暨中国（新疆）自由贸易试验区喀什片区开放合作对接活动实施方案》进行立项，编制工作计划和项目预算，经过与分管领导进行沟通、筛选确定经费预算计划，上党委会研究确定最终预算方案，根据评分标准，该指标不扣分，得2分。</w:t>
        <w:br/>
        <w:t>（3）绩效目标合理性：</w:t>
        <w:br/>
        <w:t>①该项目已设置年度绩效目标，具体内容为“根据地区自贸工作领导小组第一次会议精神，喀什片区要争取加入全国自贸片区创新联盟，并承办一次全国自贸片区创新联盟年会。行署办印发了《2024全国自贸片区创新联盟合作交流活动暨中国（新疆）自由贸易试验区喀什片区开放合作对接活动实施方案》。预计举办活动一场次，预计有来自商务部自贸区港司、自治区商务厅等各级领导、专家学者以及全国22个自贸试验区66个片区的负责人约200人参加本次活动，该活动的举办将深化与全国自贸片区产业领域务实合作，以制度创新推动更大范围、更宽领域、更深层次的高水平开放，努力把中国（新疆）自由贸易试验区喀什片区打造成为国家沿边自贸片区对外开放的重要平台和新样板，助力打造亚欧黄金通道和向西开放桥头堡”。</w:t>
        <w:br/>
        <w:t>②该项目实际工作内容为：2024年10月30日-11月1在喀什徕宁饭店举办为期三天的2024年度全国自贸片区创新联盟交流活动，共计200人参加本次活动，该活动的举办将深化与全国自贸片区产业领域务实合作，以制度创新推动更大范围、更宽领域、更深层次的高水平开放。绩效目标与实际工作内容一致，两者具有相关性。</w:t>
        <w:br/>
        <w:t>③该项目按照绩效目标：完成了数量指标举办活动1场次，参加活动人数200人，完成质量指标活动验收合格率，完成时效指标举办活动天数3天，推动中国（新疆）自由贸易试验区喀什片区高水平开放，预期产出效益和效果符合正常的业绩水平。</w:t>
        <w:br/>
        <w:t>④该项目批复的预算金额为25.25万元，《项目支出绩效目标表》中预算金额为25.21万元，活动期间的会务、宣传资料、专家等费用22.51，场地租赁费用2.7万元，预算确定的项目资金与预算确定的2024年度全国自贸片区创新联盟交流活动项目项目投资额相不匹配，需扣分。</w:t>
        <w:br/>
        <w:t>⑤本单位制定了交流活动2024年度全国自贸片区创新联盟交流活动实施方案，开展了为期3天的活动，绩效目标对任务进行了详细分解，对目标进行了细化，根据评分标准，该指标要扣分，故扣1.5分，得1.5分。</w:t>
        <w:br/>
        <w:t>（4）绩效指标明确性：经检查我单位年初设置的《项目支出绩效目标表》，得出如下结论：本项目已将年度绩效目标进行细化为绩效指标体系，共设置一级指标4个，二级指标6个，三级指标8个，定量指标7个，定性指标1个，指标量化率为87.5%，量化率达70.0%以上，将项目绩效目标细化分解为具体的绩效指标。</w:t>
        <w:br/>
        <w:t>该《项目绩效目标申报表》中，数量指标举办活动场次等于1场次，参加活动人数大于等于200人次，时效指标活动举办天数小于等于3天，三级指标的年度指标值与年度绩效目标中任务数一致，根据评分标准不扣分，得2分。</w:t>
        <w:br/>
        <w:t>（5）预算编制科学性：本项目预算编制前参考了往年办会经费规模，结合了喀什实际情况并经过财政部门两轮次核算，即预算编制较科学且经过论证；</w:t>
        <w:br/>
        <w:t>预算申请内容为举办1场2024年自贸片区创新联盟对接交流活动，项目实际内容为2024年自贸片区创新联盟对接交流活动，预算申请与《2024年度全国自贸片区创新联盟交流活动项目实施方案》中涉及的项目内容匹配；</w:t>
        <w:br/>
        <w:t>本项目预算申请资金25.25万元，其中：财政资金0万元，其他资金25.5万元，我单位在预算申请中严格按照项目实施内容及测算标准进行核算，其中，活动期间的会务、宣传资料、专家等费用24.25万元，场地租赁费用1万元，预算确定资金量与实际举办1场为期3天的活动，工作任务相匹配。本项目预算额度测算依据不充分，未严格按照标准编制，预算确定资金量与实际工作中活动期间的会务、宣传资料、专家等费用22.51万元，场地租赁费用2.7万元，实际支出与预算不相匹配；根据评分标准，该指标扣2.5分，得0.5分。</w:t>
        <w:br/>
        <w:t>（7）资金分配合理性：本项目实际分配资金以《关于2024全国自贸片区创新联盟交流对接活动经费的说明》和《项目实施方案》为依据进行资金分配，预算资金分配依据充分。本项目实际到位资金25.25万元，其他资金25.5万元，活动期间的会务、宣传资料、专家等费用22.51，场地租赁费用2.7万元，分配额度合理，截至2024年12月底本项目实际支出为活动期间的会务、宣传资料、专家等费用22.51万元，场地租赁费用2.7万元，项目已完成，剩余资金400元，与我单位实际需求不相适应，根据评分标准，该指标扣1分，不得1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项目过程类指标包括资金管理和组织实施两方面的内容，由5个三级指标构成，权重分为20分，实际得分20分，得分率为100%。</w:t>
        <w:br/>
        <w:t>（1）资金到位率：本项目预算资金为25.25万元，实际到位资金25.25万元，资金到位率=100%，通过分析可知，该项目财政资金足额拨付到位，能够及时足额支付给实施单位。根据评分标准，该指标不扣分，得3分。</w:t>
        <w:br/>
        <w:t>（2）预算执行率：本项目实际支出资金25.21万元，预算执行率=（实际支出资金/实际到位资金）×100.0%=93.3%；项目资金结余，项目已完成，通过分析可知，该项目预算编制较为详细，项目资金支出总体能够按照预算执行，根据评分标准，该指标不扣分，得3分。</w:t>
        <w:br/>
        <w:t>（3）资金使用合规性：通过检查项目资金申请文件、国库支付凭证等财务资料，得出本项目资金支出符合国家财经法规、商务局资金管理办法》《商务局收支业务管理制度》《商务局政府采购业务管理制度》《商务局合同管理制度》，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</w:t>
        <w:br/>
        <w:t>（4）管理制度健全性：我单位已制定《商务局资金管理办法》《商务局收支业务管理制度》《商务局政府采购业务管理制度》《商务局合同管理制度》，相关制度均符合行政事业单位内控管理要求，财务和业务管理制度合法、合规、完整，本项目执行符合上述制度规定。根据评分标准，该指标不扣分，得5分。</w:t>
        <w:br/>
        <w:t>（5）制度执行有效性：①该项目的实施符合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</w:t>
        <w:br/>
        <w:t>②经现场查证《2024年自贸联盟项目合同书》、《2024年自贸联盟发展规划》验收评审表、《2024年自贸联盟项目支出明细》财务支付凭证等资料齐全并及时归档。</w:t>
        <w:br/>
        <w:t>③该项目实施过程中不存在调整事项。</w:t>
        <w:br/>
        <w:t>④该项目实施所需要的项目人员和场地设备均已落实到位，具体涉及内容包括：项目资金支出严格按照自治区、地区以及本单位资金管理办法执行，项目启动实施后，为了加快本项目的实施，成立了项目工作领导小组，由周杰同志任组长，负责项目的组织工作；姜海涛同志任副组长，负责项目的实施工作；组员包括：刘琪文、邓益波，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项目产出类指标包括产出数量、产出质量、产出时效、产出成本四方面的内容，由6个三级指标构成，权重分为45分，实际得分39.28分，得分率为87.29%。</w:t>
        <w:br/>
        <w:t>（1）对于“产出数量”</w:t>
        <w:br/>
        <w:t>举办活动场次指标，预期目标值为大于等于1场次，实际完成值为1场次，指标完成率为100%，与预期目标一致，根据评分标准，该指标不扣分，得5分。</w:t>
        <w:br/>
        <w:t>参加活动人数，预期目标值参加人数大于等于200人实际完成值小于200人，指标完成率为100%，与预期目标一致，根据评分标准，该指标不扣分，得5分。</w:t>
        <w:br/>
        <w:t>合计得10分。</w:t>
        <w:br/>
        <w:t>（2）对于“产出质量”：</w:t>
        <w:br/>
        <w:t>活动验收合格率，预期目标值为等于100%实际完成值为100%，指标完成率为100%，与预期目标一致，根据评分标准，该指标不扣分，得10分。</w:t>
        <w:br/>
        <w:t>合计得10分。</w:t>
        <w:br/>
        <w:t>（3）对于“产出时效”：</w:t>
        <w:br/>
        <w:t>举办活动天数，预期目标值为小于等于3天，实际完成值为3天，指标完成率为100%，与预期目标一致，项目完成相关活动前期准备、活动举办期间、以及活动收尾等相关工作，共计3天，根据评分标准，该指标不扣分，得10分。</w:t>
        <w:br/>
        <w:t>合计得10分，</w:t>
        <w:br/>
        <w:t>（4）对于“产出成本”：</w:t>
        <w:br/>
        <w:t>活动期间的会务、宣传资料、专家等费用，预期目标值小于等于为24.25万元，指标完成值为22.51万元，指标完成率为92.82%，与预期目标不一致，偏差原因：对成本的计量缺少可控性把握。对于支出的细节掌控力度不全面，项目因为实际来访人数的原因，导致出现支出成本与预算不一致，改进措施：加强市场调研，对各个项目的细节进行把握，主要领导对全盘进行监督，各个负责人要及时向领导负责项目具体细节进行支出项目的把控，根据评分标准，该指标扣0.72分，得9.28分。</w:t>
        <w:br/>
        <w:t>举办活动场地租赁费，预期目标值为小于等于1万元，实际完成值2.7万元，指标完成率为270%，与预期目标不一致，偏差原因：对市场价格把控不严格，过低估价项目的价格，未考虑项目的维护成本的支出，改进措施：合理的向第三方的机构进行询价，通过与第三方进行详谈，把控项目具体实施的各个方面，合理控制预算成本，主要领导参与项目全过程进行监督根据评分标准，该指标扣5分，得0分。</w:t>
        <w:br/>
        <w:t>合计得9.28分。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项目效益类指标包括项目效益1个方面的内容，由1个三级指标构成，权重分为10分，实际得分10分，得分率为100%。</w:t>
        <w:br/>
        <w:t>对于“社会效益指标”：</w:t>
        <w:br/>
        <w:t>推动中国（新疆）自由贸易试验区喀什片区高水平开放指标，该指标预期指标值为推动，实际完成值为推动，指标完成率为100%，指标完成率为100%，与预期目标一致，根据评分标准，该指标不扣分，得10分。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满意度指标分析</w:t>
        <w:br/>
        <w:t>参会人员满意度对于“满意度指标：参与活动的各单位对本次活动的满意度，该指标预期指标值为100%，实际完成值为10，指标完成率为100%，与预期目标一致，根据评分标准，该指标不扣分,得10分。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bookmarkStart w:id="0" w:name="_GoBack"/>
      <w:bookmarkEnd w:id="0"/>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本项目预算25.25万元，到位25.25万元，实际支出24.21万元，预算执行率为99.84%，项目绩效指标总体完成率为120.3%，偏差率为20.46%，偏差原因是做项目计划时，只考虑了一天的场地租赁费，在实际项目实施中，产生了3天的场地租赁费用，导致租赁费的指标完成率超出预期目标值，从而导致总体完成率与执行率存在较大偏差，改进措施：以后遇到同类型项目在做支出计划时尽量精准，考虑突发情况，尽量避免出现预期目标值与实际完成值存在超大偏差。</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严格按照行署给与方案文件执行，项目执行情况较好。二是加强组织领导，本项目绩效评价工作，从主要领导到各个分管领导再到业务科室通力配合，项目完成情况较好，取得预期的结果。三是各部门加强沟通协调从项目初期各部门通力合作，及时向领导沟通项目的进展情况以及完成情况确保项目可以完成情况（二）存在问题及原因分析</w:t>
        <w:br/>
        <w:t>存在的问题：绩效目标设置不合理，导致指标完成值比预期目标值相差较大，对项目的细节把控不够。</w:t>
        <w:br/>
        <w:t>原因分析：</w:t>
        <w:br/>
        <w:t>一信息共享滞后：成员地区间信息传递存在延迟现象。在一些涉及贸易政策调整、创新实践动态等关键信息交流上，未能及时同步。例如，某自贸片区推出一项新的贸易便利化措施，在实施一段时间后其他片区才知晓，导致信息接收不及时的片区无法迅速借鉴应用，错过政策红利窗口期，影响整体协同创新的及时性与有效性。？</w:t>
        <w:br/>
        <w:t>合作项目推进缓慢：多个成员联合开展的创新项目，进度参差不齐。部分项目在合作过程中，由于成员对各自职责界定不清，导致工作衔接出现问题。如在跨区域的物流创新合作项目中，不同片区对物流节点建设、运输标准统一等方面的分工存在争议，使得项目整体推进受阻，无法按时完成预期目标。</w:t>
        <w:br/>
        <w:t>（三）下一步措施</w:t>
        <w:br/>
        <w:t>认真学习绩效管理相关知识，对各项指标和指标值要进一步优化、完善，主要在细化、量化上改进，从预算开始，要做好相关项目的调研，从项目开始要逐步紧盯，一进一步加强，各个领导关系的相关联动，从项目具体实施开始，逐步分层级的进行项目的预算编制，以及向领导汇报近期的成果，逐步监督项目实施的各个方面，防止，项目出现不合理的资金使用，细化项目进度计划，明确各个时间节点的项目负责人，定期召开进度协调会，及时解决卡点问题，确保项目按计划推进，建立动态跟踪机制，对项目的各个环节进行监督，确保项目实施的顺利。</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1.项目建设进一步深化市场，收集全面的信息，做好项目从开始到结束的相关步骤。</w:t>
        <w:br/>
        <w:t>2.项目评价资料有待进一步完善。项目启动时同步做好档案的归纳与整理，及时整理、收集、汇总，健全档案资料。项目后续管理有待进一步加强和跟踪，及时和各个领导负责人进行相关对接，做好项目的从始至终的相关的监控，确保项目的完美实施。</w:t>
        <w:br/>
        <w:t>3.通过绩效管理，发现实施中存在漏洞，以后加强管理，针对出现的问题，及时掌握与之相关的各类信息，减少成本，使资金效益最大化。</w:t>
        <w:br/>
        <w:t>4．深化与全国自贸片区产业领域务实合作，以制度创新推动更大范围、更宽领域、更深层次的高水平开放，努力把中国（新疆）自由贸易试验区喀什片区打造成为国家沿边自贸片区对外开放的重要平台和新样板，助力打造亚欧黄金通道和向西开放桥头堡。</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2F325A8"/>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ksjx-admin</cp:lastModifiedBy>
  <cp:lastPrinted>2018-12-31T10:56:00Z</cp:lastPrinted>
  <dcterms:modified xsi:type="dcterms:W3CDTF">2025-03-26T11:27:46Z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