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2024年度政府投资建设审计项目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新疆维吾尔自治区喀什地区审计局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新疆维吾尔自治区喀什地区审计局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王刚</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中华人民共和国审计法》及《喀什地区审计局主要职责机构和人员编制规定》等相关政策文件与规定，旨在评价2024年度政府投资建设审计项目实施前期、过程及效果，评价财政预算资金使用的效率及效益。通过跟踪审计，重点监控项目进度、资金拨付与工程质量，确保与《绩效评价管理办法》要求一致，确保项目按照既定的计划和预算推进，及时发现和纠正项目实施过程中的偏差和问题，确保项目质量，防范超预算、工期延误等问题。通过决算审计，严控资金流向，保障项目资金的合理使用，防止资金浪费和挪用，确保项目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本项目通过公开招标的方式采购审计服务公司，分别开展决算审计和跟踪审计。具体如下：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（1）中山大学附属喀什医院建设项目（决算审计）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初步设计批复概算总投资50,000万元，实施内容为：总建筑面积59500㎡，主要建设门急诊楼、发热门诊、医技实训楼、综合住院楼、呼吸内科楼等业务用房及附属用房，地下人防设施及附属。结算已完成，现需聘请一家决算审计服务公司，对建设单位完成的结算进行复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（2）G219线恰热克至叶城公路建设项目（决算审计）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初步设计批复概算12.33亿元，车购税补助资金10.24亿元，其余建设资由地方政府依法筹措。项目建设路线总长为91.916km，设置养护站1处。施工分5个标段，已完成结算，现需聘请一家决算审计服务公司，对建设单位完成的结算进行复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（3）莎车县城南片区地下管网改造项目（标段一、标段二、标段三、标段八跟踪审计）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实施内容包括：①一标段（迎宾路）建设内容：给水（生活用水）管道1.5公里、排水管道2.2公里、给水（低质用水）管道1.5公里、燃气管道3.13公里、单仓综合管廊1.3公里、道路恢复并配套建设相关附属；②二标段（城中路）建设内容为：给水（生活用水）管道2.3公里、给水（低质用水）管道9.04公里、燃气管道15.82公里、通信管道3.8公里、道路恢复并配套建设相关附属；③三标段（滨河路）建设内容：给水（生活用水）管道1.6公里、给水（低质用水）管道1.68公里、道路恢复并配套建设相关附属；④八标段（新建供水管道）建设内容：给水（生活用水）管道3.3公里、道路恢复并配套建设相关附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（4）莎车县城南片区地下管网改造项目（标段四、标段五、标段六、标段七跟踪审计跟踪审计）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实施内容包括：①四标段（曙光南路）建设内容：给水（低质用水）管道4.26公里、现状1.5公里污水箱涵拆除、给水（低质用水）现状泵站、道路恢复并配套建设相属；②五标段（环城北路）建设内容：排水管道3.4公里、道路恢复并配套建设相关附属；③六标段（米夏路）建设内容：排水管道3.68公里、给水（低质用水）管道2.1公里、燃气管道4.75公里、道路恢复并配套建设相关附属；④七标段（旅游北路）建设内容：排水管道2.86公里、燃气管道1.82公里、道路恢复并配套建设相关附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（5）南疆科普文化综合体项目跟踪审计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规划用地128.7亩，总建筑面积60330㎡，项目建设投资额8.1亿元，分4年实施。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审计局属一级预算单位，单位类型为行政单位，纳入2024年部门决算编制范围的有14个科室、3个中心，分别是：办公室、政策法规科、电子数据审计科、财政审计科、科教文卫审计科、农业农村审计科、固定资产投资审计科、社会保障审计科、自然资源和生态环境审计科、金融外资审计科、企业审计科、督察科、地委审计委员会办公室综合工作科、经济责任审计科、计算机信息技术保障中心、固定资产投资审核中心、内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编制人数72人，其中：行政人员编制34人、工勤4人、参公0人、事业编制34人。实有在职人数53人，其中：行政在职29人、工勤2人、参公0人、事业在职22人。离退休人员37人，其中：行政退休人员33人、工勤退休4人。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《关于地区审计申请政府投资建设审计项目经费调整相关事宜的报告（第240号）》签报，共安排下达资金135.22万元，为一般公共预算资金资金，最终确定项目资金总数为135.22万元。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113.75万元，预算执行率84.1%。主要用于通过公开招标的方式采购审计服务公司对中山大学附属喀什医院建设项目、G219线恰热克至叶城公路建设项目、莎车县城南片区地下管网改造项目（一、二、三、八标段）、莎车县城南片区地下管网改造项目（四、五、六、七标段）及南疆科普文化综合体项目等五个项目开展跟踪审计与决算审计。通过跟踪审计，确保项目按照既定的计划和预算推进，及时发现和纠正项目实施过程中的偏差和问题，确保项目质量。通过决算审计，保障项目资金的合理使用，防止资金浪费和挪用，确保项目效益最大化，通过审计工作深入开展，为项目顺利实施提供有力保障。截至2024年12月31日，已完成公开招标，并与中标的5家公司签订合同，同时根据合同约定支付30%首付款共计113.75万元，分别是：中山大学附属喀什医院建设项目30%服务费16.758万元、G219线恰热克至叶城公路建设项目30%服务费24.6万元、莎车县城南片区地下管网改造项目30%服务费服务费 20.55万元、南疆科普文化综合体项目30%服务费51.84万元。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公开招标的方式采购审计服务公司对中山大学附属喀什医院建设项目、G219线恰热克至叶城公路建设项目、莎车县城南片区地下管网改造项目（一、二、三、八标段）、莎车县城南片区地下管网改造项目（四、五、六、七标段）及南疆科普文化综合体项目等五个项目开展跟踪审计与决算审计。通过跟踪审计，确保项目按照既定的计划和预算推进，及时发现和纠正项目实施过程中的偏差和问题，确保项目质量。通过决算审计，保障项目资金的合理使用，防止资金浪费和挪用，确保项目效益最大化，通过审计工作深入开展，为项目顺利实施提供有力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10月，根据相关工作安排，梳理开展的审计项目数，并与地区财政局政法科对接年中追加项目追加经费事宜、与采购办对接采购方式等。同时项目负责人了解并上会确定选取招标代理机构采购审计服务相关事项，制定项目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11月，经会议研究确定招标代理机构，根据《关于规范工程造价咨询服务收费的通知》（中价协〔2013〕35号）要求，确定项目合同价、付款方式及审计服务费，同时向财政申请追加项目经费。根据《政府采购管理办法》开展公开招标。2024年11月20日发布公开招标公告，2024年12月11日开标，2024年12月16日出具《中标通知书》，并发布中标结果公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验收阶段的具体工作：2024年12月下旬，根据中标结果签订项目合同，同时根据合同约定，支付合同价30%首付款。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喀什地区审计局政府投资建设审计项目预算资金在项目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政府投资建设审计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2024年度政府投资建设审计项目费用评分表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2.52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12.49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97.01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王刚任评价组组长，绩效评价工作职责为负责全盘工作。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卡迪亚·库来西、刘敏任评价组成员，绩效评价工作职责为对项目实施情况进行实地调查，同时负责资料审核等工作。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政府投资建设审计项目，确保项目按照既定的计划和预算推进，及时发现和纠正项目实施过程中的偏差和问题，确保项目质量，同时保障项目资金的合理使用，防止资金浪费和挪用，确保项目效益最大化，通过审计工作深入开展，为项目顺利实施提供有力保障。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地委行署领导批示精神，对中山大学附属喀什医院建设项目、G219线恰热克至叶城公路建设项目、莎车县城南片区地下管网改造项目（一、二、三、八标段）、莎车县城南片区地下管网改造项目（四、五、六、七标段）及南疆科普文化综合体项目等五个项目开展跟踪与决算审计，喀什地区审计局报《政府投资建设审计项目（跨年项目）实施方案》、《地区审计局申请政府投资建设审计项目经费的请示》，并批准开展该项目，项目实施符合实际情况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政府投资建设审计项目预算安排135.22万元，实际支出113.75万元，预算执行率84.1%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会议研究确定招标代理机构一家，同时通过公开招标，确定中标公司五家，开展对中山大学附属喀什医院建设项目、G219线恰热克至叶城公路建设项目、莎车县城南片区地下管网改造项目（一、二、三、八标段）、莎车县城南片区地下管网改造项目（四、五、六、七标段）及南疆科普文化综合体项目等五个项目的跟踪与决算审计。签订项目合同五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跟踪与决算审计，确保项目按照既定的计划和预算推进，及时发现和纠正项目实施过程中的偏差和问题，确保项目质量，同时保障项目资金的合理使用，防止资金浪费和挪用，确保项目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政府投资建设审计项目进行客观评价，最终评分结果：评价总分97.01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2024年度政府投资建设审计项目绩效评价评分汇总表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19.52 97.60%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42.49 94.42%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97.01 97.01%</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华人民共和国审计法》中“审计机关对政府投资和以政府投资为主的建设项目的预算执行情况和决算，对其他关系国家利益和公共利益的重大公共工程项目的资金管理使用和建设运营情况，进行审计监督”内容，符合行业发展规划和政策要求；本项目立项符合《喀什地区审计局主要职责机构和人员编制规定》职责范围中的“对政府投资和以政府投资为主基本建设程序、工程管理、工程质量全过程跟踪审计、项目管理审计和绩效审计监督”及“承办地委、行署交办的其他审计事项”内容，属于我单位履职所需；根据《财政资金直接支付申请书》，本项目资金性质为“公共财政预算”功能分类为“2010804”经济分类为“30227委托业务费”属于公共财政支持范围，符合中央、地方事权支出责任划分原则；经检查我单位财政管理一体化信息系统，本项目不存在重复。结合喀什地区审计局职责，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地区审计局申请政府投资建设审计项目经费的请示》、《政府投资建设审计项目实施方案》及《关于地区审计申请政府投资建设审计项目经费调整相关事宜的报告（第240号）》签报，编制工作计划和项目预算，经过与喀什地区审计局固定资产投资审计科分管领导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年-2025年，开展中山大学附属喀什医院建设项目决算审计、G219线恰热克至叶城公路建设项目决算审计、莎车县城南片区地下管网改造项目跟踪审计（1）、莎车县城南片区地下管网改造项目跟踪审计（2）及南疆科普文化综合体项目跟踪审计等审计项目。其中：2024年度，采购委托代理机构1家，委托代理机构通过公开招标的方式采购审计服务公司，根据合同约定及项目进度完成款项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度通过会议研究确定招标代理机构一家，同时通过公开招标，确定中标公司五家，开展对中山大学附属喀什医院建设项目、G219线恰热克至叶城公路建设项目、莎车县城南片区地下管网改造项目（一、二、三、八标段）、莎车县城南片区地下管网改造项目（四、五、六、七标段）及南疆科普文化综合体项目等五个项目的跟踪与决算审计，签订项目合同五份。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确定委托代理机构一家，通过公开招标确定中标公司五家，中标公司签订项目合同率达到100%，达到的效益：项目公开招标符合《政府采购管理办法》，公开招标过程公开透明，中标公司中标价小于等于预算控制价，有效节约了成本，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④该项目批复的预算金额为135.22万元，《项目支出绩效目标表》中预算金额为135.22万元，实际执行金额为113.75万元，预算确定的项目资金与预算确定的项目投资额有差异，结余21.47万元。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⑤本单位制定了《政府投资建设审计项目实施方案》，明确了总体思路及目标，对五个项目的审计进行公开招标，对任务进行详细分解，对目标进行了细化，根据评分标准，该指标不扣分，得3分。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采购委托代理机构数量1家、中标公司数5家，三级指标的年度指标值与年度绩效目标中任务数一致，已设置时效指标“确定中标公司时限”。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（5）预算编制科学性：喀什地区审计局政府投资建设审计项目，即预算编制较科学且经过论证；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通过公开招标的方式采购审计服务公司对中山大学附属喀什医院建设项目、G219线恰热克至叶城公路建设项目、莎车县城南片区地下管网改造项目（一、二、三、八标段）、莎车县城南片区地下管网改造项目（四、五、六、七标段）及南疆科普文化综合体项目等五个项目开展跟踪审计与决算审计，预算申请与《政府投资建设审计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135.22万元，我单位在预算申请中严格按照项目实施内容及测算标准进行核算，项目经费全部为委托业务费，其中：中山大学附属喀什医院建设项目服务费（30%）18.71万元、G219线恰热克至叶城公路建设项目服务费（30%）32.2万元、莎车县城南片区地下管网改造项目（一至八标段）服务费（30%）26.71万元、南疆科普文化综合体项目服务费（30%）57.6万元。预算确定资金量与实际工作任务相匹配。本项目根据《关于规范工程造价咨询服务收费的通知》（中价协〔2013〕35号）要求测算预算价，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地区审计局申请政府投资建设审计项目经费的请示》和《政府投资建设审计项目实施方案》为依据进行资金分配，预算资金分配依据充分。根据《关于地区审计申请政府投资建设审计项目经费调整相关事宜的报告（第240号）》签报，本项目实际到位资金135.22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5个三级指标构成，权重分为20分，实际得分19.52分，得分率为97.6%。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135.22万元，其中：财政安排资金135.22万元，其他资金0万元，实际到位资金135.22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113.75万元，预算执行率=（实际支出资金/实际到位资金）×100.0%=84.12%；通过分析可知，该项目预算编制较为详细，项目资金支出总体能够按照预算执行，根据评分标准，该指标预算执行率扣0.48分（指标分值3分-指标分值3分*预算执行率84.12%），得2.52分，扣分原因：绩效目标设置时使用预算控制价，预算控制价根据《关于规范工程造价咨询服务收费的通知》（中价协〔2013〕35号）结合工程量测算，通过公开招标，实际中标价低于预算控制价，导致支付服务费小于设置的目标值；改进措施：根据政策文件要求，细化实施内容及工程量，进一步精准测算指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审计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审计局资金管理办法》《喀什地区审计局政府采购业务管理制度》《喀什地区审计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符合《喀什地区审计局资金管理办法》《喀什地区审计局政府采购业务管理制度》《喀什地区审计局合同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配合完成中山大学附属喀什医院建设项目决算审计合同书》、《配合完成G219线恰热克至叶城公路建设项目决算审计合同书》、《配合完成莎车县城南片区地下管网改造项目1-2-3-8标段跟踪审计合同书》、《配合完成莎车县城南片区地下管网改造项目4-5-6-7标段跟踪审计合同书》、《配合完成南疆科普文化综合体项目跟踪审计合同书》、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政府投资建设审计项目工作领导小组，由王刚任组长，负责项目的组织工作；组员包括：固定资产投资审计科及固定资产投资审核中心全体干部，主要负责项目的实施工作、项目监督管理、验收等工作；财务人员田冯负责审核项目资料、发票及报账材料，按项目进度向财政申请资金并完成支付；财务负责人卡迪亚·库来西负责项目资料审核，资金支付审核，确保资金支出的合规性。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项目产出类指标包括产出数量、产出质量、产出时效、产出成本四方面的内容，由8个三级指标构成，权重分为45分，实际得分42.49分，得分率为94.42%。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采购委托代理机构数量指标，预期指标值为等于1家，实际完成值为1家，指标完成率为100%，与预期目标一致，根据评分标准，该指标不扣分，得5分。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中标公司数指标，预期指标值为等于5家，实际完成值为5家，指标完成率为100%，与预期目标一致，根据评分标准，该指标不扣分，得5分。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中标项目合同签订率指标，预期指标值为等于100%，实际完成值为等于100%，指标完成率为100%，与预期目标一致，根据评分标准，该指标不扣分，得10分。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确定中标公司时限指标，预期指标值为小于等于1个月，实际完成值为26天，指标完成率为100%，与预期目标一致，根据评分标准，该指标不扣分，得10分。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山大学附属喀什医院建设项目30%服务费指标，预期指标值为小于等于18.71万元，实际完成值为16.758万元，指标完成率为89.6%，偏差率10.4%，偏差原因：绩效目标设置时使用的是预算控制价，通过公开招标，中山大学附属喀什医院建设项目中标价为55.86万元，小于预算控制价，导致支付服务费小于设置的目标；改进措施：根据政策文件要求，细化实施内容及工程量，进一步精准测算指标值。根据评分标准，该指标扣0.39分，得3.36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G219线恰热克至叶城公路建设项目30%服务费指标，预期指标值为小于等于32.2万元，实际完成值为24.6万元，指标完成率为76.4%，偏差率23.6%，偏差原因：绩效目标设置时使用的是预算控制价，通过公开招标，G219线恰热克至叶城公路建设项目中标价为82万元，小于预算控制价，导致支付服务费小于设置的目标；改进措施：根据政策文件要求，细化实施内容及工程量，进一步精准测算指标值。根据评分标准，该指标扣0.88分，得2.87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莎车县城南片区地下管网改造项目30%服务费服务费指标，预期指标值为小于等于26.71万元，实际完成值为20.55万元，指标完成率为76.9%，偏差率23.1%，偏差原因：绩效目标设置时使用的是预算控制价，通过公开招标，莎车县城南片区地下管网改造项目中标价为68.5万元，小于预算控制价，导致支付服务费小于设的目标；改进措施：根据政策文件要求，细化实施内容及工程量，进一步精准测算指标值。根据评分标准，该指标扣0.87分，得2.88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南疆科普文化综合体项目30%服务费指标，预期指标值为小于等于57.6万元，实际完成值为51.84万元，指标完成率为90%，偏差率10%，偏差原因：绩效目标设置时使用的是预算控制价，通过公开招标，南疆科普文化综合体项目中标价为172.8万元，小于预算控制价，导致支付服务费小于设置的目标；改进措施：根据政策文件要求，细化实施内容及工程量，进一步精准测算指标值。根据评分标准，该指标扣0.37分，得3.38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合计得12.49分。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有效提升审计监督服务能力指标，该指标预期指标值为“有效提升审计监督服务能力”，实际完成值为“提升”，指标完成率为100%，与预期指标一致，根据评分标准，该指标不扣分，得10分。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对于满意度指标：项目科室对审计服务公司的满意度，该指标预期指标值为等于100%，实际完成值为100%，指标完成率为100%，与预期目标一致，根据评分标准，该指标不扣分,得10分。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政府投资建设审计项目预算135.22万元，到位135.22万元，实际支出113.74万元，预算执行率为84.1%，项目绩效指标总体完成率为92.5%，偏差率为7.5%,偏差原因：绩效目标设置时使用预算控制价，预算控制价根据《关于规范工程造价咨询服务收费的通知》（中价协〔2013〕35号）结合工程量测算，通过公开招标，实际中标价低于预算控制价，导致支付服务费小于设置的目标值；改进措施：根据政策文件要求，细化实施内容及工程量，进一步精准测算指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规范采购流程，强化成本控制。通过公开招标方式引入第三方审计服务公司，严格遵循《关于规范工程造价咨询服务收费的通知》（中价协〔2013〕35号）要求，结合工程量科学测算预算控制价，确保采购过程公开透明。实际中标价低于预算控制价，节约财政资金21.48万元，有效提升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2.动态跟踪审计，保障项目质量。以跟踪审计为抓手，重点监控项目进度、资金拨付与工程质量，通过定期核查与纠偏机制，及时发现并解决项目实施中的超预算、工期延误等问题。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3.决算审计严控资金流向。通过决算审计严格审核资金使用合规性，杜绝资金浪费和挪用行为，确保项目资金流向与预算目标一致，实现财政资金效益最大化。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①预算编制精准度不足。预算控制价依据的《中价协〔2013〕35号》文件时效性较弱（发布于2013年），未能完全适配当前市场服务价格动态变化，导致中标价显著低于预算目标值，影响绩效目标完成率。②绩效目标动态调整机制缺失。项目实施过程中未根据实际中标价及时调整绩效目标值，导致“服务费支付金额”指标因客观条件变化产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①预算编制依据文件滞后。现行计价标准未随市场变化及时更新，工程量测算与实际服务需求匹配度不足，导致预算控制价偏离市场实际水平。②绩效管理灵活性不足。绩效目标设置时未预留动态调整空间，对招标结果导致的合同金额变化缺乏适应性管理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优化预算编制机制。①更新计价依据，参考最新行业标准（如2023年《建设工程造价咨询服务收费参考标准》），结合市场调研动态调整预算控制价；②细化工程量清单，按项目类型、标段特点拆分测算指标，提升预算精准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建立绩效目标动态调整机制。在招标完成后，根据实际中标价同步修订绩效目标值，确保指标与合同金额相匹配。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强化全过程审计监管。对重点标段（如地下管网隐蔽工程）增加审计频次，引入无人机巡检、智能传感器等数字化手段提升监管效率。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建议财政部门牵头修订工程造价咨询服务计价规范，明确区域性价格浮动区间，增强预算编制的科学性与适应性。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推行“合同履约评价”制度，将审计服务质量与后续项目招标资格挂钩，倒逼服务商提升专业水平，同时建立审计结果共享平台，将共性问题（如超预算、工期延误）纳入政府投资项目风险预警库。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开发“投资项目审计大数据系统”，整合进度、资金、质量数据，实现异常指标自动预警与可视化分析。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