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业务能力提升项目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新疆维吾尔自治区喀什地区文学艺术界联合会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新疆维吾尔自治区喀什地区文学艺术界联合会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余春伟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2025年03月02日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为认真贯彻落实党的二十大精神，贯彻落实中国文联文化润疆专题工作会议精神，为认真贯彻落实习近平文化思想，根据地委、行署印发《贯彻落实&lt;自治区党委、自治区人民政府关于深入开展文化润疆工作的实施意见（2023-2025年）的责任分解方案&gt;》（喀党发[2023]20号）要求“大力弘扬中华优秀传统文化和大力开展群众性文体活动”，进一步满足群众日益增长的文化需求，丰富广大群众文化生活。 本项目依据文化润疆工作部署相关要求，解决《喀什地区2024年庆祝中华人民共和国成立75周年书画摄影民艺主题成果展》《喀什地区文联“文润喀什 艺进万家”文艺惠民活动》《喀什地区邀请文艺名家及本土文艺工作者开展采风创作活动》《喀什文艺骨干专题培训工作》经费，有效推进喀什地区文艺事业高质量发展。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一是《喀什地区2024年庆祝中华人民共和国成立75周年书画摄影民艺主题成果展》，面向社会征集美术、书法、摄影、民间文艺四类优秀文艺作品200幅。二是《喀什地区文联“文润喀什 艺进万家”文艺惠民活动》，喀什地区文联“红石榴”文艺惠民志愿服务活动；文艺大讲堂；“遇见喀什”微视频大赛；庆祝新中国成立75周年诗歌朗诵会； “弘扬国粹 墨润喀什”书法进校园活动。三是《喀什地区邀请文艺名家及本土文艺工作者开展采风创作活动》，文学类采风创作方面，邀请中国作协知名作家及组织喀什地区作家“深入生活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，将精选2首歌曲进行重点打造，并在各级各类权威媒体平台展播。美术摄影类采风创作方面，邀请美术摄影名家，以“乡村巨变”为主题，赴喀什市、巴楚县、麦盖提县、莎车县、叶城县、泽普县、塔县等地开展采风创作地，采风结束后，文艺名家将创作推出作品200件以上，精彩再现多彩喀什和崭新喀什的生动实践。四是《喀什文艺骨干专题培训工作》，计划培训喀什地区各文艺家协会会员代表30人，12个县（市）文联负责人及基层文艺骨干70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纳入2024年部门决算编制范围的有2个办公室：行政办公室、协会联络科，编制人数9人，其中：行政人员编制0人、工勤1人、参公8人、事业编制0人。实有在职人数8人，其中：行政在职0人、工勤1人、参公7人、事业在职0人。离退休人员14人，其中：参公退休人员14人.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文学艺术季联合会下设1个《喀什》编辑部，2个中心（喀什地区文艺评论和宣传中心、喀什地区文艺创作研究中心），均为事业单位。《喀什》编辑部，隶属地区文联管理，规格相当正科级，差额预算管理，核定差额拨款事业编制15名，其中：领导职数3名。其中：行政人员编制0人、工勤0人、参公0人、事业编制15人。实有在职人数10人，离退休人员5人。喀什地区文艺评论和宣传中心，隶属地区文联管理，规格相当正科级，核定全额事业编5名，实有在职人数2人，离退休人员0人。喀什地区文艺创作研究中心，隶属地区文联管理，规格相当正科级，核定全额事业编5名，实有在职人数1人，离退休人员0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根据《部门预算批复》喀地财发[2024]1号共安排下达资金96.91万元，为业务能力提升项目资金，最终确定项目资金总数为96.91万元。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截至2024年12月31日，实际支出89.16万元，预算执行率92%。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一是《喀什地区2024年庆祝中华人民共和国成立75周年书画摄影民艺主题成果展》，面向社会征集美术、书法、摄影、民间文艺四类优秀文艺作品200幅。二是《喀什地区文联“文润喀什 艺进万家”文艺惠民活动》，喀什地区文联“红石榴”文艺惠民志愿服务活动；文艺大讲堂；“遇见喀什”微视频大赛；庆祝新中国成立75周年诗歌朗诵会；“弘扬国粹 墨润喀什”书法进校园活动。三是《喀什地区邀请文艺名家及本土文艺工作者开展采风创作活动》，文学类采风创作方面，邀请中国作协知名作家及组织喀什地区作家“深入生活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。四是《喀什文艺骨干专题培训工作》，2024年三月培训喀什地区各文艺家协会会员代表30人，12个县（市）文联负责人及基层文艺骨干70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通过系列活动开展，有效推进文化润疆工作，有效提升文艺工作者自身素质，不断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铸牢中华民族共同体意识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，不断提高人民群众的获得感和幸福感。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2023年12月完成项目资金申报工作（2023年3月我单位向喀什地区财政局递交了项目资金申请报告）。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2024年1月项目资金得到批复（拨付资金96.91万元）。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2024年3月完成分别完成喀什地区各文艺家协会会员培训2023年10月完成，喀什地区文联在山东组织开展2023年度“喀什地区文联文艺骨干赴山东综合能力提升培训班”共计30人参加培训。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2024年3-11月二是《喀什地区文联“文润喀什 艺进万家”文艺惠民活动》，主要有喀什地区文联“红石榴”文艺惠民志愿服务活动；文艺大讲堂；“遇见喀什”微视频大赛；庆祝新中国成立75周年诗歌朗诵会；“弘扬国粹 墨润喀什”书法进校园活动。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2024年9月完成《喀什地区2024年庆祝中华人民共和国成立75周年书画摄影民艺主题成果展》，工展出作品240副。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2024年5-12月完成《喀什地区邀请文艺名家及本土文艺工作者开展采风创作活动》，主要有文学类采风创作方面，邀请中国作协知名作家及组织喀什地区作家“深入生活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业务能力提升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此次绩效评价，发现预算资金在业务能力提升项目立项、执行管理中制度保障、实际操作方面的缺陷和薄弱环节，总结业务能力提升项目管理经验，完善业务能力提升项目管理办法，提高业务能力提升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业务能力提升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本次评价范围涵盖以业务能力提升项目总体绩效目标、各项绩效指标完成情况以及预算执行情况。覆盖项目预算资金支出的所有内容进行评价。包括项目决策、项目实施和项目成果验收流程等。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（1）科学公正。以业务能力提升项目绩效评价运用科学合理的方法，按照规范的程序，对项目绩效进行客观、公正的反映。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喀什地区文学艺术界联合会，单位自评、部门评价和财政评价职责明确，各有侧重，相互衔接。单位自评由喀什地区文学艺术界联合会自主实施，即“谁支出、谁自评”。部门评价和财政评价是在单位自评的基础上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（3）激励约束。以业务能力提升项目绩效评价结果与预算安排、政策调整、改进管理实质性挂钩，充分体现了奖优罚劣和激励相容的导向，即有效要安排、低效要压减、无效要问责的原则。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（4）公开透明。以业务能力提升项目绩效评价结果依法依规公开，并自觉接受社会监督。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业务能力提升项目评分表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1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8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93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喀什地区文学艺术界联合会党组书记、副主席张莉任评价组组长，负责绩效评价全盘工作。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喀什地区文学艺术界联合会党组副书记、主席于智军任评价组副组长，负责对项目实施情况进行调查。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喀什地区文学艺术界联合会协会联络科科长余春伟、财务干部崔云富任评价组成员，负责资料审核收集等工作。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经评价组组长、副组长、组员通过座谈、查阅资料等方式，采用综合分析法对项目的决策、管理、绩效进行的综合评价分析。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首先按照文艺骨干培训及文艺志愿惠民服务项目指标体系进行定量、定性分析。其次开展量化打分、综合评价工作，形成初步评价结论。最后归纳整体项目情况与存在问题，撰写部门绩效评价报告。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通过实施业务能力提升项目有效贯彻落实党的二十大精神，贯彻落实中国文联文化润疆专题工作会议精神，通过系列活动开展，有效推进文化润疆工作，有效提升文艺工作者自身素质，不断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铸牢中华民族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共同体意识，不断提高人民群众的获得感和幸福感。项目实施主要通过项目决策、项目过程、项目产出以及项目效益等方面进行评价，其中：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根据地委、行署印发《贯彻落实&lt;自治区党委、自治区人民政府关于深入开展文化润疆工作的实施意见（2023-2025年）的责任分解方案&gt;》（喀党发[2023]20号）要求立项，项目实施符合文化润疆工作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业务能力提升项目预算安排96.91万元，实际支出89.16万元，预算执行率92%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项目产出：一是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开展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文艺活动60场次。二是举办各类文艺精品展览（喀什地区“丝路华章——庆祝中华人民共和国成立75周年” 美术书法摄影民艺联展、“红石榴”绽放：学员笔下的书法探索、丝路风情、大美喀什”——美术书法摄影展）共展出作品240副。三是举办文艺骨干培训100人次。四是组织文艺家赴县市采风3次（喀什地区文学艺术界联合会一行到岳普湖县开展“诗香岳普湖” 2024年初春采风活动喀什地区作家协会开展“大美喀什”——主题文学采风创作活动喀什地区美术家协会开展“大美喀什”主题绘画采风创作活动）。五是开展喀什地区文联“红石榴”文艺惠民志愿服务活动；文艺大讲堂；“遇见喀什”微视频大赛；庆祝新中国成立75周年诗歌朗诵会；“弘扬国粹 墨润喀什”书法进校园活动。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认真贯彻落实党的二十大精神，贯彻落实中国文联文化润疆专题工作会议精神，通过系列活动开展，有效推进文化润疆工作，有效提升文艺工作者自身素质，不断筑牢中华民族共同体意识，不断提高人民群众的获得感和幸福感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业务能力提升项目进行客观评价，最终评分结果：评价总分93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   15 15 100.00%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      20 18 90.00%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   45 40 88.89%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   20 20 100.00%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     100 93 93.00%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根据地委、行署印发《贯彻落实&lt;自治区党委、自治区人民政府关于深入开展文化润疆工作的实施意见（2023-2025年）的责任分解方案&gt;》（喀党发[2023]20号）要求“大力弘扬中华优秀传统文化和大力开展群众性文体活动”，进一步满足群众日益增长的文化需求，丰富广大群众文化生活。 本项目立项（实施）符合国家和自治区相关工作要求，加快推进喀什地区文艺事业高质量发展，符合国家的政策导向，不存在负面违规内容，实施效益明显，项目立项（实施）切实可行。根据《财政资金直接支付申请书》，本项目资金性质为“公共财政预算”功能分类为“2013101行政运行”经济分类为“50205委托业务费”属于公共财政支持范围，符合中央、地方事权支出责任划分原则；经检查我单位财政管理一体化信息系统，本项目不存在重复。结合喀什地区文学艺术界联合会职责，并组织实施。围绕2024年度文化润疆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业务能力提升项目根据《贯彻落实&lt;自治区党委、自治区人民政府关于深入开展文化润疆工作的实施意见（2023-2025年）的责任分解方案&gt;》（喀党发[2023]20号）要求及2024年工作计划，由我单位主要领导张莉审批，经党组会议研究讨论，与财务分管领导于智军进行充分沟通，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共设置三级指标9个，数量指标1个，主要是“开展文艺活动场次”质量指标标1个，主要是“活动资金拨付率”“时效指标”1个，项目完成时间，成本指标4个，主要是“文艺名家及本土文艺工作者开展采风创作活动经费”“文润喀什 艺进万家经费”“文艺惠民活动经费”“文艺骨干专题培训经费”指标，社会效益指标1个，主要是“提升文艺工作者素质”满意度指标1个主要是“文艺工作者满意度”产出和成本符合正常业绩水平，根据评分标准，该指标不扣分，得3分。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②该项目实际工作内容为：一是开展开展文艺活动60场次。二是举办各类文艺精品展览（喀什地区“丝路华章——庆祝中华人民共和国成立75周年” 美术书法摄影民艺联展、“红石榴”绽放：学员笔下的书法探索、丝路风情、大美喀什”——美术书法摄影展）共展出作品240副。三是举办文艺骨干培训100人次。四是组织文艺家赴县市采风3次（喀什地区文学艺术界联合会一行到岳普湖县开展“诗香岳普湖” 2024年初春采风活动喀什地区作家协会开展“大美喀什”——主题文学采风创作活动喀什地区美术家协会开展“大美喀什”主题绘画采风创作活动）。五是开展喀什地区文联“红石榴”文艺惠民志愿服务活动；文艺大讲堂；“遇见喀什”微视频大赛；庆祝新中国成立75周年诗歌朗诵会；“弘扬国粹 墨润喀什”书法进校园活动。绩效目标与实际工作内容一致，两者具有相关性。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开展文艺活动60场次，资金拨付及时率92%，项目完成时间2024年12月23日，成本指标完成支出89.16万元，达到通过系列活动开展，有效推进文化润疆工作，有效提升文艺工作者自身素质，不断筑牢中华民族共同体意识，不断提高人民群众的获得感和幸福感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④该项目批复的预算金额为96.91万元，《业务能力提升项目支出绩效目标表》中预算金额为96.91万元，预算确定的项目资金与预算确定的项目投资额相匹配。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业务能力提升项目支出绩效目标表》，得出如下结论：本项目已将年度绩效目标进行细化为绩效指标体系，共设置一级指标3个，二级指标6个，三级指标9个，定量指标8个，定性指标1个，指标量化率为88.9%，量化率达70%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业务能力提升项目绩效目标申报表》中，数量指标指标值为开展文艺活动场次60场次，三级指标的年度指标值与年度绩效目标中任务数一致，已设置时效指标“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（5）预算编制科学性：业务能力提升项目经党组会议充分讨论，项目负责人实地考察、援疆指挥部精心指导，预算编制经过科学论证。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预算申请内容为一是《喀什地区2024年庆祝中华人民共和国成立75周年书画摄影民艺主题成果展》，二是《喀什地区文联“文润喀什 艺进万家”文艺惠民活动》，三是《喀什地区邀请文艺名家及本土文艺工作者开展采风创作活动》，四是《喀什文艺骨干专题培训工作》，项目实际内容为一是《喀什地区2024年庆祝中华人民共和国成立75周年书画摄影民艺主题成果展》，二是《喀什地区文联“文润喀什 艺进万家”文艺惠民活动》，三是《喀什地区邀请文艺名家及本土文艺工作者开展采风创作活动》，四是《喀什文艺骨干专题培训工作》，预算申请与《业务能力提升项目实施方案》中涉及的项目内容匹配；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96.91万元，我单位在预算申请中严格按照项目实施内容及测算标准进行核算，其中：文艺名家及本土文艺工作者开展采风创作活动费用10.63万元、书画摄影民艺主题成果展费用26.6万元、“文润喀什 艺进万家”文艺惠民活动经费49.6万元，“文艺骨干专题培训经费”10.08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实际分配资金以《业务能力提升项目实施方案》为依据进行资金分配，预算资金分配依据充分。本项目实际到位资金96.91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（二）项目过程情况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5个三级指标构成，权重分为20分，实际得分18分，得分率为90%。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96.91万元，其中：财政安排资金96.91万元，其他资金0万元，实际到位资金96.91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（2）预算执行率：本项目实际支出资金89.16万元，预算执行率92%；通过分析可知，该项目预算编制较为详细，项目资金支出总体能够按照预算执行，根据评分标准，得1分。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文学艺术界联合会财务管理制度（试行）》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地区文学艺术界财务管理制度（试行）》业务能力提升项目严格按照《喀什地区文学艺术界财务管理制度（试行）》地委会计核算中心《财务管理制度》、《项目管理制度》、《采购管理办法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地区文学艺术界财务管理制度（试行）》业务能力提升项目严格按照《喀什地区文学艺术界财务管理制度（试行）》地委会计核算中心《财务管理制度》、《项目管理制度》、《采购管理办法》等相关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③业务能力提升项目实施过程中不存在调整事项。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业务能力提升项目工作领导小组，由张莉任组长，负责项目的组织工作；于智军任副组长，负责项目的实施工作；组员包括：余春伟和司文婷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项目产出类指标包括产出数量、产出质量、产出时效、产出成本四方面的内容，由7个三级指标构成，权重分为45分，实际得分40分，得分率为88.89%。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开展文艺活动场次指标，预期指标值为60场次，实际完成值为60场次，指标完成率为100%，与预期目标一致，根据评分标准，该指标不扣分，得10分。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活动资金拨付率指标，预期指标值为等于100%，实际完成值为92%，指标完成率为92%，与预期目标一致，该指标共10分，根据评分标准，该指标扣2分，得8分。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合计得8分。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项目完成时间指标，预期指标值为等于2024年12月25前，实际完成值为2024年12月23日，指标完成率为100%，与预期目标一致，根据评分标准，该指标不扣分，得10分。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文艺名家及本土文艺工作者开展采风创作活动经费指标，预期指标值为小于等于10.63万元，实际完成值为10.63万元，指标完成率为100%，本年支付文艺名家及本土文艺工作者开展采风创作活动经费10.63万元。项目经费都能控制绩效目标范围内，根据评分标准，该指标不扣分，得6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书画摄影民艺主题成果展经费指标，预期指标值为小于等于26.6万元，实际完成值为26.6万元，指标完成率为100%，本年支付书画摄影民艺主题成果展经费26.6万元，项目经费都能控制绩效目标范围内，根据评分标准，该指标不扣分，得6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“文润喀什 艺进万家”文艺惠民活动经费指标，预期指标值为小于等于49.6万元，实际完成值为43.93万元，指标完成率为88.57%，本年支付“文润喀什 艺进万家”文艺惠民活动经费43.93万元，项目经费存在偏差，根据评分标准，该指标扣1.5分，得0分。扣分原因，庆祝中华人民共和国成立75周年诗歌朗诵会在喀什市融媒体中心举办场地租赁费减免，组织文艺家下县采风差旅费（住宿费）按照每人180元标准做预算，实际执行过程中按照《喀什地区行政事业单位差旅费管理办法》原则上同性别人员住标间，按照标间报销，导致差旅费结余。改进措施，完善项目实施方案，精准科学编制项目预算，科学合理设定绩效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文艺骨干专题培训经费指标，预期指标值为小于等于10.08万元，实际完成值为8万元，指标完成率为79.37%，本年支付文艺骨干专题培训经费8万元，项目经费存在偏差，根据评分标准，该指标扣1.5分，得0分。扣分原因，预算安排了培训期间学员交通费，根据《喀什地区行政事业单位培训管理办法》培训标准为每人每天200元，包括学员食宿、培训资料及交通，导致交通费用未能形成支出。改进措施，加强项目预算管理，组织预算编制人员参加培训，学习相关规章制度，做到精准科学编制项目预算，科学合理设定绩效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提升文艺工作者素质指标，该指标预期指标值为“提升”，实际完成值为“提升”，指标完成率为100%，与预期指标一致，根据评分标准，该指标不扣分，得10分。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对于“满意度指标：文艺工作者满意度95%，该指标预期指标值为大于等于95%，实际完成值为95%，指标完成率为100%，与预期目标一致，根据评分标准，该指标不扣分,得10分。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业务能力提升项目预算96.91万元，到位96.91万元，实际支出89.16万元，预算执行率为92%，项目绩效指标总体完成率为95.5%，偏差率为3.5%,偏出去原因庆祝中华人民共和国成立75周年诗歌朗诵会在喀什市融媒体中心举办场地租赁费减免，组织文艺家下县采风差旅费（住宿费）按照每人180元标准做预算，实际执行过程中按照《喀什地区行政事业单位差旅费管理办法》原则上同性别人员住标间，按照标间报销，导致差旅费结余，采取的措施完善项目实施方案，精准科学编制项目预算，科学合理设定绩效目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根据上年度预算执行情况合理制定项目实施方案，坚持“花钱必问效，无效必问责的”原则，项目实施过程中严格按照项目实施方案执行。二是加强绩效监控，对项目的执行情况进行监控，根据工作任务和项目执行情况及时提出预算调整。三是加强沟通协调，积极对接援疆省市，寻求更多的支持与指导。四是加强组织领导，分工明确，责任到人，定期总结经验和不足，确保项目如期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资金执行率偏低，由于缺乏举办大型活动的经验，导致制定实施方案过程中谋划项目较少，资金未能执行完毕。二是项目各项指标和目标值需进一步完善，主要原因是项目管理人员素质有待提高，对项目预期目标未做全面分析。三是项目实施方案的完整性有待于提高，主要原因是积极对接较少，全年谋划活动少，导致资金年底有结余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下步工作中，喀什地区文联将在地委、行署的坚强领导下，坚持以习近平新时代中国特色社会主义思想为指导，以铸牢中华民族共同体意识为主线，以增进对中华文化的高度认同为目标，积极组织开展精品创作、惠民活动、人才培养等文艺工作，扎实推进文化润疆，助力喀什社会稳定及经济高质量发展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1.总结经验科学制定项目实施方案，确保文化润疆工作做到无死角，全覆盖，通过举办丰富多彩的文艺活动，切实提高资金执行率。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2.加强培训，主要是加强项目管理人员的培训和财务人员的培训，进一步提高项目管理能力和相关业务能力，确保绩效目标设定科学合理。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3.加强组织领导，高位推动，积极对接，积极寻求指导与帮助，通过学习先进经验，切实提高项目执行率，丰富活动内容，不断推进文化润疆工作。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