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行署视频会议线路租赁项目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新疆维吾尔自治区喀什地区电子政务服务中心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梁雁东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各级政府将电子政务工作经费列入同级财政预算予以落实保障。喀什行署总值班室调度平台建立在电子政务内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行署办公室党组二0一九年第七次会议纪要；行署办公室党组二0二0年第一次会议纪要；行署办公室党组二0二0年第三次会议纪要。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本项目主要《自治区人民政府办公厅推进网上协同办公试点工作方案》（新政办发〔2018〕11号）的相关规定，各级政府将电子政务工作经费列入同级财政预算予以落实保障。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根据三大运营商视联动力专线1－12月，650元×12个月×3条＝23400元。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根据《关于调整地区电子政务服务中心隶属关系的通知》（喀党编委【2021】19号）文件精神，地区电子政务服务中心隶属关系由地区大数据局管理调整为行署办公室管理，其他机构编制事宜保持不变。纳入2024年部门决算编制范围的独立核算机构1个，机构性质为公益一类，经费实行全额预算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行政人员编制0人，参照公务员管理的事业单位人员编制15人，全额拨款事业单位人员编制0人，工勤人员1人。实有在职人数10人，其中：行政在职0人，参照公务员管理的事业单位人员9人，事业在职0人，工勤在职人数1人。离退休人员6人，其中：离休人员0人，退休人员3人。长期聘用人员0人。事业在职人数比上年减少6人，原因是：干部退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行署视频会议线路租赁项目共安排下达资金2.34万元，为一般公共预算资金。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截至2024年12月31日，实际支出2.34万元，预算执行率100%。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总值班室调度平台，自治区政府办公厅内网视频会议系统，同时还有视联动系统，主要业务内容是与自治区政府、喀什行署领导业务安排与调度各县（市）政府值班视频调度。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项目主要用于租赁视频会议线路3条，保障网络的稳定运行，提升政府治理能力。宣传我区招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优惠政策，促进政务公开，真正让世界了解喀什，让喀什走向世界。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视频会议线路租赁项目调度平台视频会议线路3条，调度平台使用次数100次，为了各级政府将电子政务工作经费列入同级财政预算予以落实保障，确保租赁的视频会议线路稳定可靠，保障会议流畅进行。申请立项，符合国家、自治区以及喀什地区等电子政务工作政策、规划和法律法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具体实施工作：设定独立账目，规范收支记录，定期进行财务核算，接受内部审计监督，确保资金安全透明。监控食材采购价格，合理安排人员岗位，保证餐费在合理成本范围内，维持食堂可持续运营。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验收阶段的具体工作：检查项目实施过程中的各类报表、记录等资料是否齐全、规范。收集机关人员对项目的满意度和意见，评估项目实施效果。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二、绩效评价工作开展情况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行署视频会议线路租赁项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行署视频会议线路租赁项目评分表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向振新任评价组组长，绩效评价工作职责为负责全盘工作。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梁雁东任评价组副组长，绩效评价工作职责为为对项目实施情况进行实地调查。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茹仙古丽任评价组成员，绩效评价工作职责为负责资料审核等工作。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通过实施行署视频会议线路租赁项目产生提高办公效率效益。项目实施主要通过项目决策、项目过程、项目产出以及项目效益等方面进行评价，其中：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新疆维吾尔自治区人民政府办公厅开展网上协同办公工作的请示》（新政办函〔2018〕88号）文件立项，项目实施符合《自治区人民政府办公厅推进网上协同办公试点工作方案》（新政办发〔2018〕11号）的相关规定，各级政府将电子政务工作经费列入同级财政预算予以落实保障。喀什行署总值班室调度平台建立在电子政务内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行署办公室党组二0一九年第七次会议纪要；行署办公室党组二0二0年第一次会议纪要；行署办公室党组二0二0年第三次会议纪要要求，项目立项依据充分，立项程序规范。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项目过程：行署视频会议线路租赁项目预算安排 2.34万元，实际支出2.34万元，预算执行率100%。项目资金使用合规，项目财务管理制度健全，财务监控到位，所有资金支付均按照国库集中支付制度严格执行，现有项目管理制度执行情况良好。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项目效益：有效提升业务保障能力，有效提升公共服务水平的效益。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视频会议线路租赁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行署视频会议线路租赁项目绩效评价评分汇总表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人民政府办公厅推进网上协同办公试点工作方案》（新政办发〔2018〕11号）的相关规定，各级政府将电子政务工作经费列入同级财政预算予以落实保障。喀什行署总值班室调度平台建立在电子政务内网。行署办公室党组二0一九年第七次会议纪要；行署办公室党组二0二0年第一次会议纪要；行署办公室党组二0二0年第三次会议纪要；符合行业发展规划和政策要求；本项目立项符合《电子政务服务中心配置内设机构和人员编制规定》中职责范围中的“保障网络稳定运行，避免因内网故障影响视频会议质量”，属于我单位履职所需；根据《财政资金直接支付申请书》，本项目资金性质为“公共财政预算”功能分类为“【2010399】其他政府办公厅（室）及相关机构事务”经济分类为“委托业务费”属于公共财政支持范围，符合中央、地方事权支出责任划分原则；经检查我单位财政管理一体化信息系统，本项目不存在重复。结合电子政务服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电子政务服务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①该项目已设置年度绩效目标，具体内容为“项目主要用于实施调度平台视频会议线路3条”，有效提升政府治理能力，传我区招商引资优惠政策，促进政务公开，真正让世界了解喀什，让喀什走向世界。。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用于实施调度平台视频会议线路3条有效提升政府治理能力，传我区招商引资优惠政策，促进政务公开，真正让世界了解喀什，让喀什走向世界。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调度平台视频会议线路3条，调度平台使用次数100次，网络运行稳固性100%，资金支付及时率100%，项目完成时间2024年7月19日，网络租赁线路平均费用7800元/条完成了达到提高行政工作的处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④该项目批复的预算金额为2.34万元，《项目支出绩效目标表》中预算金额为2.34万元，预算确定的项目资金与预算确定的项目投资额相匹配。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⑤本单位制定了行署视频会议线路租赁项目实施方案，明确了总体思路及目标、并对任务进行了详细分解，对目标进行了细化，根据评分标准，该指标不扣分，得3分。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调度平台视频会议线路、调度平台使用次数，三级指标的年度指标值与年度绩效目标中任务数一致，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行署视频会议线路租赁项目，即预算编制较科学且经过论证；预算申请内容为行署视频会议线路租赁项目实际内容为行署视频会议线路租赁项目，预算申请与《行署视频会议线路租赁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2.34万元，我单位在预算申请中严格按照项目实施内容及测算标准进行核算，其中：调度平台视频会议线路3条，费用2.34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行署视频会议线路租赁项目资金的请示》和《行署视频会议线路租赁项目实施方案》为依据进行资金分配，预算资金分配依据充分。根据《自治区人民政府办公厅推进网上协同办公试点工作方案》（新政办发〔2018〕11号）的相关规定，各级政府将电子政务工作经费列入同级财政预算予以落实保障。喀什行署总值班室调度平台建立在电子政务内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公室党组二0一九年第七次会议纪要；行署办公室党组二0二0年第一次会议纪要；行署办公室党组二0二0年第三次会议纪要要求，本项目实际到位资金2.34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2.34万元，其中：财政安排资金2.34万元，实际到位资金2.34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2.34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电子政务服务中心单位资金管理办法》《喀什地区电子政务服务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电子政务服务中心资金管理办法》《喀什地区电子政务服务中心收支业务管理制度》《喀什地区电子政务服务中心政府采购业务管理制度》《喀什地区电子政务服务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电子政务服务中心资金管理办法》《喀什地区电子政务服务中心采购业务管理制度》《喀什地区电子政务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行署协同办公STN线路租赁项目项目工作领导小组，由向振新任组长，负责项目的组织工作；梁雁东任副组长，负责项目的实施工作；组员包括：黄俊俊和茹仙古丽，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调度平台视频会议线路，预期指标值为=3个，实际完成值为=3个，指标完成率为100%，与预期目标一致，根据评分标准，该指标不扣分，得5分。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调度平台使用次数，预期指标值为=100%，实际完成值为=100%，指标完成率为100%，与预期目标一致，根据评分标准，该指标不扣分，得5分。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网络运行稳固性，预期指标值为=100%，实际完成值为=100%，指标完成率为=100%，与预期目标一致，根据评分标准，该指标不扣分，得10分。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项目完成时间，预期指标值为=2024年12月20日前，实际完成值为=2024年7月19日，指标完成率为=100%，与预期目标一致，根据评分标准，该指标不扣分，得5分。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网络租赁线路平均费用，预期指标值为=7800元/条，实际完成值为=7800元/条，指标完成率为100%，本年支付金额2.34万元，项目经费都能控制绩效目标范围内，根据评分标准，该指标不扣分，得15分。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提高行政工作处理能力，该指标预期指标值为提高，实际完成值为提高，指标完成率为100%，与预期指标一致，根据评分标准，该指标不扣分，得10分。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对于“满意度指标：使用部门满意度，该指标预期指标值为等于100%，实际完成值为100%，指标完成率为100%，与预期目标一致，根据评分标准，该指标不扣分,得10分。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行署视频会议线路租赁项目预算2.34万元，到位2.34万元，实际支出2.34万元，预算执行率为100%，项目绩效指标总体完成率为100%。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严格按照《行署视频会议线路租赁项目实施方案》执行。与各使用部门深入沟通，了解其会议开展频率，参会人数规模，会议类型，内部沟通，以及音视频质量，数据传输需求等细节。包括确定所需的宽带大小，网络覆盖范围，线路稳定性指标，以及服务质量标准。确保项目按期完工。定期开展用人满意度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1.网络波动频繁，网络拥塞导致信号中断，网络设备兼容性差，也会引发信号中断。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2.音视频质量不佳，提供的线路宽带缩水。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3.技术支持不到位，响应不及时，问题解决能力有限，面对新出现的网络技术和设备，难以应对。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要进一步提升行署视频会议线路租赁项目的服务质量和效率，降低成本，增强网络稳定性与安全性。增加以下改进措施：一是网络性能优化，定期对视频会议线路进行全面检测与评估，利用专业工具和技术手段，分析网络延迟的原因；二是安全防护强化，在网络入口处部署防火墙，阻挡恶意流量进入，实时监测和防御网络攻击；三是成本控制管理，对视频会议线路租赁成本进行详细分析，与服务提供商进行谈判，争取更合理的租赁价格和服务条款；四是服务质量提升，与服务提供商签订明确的服务级别协议，明确故障响应时间、修复时间、网络可用性等关键指标，并建立监督和考核机制，确保服务提供商严格履行协议；五是应急管理完善，制定完善的应急预案。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1.考察服务商实力，除资质，信誉外还需了解其网络覆盖范围，核心技术。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2.运维管理，建立联合运维团队，明确双方职责和工作流程，加强沟通协作。提高故障处理效率。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3人员培训，开展操作培训，针对使用视频会议线路的人员，提高使用效率，减少因操作不当导致的问题。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