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新疆维吾尔自治区喀什地区行政公署（部门）2024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F07DB6">
      <w:r>
        <w:br w:type="page"/>
      </w:r>
    </w:p>
    <w:p w14:paraId="443D2B9E">
      <w:pPr>
        <w:spacing w:line="640" w:lineRule="exact"/>
        <w:jc w:val="center"/>
        <w:outlineLvl w:val="1"/>
      </w:pPr>
      <w:r>
        <w:rPr>
          <w:rFonts w:ascii="黑体" w:hAnsi="黑体" w:eastAsia="黑体"/>
          <w:sz w:val="32"/>
        </w:rPr>
        <w:t>第一部分 部门概况</w:t>
      </w:r>
    </w:p>
    <w:p w14:paraId="43972BF9">
      <w:pPr>
        <w:spacing w:line="640" w:lineRule="exact"/>
        <w:ind w:firstLine="640"/>
        <w:jc w:val="both"/>
        <w:outlineLvl w:val="2"/>
      </w:pPr>
      <w:r>
        <w:rPr>
          <w:rFonts w:ascii="黑体" w:hAnsi="黑体" w:eastAsia="黑体"/>
          <w:sz w:val="32"/>
        </w:rPr>
        <w:t>一、主要职能</w:t>
      </w:r>
    </w:p>
    <w:p w14:paraId="07ED7B56">
      <w:pPr>
        <w:spacing w:line="580" w:lineRule="exact"/>
        <w:ind w:firstLine="640"/>
        <w:jc w:val="both"/>
      </w:pPr>
      <w:r>
        <w:rPr>
          <w:rFonts w:ascii="仿宋_GB2312" w:hAnsi="仿宋_GB2312" w:eastAsia="仿宋_GB2312"/>
          <w:sz w:val="32"/>
        </w:rPr>
        <w:t>(一)负责行政公署的日常运行保障。</w:t>
      </w:r>
    </w:p>
    <w:p w14:paraId="31DD89F2">
      <w:pPr>
        <w:spacing w:line="580" w:lineRule="exact"/>
        <w:ind w:firstLine="640"/>
        <w:jc w:val="both"/>
      </w:pPr>
      <w:r>
        <w:rPr>
          <w:rFonts w:ascii="仿宋_GB2312" w:hAnsi="仿宋_GB2312" w:eastAsia="仿宋_GB2312"/>
          <w:sz w:val="32"/>
        </w:rPr>
        <w:t>(二)协助行政公署领导同志组织起草或审核以行政公署、行政公署办公室名义发布的公文。</w:t>
      </w:r>
    </w:p>
    <w:p w14:paraId="39950AF0">
      <w:pPr>
        <w:spacing w:line="580" w:lineRule="exact"/>
        <w:ind w:firstLine="640"/>
        <w:jc w:val="both"/>
      </w:pPr>
      <w:r>
        <w:rPr>
          <w:rFonts w:ascii="仿宋_GB2312" w:hAnsi="仿宋_GB2312" w:eastAsia="仿宋_GB2312"/>
          <w:sz w:val="32"/>
        </w:rPr>
        <w:t>(三)负责行政公署会议的会务工作，协助行政公署领导同志组织实施会议决定事项。</w:t>
      </w:r>
    </w:p>
    <w:p w14:paraId="0F221DC7">
      <w:pPr>
        <w:spacing w:line="580" w:lineRule="exact"/>
        <w:ind w:firstLine="640"/>
        <w:jc w:val="both"/>
      </w:pPr>
      <w:r>
        <w:rPr>
          <w:rFonts w:ascii="仿宋_GB2312" w:hAnsi="仿宋_GB2312" w:eastAsia="仿宋_GB2312"/>
          <w:sz w:val="32"/>
        </w:rPr>
        <w:t>(四)承担行政公署和办公室文件、文稿的起草、修改、校对、翻译、印发、机要、保密和日常文书处理工作。</w:t>
      </w:r>
    </w:p>
    <w:p w14:paraId="5A9FC96C">
      <w:pPr>
        <w:spacing w:line="580" w:lineRule="exact"/>
        <w:ind w:firstLine="640"/>
        <w:jc w:val="both"/>
      </w:pPr>
      <w:r>
        <w:rPr>
          <w:rFonts w:ascii="仿宋_GB2312" w:hAnsi="仿宋_GB2312" w:eastAsia="仿宋_GB2312"/>
          <w:sz w:val="32"/>
        </w:rPr>
        <w:t>(五)研究行政公署各工作部门和各县市人民政府请示行政公署的事项，提出审核意见，报行政公署领导同志审定。</w:t>
      </w:r>
    </w:p>
    <w:p w14:paraId="5CB3D857">
      <w:pPr>
        <w:spacing w:line="580" w:lineRule="exact"/>
        <w:ind w:firstLine="640"/>
        <w:jc w:val="both"/>
      </w:pPr>
      <w:r>
        <w:rPr>
          <w:rFonts w:ascii="仿宋_GB2312" w:hAnsi="仿宋_GB2312" w:eastAsia="仿宋_GB2312"/>
          <w:sz w:val="32"/>
        </w:rPr>
        <w:t>(六)负责对行政公署工作部署贯彻落实情况的督促检查；负责对行政公署领导同志指示、批示工作的督促检查并跟踪调研，及时向行政公署领导同志报告；负责人大代表、政协委员对行政公署的建议、批评、意见及提案的办理和答复工作。</w:t>
      </w:r>
    </w:p>
    <w:p w14:paraId="57FB3964">
      <w:pPr>
        <w:spacing w:line="580" w:lineRule="exact"/>
        <w:ind w:firstLine="640"/>
        <w:jc w:val="both"/>
      </w:pPr>
      <w:r>
        <w:rPr>
          <w:rFonts w:ascii="仿宋_GB2312" w:hAnsi="仿宋_GB2312" w:eastAsia="仿宋_GB2312"/>
          <w:sz w:val="32"/>
        </w:rPr>
        <w:t>(七)负责行政公署总值班工作，及时报告各县市人民政府、行政公署各部门主要情况，协助处理各县市和各部门向行政公署反映的重要问题，传达、督促落实行政公署领导同志的指示批示精神。</w:t>
      </w:r>
    </w:p>
    <w:p w14:paraId="4E636084">
      <w:pPr>
        <w:spacing w:line="580" w:lineRule="exact"/>
        <w:ind w:firstLine="640"/>
        <w:jc w:val="both"/>
      </w:pPr>
      <w:r>
        <w:rPr>
          <w:rFonts w:ascii="仿宋_GB2312" w:hAnsi="仿宋_GB2312" w:eastAsia="仿宋_GB2312"/>
          <w:sz w:val="32"/>
        </w:rPr>
        <w:t>(八)负责指导、监督地区政务公开工作。</w:t>
      </w:r>
    </w:p>
    <w:p w14:paraId="0AB068FA">
      <w:pPr>
        <w:spacing w:line="580" w:lineRule="exact"/>
        <w:ind w:firstLine="640"/>
        <w:jc w:val="both"/>
      </w:pPr>
      <w:r>
        <w:rPr>
          <w:rFonts w:ascii="仿宋_GB2312" w:hAnsi="仿宋_GB2312" w:eastAsia="仿宋_GB2312"/>
          <w:sz w:val="32"/>
        </w:rPr>
        <w:t>(九)根据行政公署工作重点和行政公署领导同志的指示，组织专题调查研究，及时反映情况，提出建议。</w:t>
      </w:r>
    </w:p>
    <w:p w14:paraId="05BFBCA0">
      <w:pPr>
        <w:spacing w:line="580" w:lineRule="exact"/>
        <w:ind w:firstLine="640"/>
        <w:jc w:val="both"/>
      </w:pPr>
      <w:r>
        <w:rPr>
          <w:rFonts w:ascii="仿宋_GB2312" w:hAnsi="仿宋_GB2312" w:eastAsia="仿宋_GB2312"/>
          <w:sz w:val="32"/>
        </w:rPr>
        <w:t>(十)负责行政公署驻外办事机构的管理。</w:t>
      </w:r>
    </w:p>
    <w:p w14:paraId="2DECD74C">
      <w:pPr>
        <w:spacing w:line="580" w:lineRule="exact"/>
        <w:ind w:firstLine="640"/>
        <w:jc w:val="both"/>
      </w:pPr>
      <w:r>
        <w:rPr>
          <w:rFonts w:ascii="仿宋_GB2312" w:hAnsi="仿宋_GB2312" w:eastAsia="仿宋_GB2312"/>
          <w:sz w:val="32"/>
        </w:rPr>
        <w:t>(十一)组织贯彻落实国家、自治区关于电子政务工作的方针、政策和有关规定，开展涉及政府通过网络进行社会管理和公共服务等领域的调查研究，并提出政策建议。</w:t>
      </w:r>
    </w:p>
    <w:p w14:paraId="1A016BAF">
      <w:pPr>
        <w:spacing w:line="580" w:lineRule="exact"/>
        <w:ind w:firstLine="640"/>
        <w:jc w:val="both"/>
      </w:pPr>
      <w:r>
        <w:rPr>
          <w:rFonts w:ascii="仿宋_GB2312" w:hAnsi="仿宋_GB2312" w:eastAsia="仿宋_GB2312"/>
          <w:sz w:val="32"/>
        </w:rPr>
        <w:t>(十二）负责《中华人民共和国政府信息公开条例》等法规、政策的落实。</w:t>
      </w:r>
    </w:p>
    <w:p w14:paraId="6D0AA182">
      <w:pPr>
        <w:spacing w:line="580" w:lineRule="exact"/>
        <w:ind w:firstLine="640"/>
        <w:jc w:val="both"/>
      </w:pPr>
      <w:r>
        <w:rPr>
          <w:rFonts w:ascii="仿宋_GB2312" w:hAnsi="仿宋_GB2312" w:eastAsia="仿宋_GB2312"/>
          <w:sz w:val="32"/>
        </w:rPr>
        <w:t>(十三)负责地区门户网站“喀什政府信息网”的规划建设、运行维护、内容管理、安全保障等工作。</w:t>
      </w:r>
    </w:p>
    <w:p w14:paraId="178893C7">
      <w:pPr>
        <w:spacing w:line="580" w:lineRule="exact"/>
        <w:ind w:firstLine="640"/>
        <w:jc w:val="both"/>
      </w:pPr>
      <w:r>
        <w:rPr>
          <w:rFonts w:ascii="仿宋_GB2312" w:hAnsi="仿宋_GB2312" w:eastAsia="仿宋_GB2312"/>
          <w:sz w:val="32"/>
        </w:rPr>
        <w:t>(十四)承担地区电子政务外网规划建设、运行维护、安全管理等工作，为行署及各部门履行社会管理和公共服务提供安全高效的网络支持和技术保障。</w:t>
      </w:r>
    </w:p>
    <w:p w14:paraId="4A9CA5DA">
      <w:pPr>
        <w:spacing w:line="580" w:lineRule="exact"/>
        <w:ind w:firstLine="640"/>
        <w:jc w:val="both"/>
      </w:pPr>
      <w:r>
        <w:rPr>
          <w:rFonts w:ascii="仿宋_GB2312" w:hAnsi="仿宋_GB2312" w:eastAsia="仿宋_GB2312"/>
          <w:sz w:val="32"/>
        </w:rPr>
        <w:t>(十五)维护归侨、侨眷的合法权益。密切联系归侨、侨眷和海外侨胞，了解侨情民意，畅通联系沟通。促进海外侨胞与地区经济合作，推动民间交流与合作，宣传党和政府的侨务工作方针、政策，有计划重点地宣传归侨、侨眷中的先进典型事迹，指导各县市侨联的工作，组织、实施好地区归侨侨眷代表大会及其委员会的决议和决定，拟定地区侨联工作年度计划和发展计划。</w:t>
      </w:r>
    </w:p>
    <w:p w14:paraId="121F3581">
      <w:pPr>
        <w:spacing w:line="580" w:lineRule="exact"/>
        <w:ind w:firstLine="640"/>
        <w:jc w:val="both"/>
      </w:pPr>
      <w:r>
        <w:rPr>
          <w:rFonts w:ascii="仿宋_GB2312" w:hAnsi="仿宋_GB2312" w:eastAsia="仿宋_GB2312"/>
          <w:sz w:val="32"/>
        </w:rPr>
        <w:t>(十六)完成地委、行政公署交办的其他任务。</w:t>
      </w:r>
    </w:p>
    <w:p w14:paraId="6A945737">
      <w:pPr>
        <w:spacing w:line="640" w:lineRule="exact"/>
        <w:ind w:firstLine="640"/>
        <w:jc w:val="both"/>
        <w:outlineLvl w:val="2"/>
      </w:pPr>
      <w:r>
        <w:rPr>
          <w:rFonts w:ascii="黑体" w:hAnsi="黑体" w:eastAsia="黑体"/>
          <w:sz w:val="32"/>
        </w:rPr>
        <w:t>二、机构设置及人员情况</w:t>
      </w:r>
    </w:p>
    <w:p w14:paraId="0580F7DC">
      <w:pPr>
        <w:spacing w:line="580" w:lineRule="exact"/>
        <w:ind w:firstLine="640"/>
        <w:jc w:val="both"/>
      </w:pPr>
      <w:r>
        <w:rPr>
          <w:rFonts w:ascii="仿宋_GB2312" w:hAnsi="仿宋_GB2312" w:eastAsia="仿宋_GB2312"/>
          <w:sz w:val="32"/>
        </w:rPr>
        <w:t>新疆维吾尔自治区喀什地区行政公署（部门）2024年度，实有人数176人，其中：在职人员97人，减少42人；离休人员0人，增加0人；退休人员79人,减少16人。</w:t>
      </w:r>
    </w:p>
    <w:p w14:paraId="13C04EC7">
      <w:pPr>
        <w:spacing w:line="580" w:lineRule="exact"/>
        <w:ind w:firstLine="640"/>
        <w:jc w:val="both"/>
      </w:pPr>
      <w:r>
        <w:rPr>
          <w:rFonts w:ascii="仿宋_GB2312" w:hAnsi="仿宋_GB2312" w:eastAsia="仿宋_GB2312"/>
          <w:sz w:val="32"/>
        </w:rPr>
        <w:t>从部门决算单位构成看，新疆维吾尔自治区喀什地区行政公署（部门）部门决算包括：新疆维吾尔自治区喀什地区行政公署（本级）决算及所属单位决算。</w:t>
      </w:r>
    </w:p>
    <w:p w14:paraId="339EED73">
      <w:pPr>
        <w:spacing w:line="580" w:lineRule="exact"/>
        <w:ind w:firstLine="640"/>
        <w:jc w:val="both"/>
      </w:pPr>
      <w:r>
        <w:rPr>
          <w:rFonts w:ascii="仿宋_GB2312" w:hAnsi="仿宋_GB2312" w:eastAsia="仿宋_GB2312"/>
          <w:sz w:val="32"/>
        </w:rPr>
        <w:t>新疆维吾尔自治区喀什地区行政公署本级下设21个科室，分别是：秘书一科、秘书二科、秘书三科、秘书四科、综合一科、综合二科、综合三科、总值班室、督查室、人事科、财务科、政务服务办公室、信息科、翻译科、保卫科、机关党委办公室、电子政务综合科、网络管理科、电子政务信息科、培训鉴定科、侨联办公室。</w:t>
      </w:r>
    </w:p>
    <w:p w14:paraId="1021E83A">
      <w:pPr>
        <w:spacing w:line="580" w:lineRule="exact"/>
        <w:ind w:firstLine="640"/>
        <w:jc w:val="both"/>
      </w:pPr>
      <w:r>
        <w:rPr>
          <w:rFonts w:ascii="仿宋_GB2312" w:hAnsi="仿宋_GB2312" w:eastAsia="仿宋_GB2312"/>
          <w:sz w:val="32"/>
        </w:rPr>
        <w:t>纳入新疆维吾尔自治区喀什地区行政公署（部门）2024年度部门决算编制范围的下属预算单位包括：</w:t>
      </w:r>
    </w:p>
    <w:p w14:paraId="32635FCB">
      <w:pPr>
        <w:spacing w:line="580" w:lineRule="exact"/>
        <w:ind w:firstLine="640"/>
        <w:jc w:val="both"/>
      </w:pPr>
      <w:r>
        <w:rPr>
          <w:rFonts w:ascii="仿宋_GB2312" w:hAnsi="仿宋_GB2312" w:eastAsia="仿宋_GB2312"/>
          <w:sz w:val="32"/>
        </w:rPr>
        <w:t>1. 新疆维吾尔自治区喀什地区行政公署办公室</w:t>
      </w:r>
    </w:p>
    <w:p w14:paraId="1683ACB6">
      <w:pPr>
        <w:spacing w:line="580" w:lineRule="exact"/>
        <w:ind w:firstLine="640"/>
        <w:jc w:val="both"/>
      </w:pPr>
      <w:r>
        <w:rPr>
          <w:rFonts w:ascii="仿宋_GB2312" w:hAnsi="仿宋_GB2312" w:eastAsia="仿宋_GB2312"/>
          <w:sz w:val="32"/>
        </w:rPr>
        <w:t>2. 新疆维吾尔自治区喀什地区归国华侨联合会</w:t>
      </w:r>
    </w:p>
    <w:p w14:paraId="51AAFCEA">
      <w:pPr>
        <w:spacing w:line="580" w:lineRule="exact"/>
        <w:ind w:firstLine="640"/>
        <w:jc w:val="both"/>
      </w:pPr>
      <w:r>
        <w:rPr>
          <w:rFonts w:ascii="仿宋_GB2312" w:hAnsi="仿宋_GB2312" w:eastAsia="仿宋_GB2312"/>
          <w:sz w:val="32"/>
        </w:rPr>
        <w:t>3. 新疆维吾尔自治区喀什地区电子政务服务中心</w:t>
      </w:r>
    </w:p>
    <w:p w14:paraId="0366D598">
      <w:r>
        <w:br w:type="page"/>
      </w:r>
    </w:p>
    <w:p w14:paraId="3BD1D653">
      <w:pPr>
        <w:spacing w:line="240" w:lineRule="auto"/>
        <w:jc w:val="center"/>
        <w:outlineLvl w:val="1"/>
      </w:pPr>
      <w:r>
        <w:rPr>
          <w:rFonts w:ascii="黑体" w:hAnsi="黑体" w:eastAsia="黑体"/>
          <w:sz w:val="32"/>
        </w:rPr>
        <w:t>第二部分 部门决算情况说明</w:t>
      </w:r>
    </w:p>
    <w:p w14:paraId="1DDB9576">
      <w:pPr>
        <w:spacing w:line="640" w:lineRule="exact"/>
        <w:ind w:firstLine="640"/>
        <w:jc w:val="both"/>
        <w:outlineLvl w:val="2"/>
      </w:pPr>
      <w:r>
        <w:rPr>
          <w:rFonts w:ascii="黑体" w:hAnsi="黑体" w:eastAsia="黑体"/>
          <w:sz w:val="32"/>
        </w:rPr>
        <w:t>一、收入支出决算总体情况说明</w:t>
      </w:r>
    </w:p>
    <w:p w14:paraId="604E491F">
      <w:pPr>
        <w:spacing w:line="580" w:lineRule="exact"/>
        <w:ind w:firstLine="640"/>
        <w:jc w:val="both"/>
      </w:pPr>
      <w:r>
        <w:rPr>
          <w:rFonts w:ascii="仿宋_GB2312" w:hAnsi="仿宋_GB2312" w:eastAsia="仿宋_GB2312"/>
          <w:b/>
          <w:sz w:val="32"/>
        </w:rPr>
        <w:t>2024年度收入总计4,678.50万元，</w:t>
      </w:r>
      <w:r>
        <w:rPr>
          <w:rFonts w:ascii="仿宋_GB2312" w:hAnsi="仿宋_GB2312" w:eastAsia="仿宋_GB2312"/>
          <w:b w:val="0"/>
          <w:sz w:val="32"/>
        </w:rPr>
        <w:t>其中：本年收入合计4,678.50万元，使用非财政拨款结余（含专用结余）0.00万元，年初结转和结余0.00万元。</w:t>
      </w:r>
    </w:p>
    <w:p w14:paraId="6D892356">
      <w:pPr>
        <w:spacing w:line="580" w:lineRule="exact"/>
        <w:ind w:firstLine="640"/>
        <w:jc w:val="both"/>
      </w:pPr>
      <w:r>
        <w:rPr>
          <w:rFonts w:ascii="仿宋_GB2312" w:hAnsi="仿宋_GB2312" w:eastAsia="仿宋_GB2312"/>
          <w:b/>
          <w:sz w:val="32"/>
        </w:rPr>
        <w:t>2024年度支出总计4,678.50万元，</w:t>
      </w:r>
      <w:r>
        <w:rPr>
          <w:rFonts w:ascii="仿宋_GB2312" w:hAnsi="仿宋_GB2312" w:eastAsia="仿宋_GB2312"/>
          <w:b w:val="0"/>
          <w:sz w:val="32"/>
        </w:rPr>
        <w:t>其中：本年支出合计4,678.50万元，结余分配0.00万元，年末结转和结余0.00万元。</w:t>
      </w:r>
    </w:p>
    <w:p w14:paraId="07E38C69">
      <w:pPr>
        <w:spacing w:line="580" w:lineRule="exact"/>
        <w:ind w:firstLine="640"/>
        <w:jc w:val="both"/>
      </w:pPr>
      <w:r>
        <w:rPr>
          <w:rFonts w:ascii="仿宋_GB2312" w:hAnsi="仿宋_GB2312" w:eastAsia="仿宋_GB2312"/>
          <w:b w:val="0"/>
          <w:sz w:val="32"/>
        </w:rPr>
        <w:t>收入支出总体与上年相比，减少1,498.73万元，下降24.26%，主要原因是：本年因机构改革，地区信访局、地区统计局独立核算，导致相关经费减少。</w:t>
      </w:r>
    </w:p>
    <w:p w14:paraId="7C7D7097">
      <w:pPr>
        <w:spacing w:line="640" w:lineRule="exact"/>
        <w:ind w:firstLine="640"/>
        <w:jc w:val="both"/>
        <w:outlineLvl w:val="2"/>
      </w:pPr>
      <w:r>
        <w:rPr>
          <w:rFonts w:ascii="黑体" w:hAnsi="黑体" w:eastAsia="黑体"/>
          <w:sz w:val="32"/>
        </w:rPr>
        <w:t>二、收入决算情况说明</w:t>
      </w:r>
    </w:p>
    <w:p w14:paraId="122FFEF1">
      <w:pPr>
        <w:spacing w:line="580" w:lineRule="exact"/>
        <w:ind w:firstLine="640"/>
        <w:jc w:val="both"/>
      </w:pPr>
      <w:r>
        <w:rPr>
          <w:rFonts w:ascii="仿宋_GB2312" w:hAnsi="仿宋_GB2312" w:eastAsia="仿宋_GB2312"/>
          <w:b/>
          <w:sz w:val="32"/>
        </w:rPr>
        <w:t>本年收入4,678.50万元，</w:t>
      </w:r>
      <w:r>
        <w:rPr>
          <w:rFonts w:ascii="仿宋_GB2312" w:hAnsi="仿宋_GB2312" w:eastAsia="仿宋_GB2312"/>
          <w:b w:val="0"/>
          <w:sz w:val="32"/>
        </w:rPr>
        <w:t>其中：财政拨款收入4,648.52万元，占99.36%；上级补助收入0.00万元，占0.00%；事业收入0.00万元，占0.00%；经营收入0.00万元，占0.00%；附属单位上缴收入0.00万元，占0.00%；其他收入29.98万元，占0.64%。</w:t>
      </w:r>
    </w:p>
    <w:p w14:paraId="0E32E1D6">
      <w:pPr>
        <w:spacing w:line="640" w:lineRule="exact"/>
        <w:ind w:firstLine="640"/>
        <w:jc w:val="both"/>
        <w:outlineLvl w:val="2"/>
      </w:pPr>
      <w:r>
        <w:rPr>
          <w:rFonts w:ascii="黑体" w:hAnsi="黑体" w:eastAsia="黑体"/>
          <w:sz w:val="32"/>
        </w:rPr>
        <w:t>三、支出决算情况说明</w:t>
      </w:r>
    </w:p>
    <w:p w14:paraId="2115CF2F">
      <w:pPr>
        <w:spacing w:line="580" w:lineRule="exact"/>
        <w:ind w:firstLine="640"/>
        <w:jc w:val="both"/>
      </w:pPr>
      <w:r>
        <w:rPr>
          <w:rFonts w:ascii="仿宋_GB2312" w:hAnsi="仿宋_GB2312" w:eastAsia="仿宋_GB2312"/>
          <w:b/>
          <w:sz w:val="32"/>
        </w:rPr>
        <w:t>本年支出4,678.50万元，</w:t>
      </w:r>
      <w:r>
        <w:rPr>
          <w:rFonts w:ascii="仿宋_GB2312" w:hAnsi="仿宋_GB2312" w:eastAsia="仿宋_GB2312"/>
          <w:b w:val="0"/>
          <w:sz w:val="32"/>
        </w:rPr>
        <w:t>其中：基本支出2,545.10万元，占54.40%；项目支出2,133.40万元，占45.60%；上缴上级支出0.00万元，占0.00%；经营支出0.00万元，占0.00%；对附属单位补助支出0.00万元，占0.00%。</w:t>
      </w:r>
    </w:p>
    <w:p w14:paraId="1CECEA46">
      <w:pPr>
        <w:spacing w:line="640" w:lineRule="exact"/>
        <w:ind w:firstLine="640"/>
        <w:jc w:val="both"/>
        <w:outlineLvl w:val="2"/>
      </w:pPr>
      <w:r>
        <w:rPr>
          <w:rFonts w:ascii="黑体" w:hAnsi="黑体" w:eastAsia="黑体"/>
          <w:sz w:val="32"/>
        </w:rPr>
        <w:t>四、财政拨款收入支出决算总体情况说明</w:t>
      </w:r>
    </w:p>
    <w:p w14:paraId="0C99FD22">
      <w:pPr>
        <w:spacing w:line="580" w:lineRule="exact"/>
        <w:ind w:firstLine="640"/>
        <w:jc w:val="both"/>
      </w:pPr>
      <w:r>
        <w:rPr>
          <w:rFonts w:ascii="仿宋_GB2312" w:hAnsi="仿宋_GB2312" w:eastAsia="仿宋_GB2312"/>
          <w:b/>
          <w:sz w:val="32"/>
        </w:rPr>
        <w:t>2024年度财政拨款收入总计4,648.52万元，</w:t>
      </w:r>
      <w:r>
        <w:rPr>
          <w:rFonts w:ascii="仿宋_GB2312" w:hAnsi="仿宋_GB2312" w:eastAsia="仿宋_GB2312"/>
          <w:b w:val="0"/>
          <w:sz w:val="32"/>
        </w:rPr>
        <w:t>其中：年初财政拨款结转和结余0.00万元，本年财政拨款收入4,648.52万元。</w:t>
      </w:r>
      <w:r>
        <w:rPr>
          <w:rFonts w:ascii="仿宋_GB2312" w:hAnsi="仿宋_GB2312" w:eastAsia="仿宋_GB2312"/>
          <w:b/>
          <w:sz w:val="32"/>
        </w:rPr>
        <w:t>财政拨款支出总计4,648.52万元，</w:t>
      </w:r>
      <w:r>
        <w:rPr>
          <w:rFonts w:ascii="仿宋_GB2312" w:hAnsi="仿宋_GB2312" w:eastAsia="仿宋_GB2312"/>
          <w:b w:val="0"/>
          <w:sz w:val="32"/>
        </w:rPr>
        <w:t>其中：年末财政拨款结转和结余0.00万元，本年财政拨款支出4,648.52万元。</w:t>
      </w:r>
    </w:p>
    <w:p w14:paraId="74DED9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减少1,285.43万元，下降21.66%，主要原因是：本年因机构改革，地区信访局、地区统计局独立核算，导致相关经费减少。</w:t>
      </w:r>
      <w:r>
        <w:rPr>
          <w:rFonts w:ascii="仿宋_GB2312" w:hAnsi="仿宋_GB2312" w:eastAsia="仿宋_GB2312"/>
          <w:b/>
          <w:sz w:val="32"/>
        </w:rPr>
        <w:t>与年初预算相比，</w:t>
      </w:r>
      <w:r>
        <w:rPr>
          <w:rFonts w:ascii="仿宋_GB2312" w:hAnsi="仿宋_GB2312" w:eastAsia="仿宋_GB2312"/>
          <w:b w:val="0"/>
          <w:sz w:val="32"/>
        </w:rPr>
        <w:t>年初预算数5,522.21万元，决算数4,648.52万元，预决算差异率-15.82%，主要原因是：年中调减喀什商品交易会项目（第十四届）经费，导致预决算存在差异。</w:t>
      </w:r>
    </w:p>
    <w:p w14:paraId="5214A786">
      <w:pPr>
        <w:spacing w:line="640" w:lineRule="exact"/>
        <w:ind w:firstLine="640"/>
        <w:jc w:val="both"/>
        <w:outlineLvl w:val="2"/>
      </w:pPr>
      <w:r>
        <w:rPr>
          <w:rFonts w:ascii="黑体" w:hAnsi="黑体" w:eastAsia="黑体"/>
          <w:sz w:val="32"/>
        </w:rPr>
        <w:t>五、一般公共预算财政拨款支出决算情况说明</w:t>
      </w:r>
    </w:p>
    <w:p w14:paraId="5164A34B">
      <w:pPr>
        <w:spacing w:line="640" w:lineRule="exact"/>
        <w:ind w:firstLine="640"/>
        <w:jc w:val="both"/>
        <w:outlineLvl w:val="3"/>
      </w:pPr>
      <w:r>
        <w:rPr>
          <w:rFonts w:ascii="楷体_GB2312" w:hAnsi="楷体_GB2312" w:eastAsia="楷体_GB2312"/>
          <w:b/>
          <w:sz w:val="32"/>
        </w:rPr>
        <w:t>（一）一般公共预算财政拨款支出决算总体情况</w:t>
      </w:r>
    </w:p>
    <w:p w14:paraId="74B07C4A">
      <w:pPr>
        <w:spacing w:line="580" w:lineRule="exact"/>
        <w:ind w:firstLine="640"/>
        <w:jc w:val="both"/>
      </w:pPr>
      <w:r>
        <w:rPr>
          <w:rFonts w:ascii="仿宋_GB2312" w:hAnsi="仿宋_GB2312" w:eastAsia="仿宋_GB2312"/>
          <w:b/>
          <w:sz w:val="32"/>
        </w:rPr>
        <w:t>2024年度一般公共预算财政拨款支出4,648.52万元，</w:t>
      </w:r>
      <w:r>
        <w:rPr>
          <w:rFonts w:ascii="仿宋_GB2312" w:hAnsi="仿宋_GB2312" w:eastAsia="仿宋_GB2312"/>
          <w:b w:val="0"/>
          <w:sz w:val="32"/>
        </w:rPr>
        <w:t>占本年支出合计的99.36%。</w:t>
      </w:r>
      <w:r>
        <w:rPr>
          <w:rFonts w:ascii="仿宋_GB2312" w:hAnsi="仿宋_GB2312" w:eastAsia="仿宋_GB2312"/>
          <w:b/>
          <w:sz w:val="32"/>
        </w:rPr>
        <w:t>与上年相比，</w:t>
      </w:r>
      <w:r>
        <w:rPr>
          <w:rFonts w:ascii="仿宋_GB2312" w:hAnsi="仿宋_GB2312" w:eastAsia="仿宋_GB2312"/>
          <w:b w:val="0"/>
          <w:sz w:val="32"/>
        </w:rPr>
        <w:t>减少1,285.43万元，下降21.66%，主要原因是：本年因机构改革，地区信访局、地区统计局独立核算，导致相关经费减少。</w:t>
      </w:r>
      <w:r>
        <w:rPr>
          <w:rFonts w:ascii="仿宋_GB2312" w:hAnsi="仿宋_GB2312" w:eastAsia="仿宋_GB2312"/>
          <w:b/>
          <w:sz w:val="32"/>
        </w:rPr>
        <w:t>与年初预算相比,</w:t>
      </w:r>
      <w:r>
        <w:rPr>
          <w:rFonts w:ascii="仿宋_GB2312" w:hAnsi="仿宋_GB2312" w:eastAsia="仿宋_GB2312"/>
          <w:b w:val="0"/>
          <w:sz w:val="32"/>
        </w:rPr>
        <w:t>年初预算数5,522.21万元，决算数4,648.52万元，预决算差异率-15.82%，主要原因是：年中调减喀什商品交易会项目（第十四届）经费，导致预决算存在差异。</w:t>
      </w:r>
    </w:p>
    <w:p w14:paraId="1C11A7AF">
      <w:pPr>
        <w:spacing w:line="640" w:lineRule="exact"/>
        <w:ind w:firstLine="640"/>
        <w:jc w:val="both"/>
        <w:outlineLvl w:val="3"/>
      </w:pPr>
      <w:r>
        <w:rPr>
          <w:rFonts w:ascii="楷体_GB2312" w:hAnsi="楷体_GB2312" w:eastAsia="楷体_GB2312"/>
          <w:b/>
          <w:sz w:val="32"/>
        </w:rPr>
        <w:t>（二）一般公共预算财政拨款支出决算结构情况</w:t>
      </w:r>
    </w:p>
    <w:p w14:paraId="3AE0D01D">
      <w:pPr>
        <w:spacing w:line="580" w:lineRule="exact"/>
        <w:ind w:firstLine="640"/>
        <w:jc w:val="both"/>
      </w:pPr>
      <w:r>
        <w:rPr>
          <w:rFonts w:ascii="仿宋_GB2312" w:hAnsi="仿宋_GB2312" w:eastAsia="仿宋_GB2312"/>
          <w:b w:val="0"/>
          <w:sz w:val="32"/>
        </w:rPr>
        <w:t>1.一般公共服务支出(类)4,005.84万元,占86.17%。</w:t>
      </w:r>
    </w:p>
    <w:p w14:paraId="0D48DB0E">
      <w:pPr>
        <w:spacing w:line="580" w:lineRule="exact"/>
        <w:ind w:firstLine="640"/>
        <w:jc w:val="both"/>
      </w:pPr>
      <w:r>
        <w:rPr>
          <w:rFonts w:ascii="仿宋_GB2312" w:hAnsi="仿宋_GB2312" w:eastAsia="仿宋_GB2312"/>
          <w:b w:val="0"/>
          <w:sz w:val="32"/>
        </w:rPr>
        <w:t>2.社会保障和就业支出(类)446.74万元,占9.61%。</w:t>
      </w:r>
    </w:p>
    <w:p w14:paraId="6799C339">
      <w:pPr>
        <w:spacing w:line="580" w:lineRule="exact"/>
        <w:ind w:firstLine="640"/>
        <w:jc w:val="both"/>
      </w:pPr>
      <w:r>
        <w:rPr>
          <w:rFonts w:ascii="仿宋_GB2312" w:hAnsi="仿宋_GB2312" w:eastAsia="仿宋_GB2312"/>
          <w:b w:val="0"/>
          <w:sz w:val="32"/>
        </w:rPr>
        <w:t>3.卫生健康支出(类)84.66万元,占1.82%。</w:t>
      </w:r>
    </w:p>
    <w:p w14:paraId="1119590D">
      <w:pPr>
        <w:spacing w:line="580" w:lineRule="exact"/>
        <w:ind w:firstLine="640"/>
        <w:jc w:val="both"/>
      </w:pPr>
      <w:r>
        <w:rPr>
          <w:rFonts w:ascii="仿宋_GB2312" w:hAnsi="仿宋_GB2312" w:eastAsia="仿宋_GB2312"/>
          <w:b w:val="0"/>
          <w:sz w:val="32"/>
        </w:rPr>
        <w:t>4.住房保障支出(类)111.27万元,占2.39%。</w:t>
      </w:r>
    </w:p>
    <w:p w14:paraId="2977E5BF">
      <w:pPr>
        <w:spacing w:line="640" w:lineRule="exact"/>
        <w:ind w:firstLine="640"/>
        <w:jc w:val="both"/>
        <w:outlineLvl w:val="3"/>
      </w:pPr>
      <w:r>
        <w:rPr>
          <w:rFonts w:ascii="楷体_GB2312" w:hAnsi="楷体_GB2312" w:eastAsia="楷体_GB2312"/>
          <w:b/>
          <w:sz w:val="32"/>
        </w:rPr>
        <w:t>（三）一般公共预算财政拨款支出决算具体情况</w:t>
      </w:r>
    </w:p>
    <w:p w14:paraId="25890FC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1.一般公共服务支出(类)政府办公厅（室）及相关机构事务(款)行政运行(项):支出决算数为1,744.54万元，比上年决算减少69.11万元，下降3.81%,主要原因是：本年在职人员减少，相应人员经费较上年减少。</w:t>
      </w:r>
    </w:p>
    <w:p w14:paraId="585EEE34">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1,944.92万元，比上年决算增加1,026.66万元，增长111.80%,主要原因是：本年科目调整，第十三届喀交会项目经费上年在专项业务及机关事务管理科目列支，本年在一般行政管理事务科目列支，导致本年一般行政管理事务经费较上年增长。</w:t>
      </w:r>
    </w:p>
    <w:p w14:paraId="03EB9A54">
      <w:pPr>
        <w:spacing w:line="580" w:lineRule="exact"/>
        <w:ind w:firstLine="640"/>
        <w:jc w:val="both"/>
      </w:pPr>
      <w:r>
        <w:rPr>
          <w:rFonts w:ascii="仿宋_GB2312" w:hAnsi="仿宋_GB2312" w:eastAsia="仿宋_GB2312"/>
          <w:b w:val="0"/>
          <w:sz w:val="32"/>
        </w:rPr>
        <w:t>3.一般公共服务支出(类)政府办公厅（室）及相关机构事务(款)专项业务及机关事务管理(项):支出决算数为0.00万元，比上年决算减少808.17万元，下降100.00%,主要原因是：本年科目调整，第十三届喀交会项目经费上年在专项业务及机关事务管理科目列支，本年在一般行政管理事务科目列支，导致专项业务及机关事务管理经费较上年下降。</w:t>
      </w:r>
    </w:p>
    <w:p w14:paraId="7E520BE2">
      <w:pPr>
        <w:spacing w:line="580" w:lineRule="exact"/>
        <w:ind w:firstLine="640"/>
        <w:jc w:val="both"/>
      </w:pPr>
      <w:r>
        <w:rPr>
          <w:rFonts w:ascii="仿宋_GB2312" w:hAnsi="仿宋_GB2312" w:eastAsia="仿宋_GB2312"/>
          <w:b w:val="0"/>
          <w:sz w:val="32"/>
        </w:rPr>
        <w:t>4.一般公共服务支出(类)政府办公厅（室）及相关机构事务(款)信访事务(项):支出决算数为0.00万元，比上年决算减少429.91万元，下降100.00%,主要原因是：本年因机构改革，地区信访局独立核算，导致行署部门信访事务经费下降。</w:t>
      </w:r>
    </w:p>
    <w:p w14:paraId="1A3CEF2C">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278.41万元，比上年决算减少23.64万元，下降7.83%,主要原因是：本年减少行署协同办公系统运维保障、行署机关互联网归口线路租赁等项目经费，导致相关经费减少。</w:t>
      </w:r>
    </w:p>
    <w:p w14:paraId="28DDF9A5">
      <w:pPr>
        <w:spacing w:line="580" w:lineRule="exact"/>
        <w:ind w:firstLine="640"/>
        <w:jc w:val="both"/>
      </w:pPr>
      <w:r>
        <w:rPr>
          <w:rFonts w:ascii="仿宋_GB2312" w:hAnsi="仿宋_GB2312" w:eastAsia="仿宋_GB2312"/>
          <w:b w:val="0"/>
          <w:sz w:val="32"/>
        </w:rPr>
        <w:t>6.一般公共服务支出(类)统计信息事务(款)行政运行(项):支出决算数为0.00万元，比上年决算减少433.21万元，下降100.00%,主要原因是：本年因机构改革，地区统计局独立核算，导致相关经费减少。</w:t>
      </w:r>
    </w:p>
    <w:p w14:paraId="47269B46">
      <w:pPr>
        <w:spacing w:line="580" w:lineRule="exact"/>
        <w:ind w:firstLine="640"/>
        <w:jc w:val="both"/>
      </w:pPr>
      <w:r>
        <w:rPr>
          <w:rFonts w:ascii="仿宋_GB2312" w:hAnsi="仿宋_GB2312" w:eastAsia="仿宋_GB2312"/>
          <w:b w:val="0"/>
          <w:sz w:val="32"/>
        </w:rPr>
        <w:t>7.一般公共服务支出(类)统计信息事务(款)一般行政管理事务(项):支出决算数为0.00万元，比上年决算减少80.86万元，下降100.00%,主要原因是：本年因机构改革，地区统计局独立核算，导致相关经费减少。</w:t>
      </w:r>
    </w:p>
    <w:p w14:paraId="07B2B4FD">
      <w:pPr>
        <w:spacing w:line="580" w:lineRule="exact"/>
        <w:ind w:firstLine="640"/>
        <w:jc w:val="both"/>
      </w:pPr>
      <w:r>
        <w:rPr>
          <w:rFonts w:ascii="仿宋_GB2312" w:hAnsi="仿宋_GB2312" w:eastAsia="仿宋_GB2312"/>
          <w:b w:val="0"/>
          <w:sz w:val="32"/>
        </w:rPr>
        <w:t>8.一般公共服务支出(类)统计信息事务(款)统计抽样调查(项):支出决算数为0.00万元，比上年决算减少4.07万元，下降100.00%,主要原因是：本年因机构改革，地区统计局独立核算，导致相关经费减少。</w:t>
      </w:r>
    </w:p>
    <w:p w14:paraId="2BE335D1">
      <w:pPr>
        <w:spacing w:line="580" w:lineRule="exact"/>
        <w:ind w:firstLine="640"/>
        <w:jc w:val="both"/>
      </w:pPr>
      <w:r>
        <w:rPr>
          <w:rFonts w:ascii="仿宋_GB2312" w:hAnsi="仿宋_GB2312" w:eastAsia="仿宋_GB2312"/>
          <w:b w:val="0"/>
          <w:sz w:val="32"/>
        </w:rPr>
        <w:t>9.一般公共服务支出(类)海关事务(款)缉私办案(项):支出决算数为35.78万元，比上年决算增加15.78万元，增长78.90%,主要原因是：本年增加新疆反走私一线行宣传活动经费、2024年度缉私经费项目，导致经费较上年增加。</w:t>
      </w:r>
    </w:p>
    <w:p w14:paraId="0EB70365">
      <w:pPr>
        <w:spacing w:line="580" w:lineRule="exact"/>
        <w:ind w:firstLine="640"/>
        <w:jc w:val="both"/>
      </w:pPr>
      <w:r>
        <w:rPr>
          <w:rFonts w:ascii="仿宋_GB2312" w:hAnsi="仿宋_GB2312" w:eastAsia="仿宋_GB2312"/>
          <w:b w:val="0"/>
          <w:sz w:val="32"/>
        </w:rPr>
        <w:t>10.一般公共服务支出(类)党委办公厅（室）及相关机构事务(款)一般行政管理事务(项):支出决算数为0.00万元，比上年决算减少88.02万元，下降100.00%,主要原因是：本年减少喀什党政代表团考察学习项目、行署1号楼红线电话布线项目，导致经费较上年下降。</w:t>
      </w:r>
    </w:p>
    <w:p w14:paraId="590E01F9">
      <w:pPr>
        <w:spacing w:line="580" w:lineRule="exact"/>
        <w:ind w:firstLine="640"/>
        <w:jc w:val="both"/>
      </w:pPr>
      <w:r>
        <w:rPr>
          <w:rFonts w:ascii="仿宋_GB2312" w:hAnsi="仿宋_GB2312" w:eastAsia="仿宋_GB2312"/>
          <w:b w:val="0"/>
          <w:sz w:val="32"/>
        </w:rPr>
        <w:t>11.一般公共服务支出(类)组织事务(款)其他组织事务支出(项):支出决算数为0.00万元，比上年决算减少6.82万元，下降100.00%,主要原因是：本年减少援疆干部南疆工作补贴项目、2023年高校引进干部人才生活补贴项目，导致经费较上年下降。</w:t>
      </w:r>
    </w:p>
    <w:p w14:paraId="4CDA8825">
      <w:pPr>
        <w:spacing w:line="580" w:lineRule="exact"/>
        <w:ind w:firstLine="640"/>
        <w:jc w:val="both"/>
      </w:pPr>
      <w:r>
        <w:rPr>
          <w:rFonts w:ascii="仿宋_GB2312" w:hAnsi="仿宋_GB2312" w:eastAsia="仿宋_GB2312"/>
          <w:b w:val="0"/>
          <w:sz w:val="32"/>
        </w:rPr>
        <w:t>12.一般公共服务支出(类)统战事务(款)宗教事务(项):支出决算数为2.20万元，比上年决算增加1.71万元，增长348.98%,主要原因是：本年功能科目调整，工作人员生活补助上年度其他政府办公厅（室）及相关机构事务支出列支，本年调整至宗教事务科目列支，导致经费较上年增长。</w:t>
      </w:r>
    </w:p>
    <w:p w14:paraId="43BDBDA5">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110.05万元，比上年决算减少9.69万元，下降8.09%,主要原因是：本年因机构改革，地区信访局和地区统计局独立核算，本年退休人员减少，导致行署部门行政单位离退休经费下降。</w:t>
      </w:r>
    </w:p>
    <w:p w14:paraId="4C5EC873">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181.93万元，比上年决算减少101.21万元，下降35.75%,主要原因是：本年因机构改革，地区信访局和地区统计局独立核算，本年在职人员减少，导致行署部门机关事业单位基本养老保险缴费支出下降。</w:t>
      </w:r>
    </w:p>
    <w:p w14:paraId="0851CF8D">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92.30万元，比上年决算减少68.97万元，下降42.77%,主要原因是：本年因机构改革，地区信访局和地区统计局独立核算，本年新增退休人员减少，导致行署部门机关事业单位职业年金缴费支出下降。</w:t>
      </w:r>
    </w:p>
    <w:p w14:paraId="420FECFE">
      <w:pPr>
        <w:spacing w:line="580" w:lineRule="exact"/>
        <w:ind w:firstLine="640"/>
        <w:jc w:val="both"/>
      </w:pPr>
      <w:r>
        <w:rPr>
          <w:rFonts w:ascii="仿宋_GB2312" w:hAnsi="仿宋_GB2312" w:eastAsia="仿宋_GB2312"/>
          <w:b w:val="0"/>
          <w:sz w:val="32"/>
        </w:rPr>
        <w:t>16.社会保障和就业支出(类)抚恤(款)死亡抚恤(项):支出决算数为62.47万元，比上年决算减少18.78万元，下降23.11%,主要原因是：本年因机构改革，地区信访局和地区统计局独立核算，本年新增死亡人员减少，导致行署部门死亡抚恤经费下降。</w:t>
      </w:r>
    </w:p>
    <w:p w14:paraId="2AB5B264">
      <w:pPr>
        <w:spacing w:line="580" w:lineRule="exact"/>
        <w:ind w:firstLine="640"/>
        <w:jc w:val="both"/>
      </w:pPr>
      <w:r>
        <w:rPr>
          <w:rFonts w:ascii="仿宋_GB2312" w:hAnsi="仿宋_GB2312" w:eastAsia="仿宋_GB2312"/>
          <w:b w:val="0"/>
          <w:sz w:val="32"/>
        </w:rPr>
        <w:t>17.卫生健康支出(类)行政事业单位医疗(款)行政单位医疗(项):支出决算数为69.64万元，比上年决算减少52.35万元，下降42.91%,主要原因是：本年因机构改革，地区信访局和地区统计局独立核算，本年在职人员减少，导致行署部门行政单位医疗经费下降。</w:t>
      </w:r>
    </w:p>
    <w:p w14:paraId="469A8866">
      <w:pPr>
        <w:spacing w:line="580" w:lineRule="exact"/>
        <w:ind w:firstLine="640"/>
        <w:jc w:val="both"/>
      </w:pPr>
      <w:r>
        <w:rPr>
          <w:rFonts w:ascii="仿宋_GB2312" w:hAnsi="仿宋_GB2312" w:eastAsia="仿宋_GB2312"/>
          <w:b w:val="0"/>
          <w:sz w:val="32"/>
        </w:rPr>
        <w:t>18.卫生健康支出(类)行政事业单位医疗(款)公务员医疗补助(项):支出决算数为15.02万元，比上年决算减少11.15万元，下降42.61%,主要原因是：本年因机构改革，地区信访局和地区统计局独立核算，本年在职人员减少，导致行署部门公务员医疗补助经费下降。</w:t>
      </w:r>
    </w:p>
    <w:p w14:paraId="023FE41A">
      <w:pPr>
        <w:spacing w:line="580" w:lineRule="exact"/>
        <w:ind w:firstLine="640"/>
        <w:jc w:val="both"/>
      </w:pPr>
      <w:r>
        <w:rPr>
          <w:rFonts w:ascii="仿宋_GB2312" w:hAnsi="仿宋_GB2312" w:eastAsia="仿宋_GB2312"/>
          <w:b w:val="0"/>
          <w:sz w:val="32"/>
        </w:rPr>
        <w:t>19.住房保障支出(类)住房改革支出(款)住房公积金(项):支出决算数为111.27万元，比上年决算减少120.94万元，下降52.08%,主要原因是：本年因机构改革，地区信访局和地区统计局独立核算，本年在职人员减少，导致行署部门住房公积金下降。</w:t>
      </w:r>
    </w:p>
    <w:p w14:paraId="12A86368">
      <w:pPr>
        <w:spacing w:line="580" w:lineRule="exact"/>
        <w:ind w:firstLine="640"/>
        <w:jc w:val="both"/>
      </w:pPr>
      <w:r>
        <w:rPr>
          <w:rFonts w:ascii="仿宋_GB2312" w:hAnsi="仿宋_GB2312" w:eastAsia="仿宋_GB2312"/>
          <w:b w:val="0"/>
          <w:sz w:val="32"/>
        </w:rPr>
        <w:t>20.其他支出(类)其他支出(款)其他支出(项):支出决算数为0.00万元，比上年决算减少2.69万元，下降100.00%,主要原因是：本年减少专项项目经费，导致经费较上年下降。</w:t>
      </w:r>
    </w:p>
    <w:p w14:paraId="3D114647">
      <w:pPr>
        <w:spacing w:line="640" w:lineRule="exact"/>
        <w:ind w:firstLine="640"/>
        <w:jc w:val="both"/>
        <w:outlineLvl w:val="2"/>
      </w:pPr>
      <w:r>
        <w:rPr>
          <w:rFonts w:ascii="黑体" w:hAnsi="黑体" w:eastAsia="黑体"/>
          <w:sz w:val="32"/>
        </w:rPr>
        <w:t>六、一般公共预算财政拨款基本支出决算情况说明</w:t>
      </w:r>
    </w:p>
    <w:p w14:paraId="55DF18DB">
      <w:pPr>
        <w:spacing w:line="580" w:lineRule="exact"/>
        <w:ind w:firstLine="640"/>
        <w:jc w:val="both"/>
      </w:pPr>
      <w:r>
        <w:rPr>
          <w:rFonts w:ascii="仿宋_GB2312" w:hAnsi="仿宋_GB2312" w:eastAsia="仿宋_GB2312"/>
          <w:b w:val="0"/>
          <w:sz w:val="32"/>
        </w:rPr>
        <w:t>2024年度一般公共预算财政拨款基本支出2,545.10万元，其中：</w:t>
      </w:r>
      <w:r>
        <w:rPr>
          <w:rFonts w:ascii="仿宋_GB2312" w:hAnsi="仿宋_GB2312" w:eastAsia="仿宋_GB2312"/>
          <w:b/>
          <w:sz w:val="32"/>
        </w:rPr>
        <w:t>人员经费2,440.81万元，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6020985A">
      <w:pPr>
        <w:spacing w:line="580" w:lineRule="exact"/>
        <w:ind w:firstLine="640"/>
        <w:jc w:val="both"/>
      </w:pPr>
      <w:r>
        <w:rPr>
          <w:rFonts w:ascii="仿宋_GB2312" w:hAnsi="仿宋_GB2312" w:eastAsia="仿宋_GB2312"/>
          <w:b/>
          <w:sz w:val="32"/>
        </w:rPr>
        <w:t>公用经费104.29万元，</w:t>
      </w:r>
      <w:r>
        <w:rPr>
          <w:rFonts w:ascii="仿宋_GB2312" w:hAnsi="仿宋_GB2312" w:eastAsia="仿宋_GB2312"/>
          <w:b w:val="0"/>
          <w:sz w:val="32"/>
        </w:rPr>
        <w:t>包括：办公费、印刷费、手续费、邮电费、取暖费、差旅费、专用材料费、工会经费、公务用车运行维护费、其他商品和服务支出。</w:t>
      </w:r>
    </w:p>
    <w:p w14:paraId="05D11032">
      <w:pPr>
        <w:spacing w:line="640" w:lineRule="exact"/>
        <w:ind w:firstLine="640"/>
        <w:jc w:val="both"/>
        <w:outlineLvl w:val="2"/>
      </w:pPr>
      <w:r>
        <w:rPr>
          <w:rFonts w:ascii="黑体" w:hAnsi="黑体" w:eastAsia="黑体"/>
          <w:sz w:val="32"/>
        </w:rPr>
        <w:t>七、政府性基金预算财政拨款收入支出决算情况说明</w:t>
      </w:r>
    </w:p>
    <w:p w14:paraId="3F9D48B4">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0E15001">
      <w:pPr>
        <w:spacing w:line="640" w:lineRule="exact"/>
        <w:ind w:firstLine="640"/>
        <w:jc w:val="both"/>
        <w:outlineLvl w:val="2"/>
      </w:pPr>
      <w:r>
        <w:rPr>
          <w:rFonts w:ascii="黑体" w:hAnsi="黑体" w:eastAsia="黑体"/>
          <w:sz w:val="32"/>
        </w:rPr>
        <w:t>八、国有资本经营预算财政拨款收入支出决算情况说明</w:t>
      </w:r>
    </w:p>
    <w:p w14:paraId="6AD0AC0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11977DF">
      <w:pPr>
        <w:spacing w:line="640" w:lineRule="exact"/>
        <w:ind w:firstLine="640"/>
        <w:jc w:val="both"/>
        <w:outlineLvl w:val="2"/>
      </w:pPr>
      <w:r>
        <w:rPr>
          <w:rFonts w:ascii="黑体" w:hAnsi="黑体" w:eastAsia="黑体"/>
          <w:sz w:val="32"/>
        </w:rPr>
        <w:t>九、财政拨款“三公”经费支出决算情况说明</w:t>
      </w:r>
    </w:p>
    <w:p w14:paraId="00E8E6C1">
      <w:pPr>
        <w:spacing w:line="580" w:lineRule="exact"/>
        <w:ind w:firstLine="640"/>
        <w:jc w:val="both"/>
      </w:pPr>
      <w:r>
        <w:rPr>
          <w:rFonts w:ascii="仿宋_GB2312" w:hAnsi="仿宋_GB2312" w:eastAsia="仿宋_GB2312"/>
          <w:b/>
          <w:sz w:val="32"/>
        </w:rPr>
        <w:t>2024年度财政拨款“三公”经费支出17.13万元，</w:t>
      </w:r>
      <w:r>
        <w:rPr>
          <w:rFonts w:ascii="仿宋_GB2312" w:hAnsi="仿宋_GB2312" w:eastAsia="仿宋_GB2312"/>
          <w:b w:val="0"/>
          <w:sz w:val="32"/>
        </w:rPr>
        <w:t>比上年减少47.97万元，下降73.69%，主要原因是：本年因机构改革，地区信访局、地区统计局独立核算，减少公务用车运行维护费。其中：因公出国（境）费支出0.00万元，占0.00%，比上年增加0.00万元，增长0.00%，主要原因是：2023年与2024年均未安排因公出国（境）费支出。公务用车购置及运行维护费支出17.13万元，占100.00%，比上年减少47.97万元，下降73.69%，主要原因是：本年因机构改革，地区信访局、地区统计局独立核算，减少公务用车运行维护费。公务接待费支出0.00万元，占0.00%，比上年增加0.00万元，增长0.00%，主要原因是：2023年与2024年均未安排公务接待费支出。</w:t>
      </w:r>
    </w:p>
    <w:p w14:paraId="753A7A13">
      <w:pPr>
        <w:spacing w:line="580" w:lineRule="exact"/>
        <w:ind w:firstLine="640"/>
        <w:jc w:val="both"/>
      </w:pPr>
      <w:r>
        <w:rPr>
          <w:rFonts w:ascii="仿宋_GB2312" w:hAnsi="仿宋_GB2312" w:eastAsia="仿宋_GB2312"/>
          <w:b/>
          <w:sz w:val="32"/>
        </w:rPr>
        <w:t>具体情况如下：</w:t>
      </w:r>
    </w:p>
    <w:p w14:paraId="0AD8B45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6A06913">
      <w:pPr>
        <w:spacing w:line="580" w:lineRule="exact"/>
        <w:ind w:firstLine="640"/>
        <w:jc w:val="both"/>
      </w:pPr>
      <w:r>
        <w:rPr>
          <w:rFonts w:ascii="仿宋_GB2312" w:hAnsi="仿宋_GB2312" w:eastAsia="仿宋_GB2312"/>
          <w:b w:val="0"/>
          <w:sz w:val="32"/>
        </w:rPr>
        <w:t>公务用车购置及运行维护费17.13万元，其中：公务用车购置费0.00万元，公务用车运行维护费17.13万元。公务用车运行维护费开支内容包括车辆加油费、维修费、保险费、审车费、过路费等。公务用车购置数0辆，公务用车保有量30辆。国有资产占用情况中固定资产车辆29辆，与公务用车保有量差异原因是：借用其他单位车辆，车辆费用由本部门支付。</w:t>
      </w:r>
    </w:p>
    <w:p w14:paraId="0DADF4D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730DB8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17.13万元，决算数17.13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17.13万元，决算数17.13万元，预决算差异率0.00%，主要原因是：严格按照预算执行，预决算无差异。公务接待费全年预算数0.00万元，决算数0.00万元，预决算差异率0.00%，主要原因是：本部门无公务接待费。</w:t>
      </w:r>
    </w:p>
    <w:p w14:paraId="74F7F900">
      <w:pPr>
        <w:spacing w:line="640" w:lineRule="exact"/>
        <w:ind w:firstLine="640"/>
        <w:jc w:val="both"/>
        <w:outlineLvl w:val="2"/>
      </w:pPr>
      <w:r>
        <w:rPr>
          <w:rFonts w:ascii="黑体" w:hAnsi="黑体" w:eastAsia="黑体"/>
          <w:sz w:val="32"/>
        </w:rPr>
        <w:t>十、其他重要事项的情况说明</w:t>
      </w:r>
    </w:p>
    <w:p w14:paraId="62A6D7DF">
      <w:pPr>
        <w:spacing w:line="640" w:lineRule="exact"/>
        <w:ind w:firstLine="640"/>
        <w:jc w:val="both"/>
        <w:outlineLvl w:val="3"/>
      </w:pPr>
      <w:r>
        <w:rPr>
          <w:rFonts w:ascii="楷体_GB2312" w:hAnsi="楷体_GB2312" w:eastAsia="楷体_GB2312"/>
          <w:b/>
          <w:sz w:val="32"/>
        </w:rPr>
        <w:t>（一）机关运行经费及公用经费支出情况</w:t>
      </w:r>
    </w:p>
    <w:p w14:paraId="725098A1">
      <w:pPr>
        <w:spacing w:line="580" w:lineRule="exact"/>
        <w:ind w:firstLine="640"/>
        <w:jc w:val="both"/>
      </w:pPr>
      <w:r>
        <w:rPr>
          <w:rFonts w:ascii="仿宋_GB2312" w:hAnsi="仿宋_GB2312" w:eastAsia="仿宋_GB2312"/>
          <w:b w:val="0"/>
          <w:sz w:val="32"/>
        </w:rPr>
        <w:t>2024年度新疆维吾尔自治区喀什地区行政公署（部门）（行政单位和参照公务员法管理事业单位）机关运行经费支出104.29万元，比上年减少94.53万元，下降47.55%，主要原因是：本年因机构改革，地区信访局、地区统计局独立核算，减少机关运行经费。</w:t>
      </w:r>
    </w:p>
    <w:p w14:paraId="769FCD04">
      <w:pPr>
        <w:spacing w:line="640" w:lineRule="exact"/>
        <w:ind w:firstLine="640"/>
        <w:jc w:val="both"/>
        <w:outlineLvl w:val="3"/>
      </w:pPr>
      <w:r>
        <w:rPr>
          <w:rFonts w:ascii="楷体_GB2312" w:hAnsi="楷体_GB2312" w:eastAsia="楷体_GB2312"/>
          <w:b/>
          <w:sz w:val="32"/>
        </w:rPr>
        <w:t>（二）政府采购情况</w:t>
      </w:r>
    </w:p>
    <w:p w14:paraId="6C43B1EC">
      <w:pPr>
        <w:spacing w:line="580" w:lineRule="exact"/>
        <w:ind w:firstLine="640"/>
        <w:jc w:val="both"/>
      </w:pPr>
      <w:r>
        <w:rPr>
          <w:rFonts w:ascii="仿宋_GB2312" w:hAnsi="仿宋_GB2312" w:eastAsia="仿宋_GB2312"/>
          <w:b w:val="0"/>
          <w:sz w:val="32"/>
        </w:rPr>
        <w:t>2024年度政府采购支出总额1,166.85万元，其中：政府采购货物支出309.83万元、政府采购工程支出183.61万元、政府采购服务支出673.41万元。</w:t>
      </w:r>
    </w:p>
    <w:p w14:paraId="75A2D334">
      <w:pPr>
        <w:spacing w:line="580" w:lineRule="exact"/>
        <w:ind w:firstLine="640"/>
        <w:jc w:val="both"/>
      </w:pPr>
      <w:r>
        <w:rPr>
          <w:rFonts w:ascii="仿宋_GB2312" w:hAnsi="仿宋_GB2312" w:eastAsia="仿宋_GB2312"/>
          <w:b w:val="0"/>
          <w:sz w:val="32"/>
        </w:rPr>
        <w:t>授予中小企业合同金额1,044.54万元，占政府采购支出总额的89.52%，其中：授予小微企业合同金额879.19万元，占政府采购支出总额的75.35%。</w:t>
      </w:r>
    </w:p>
    <w:p w14:paraId="4186D1DB">
      <w:pPr>
        <w:spacing w:line="640" w:lineRule="exact"/>
        <w:ind w:firstLine="640"/>
        <w:jc w:val="both"/>
        <w:outlineLvl w:val="3"/>
      </w:pPr>
      <w:r>
        <w:rPr>
          <w:rFonts w:ascii="楷体_GB2312" w:hAnsi="楷体_GB2312" w:eastAsia="楷体_GB2312"/>
          <w:b/>
          <w:sz w:val="32"/>
        </w:rPr>
        <w:t>（三）国有资产占用情况说明</w:t>
      </w:r>
    </w:p>
    <w:p w14:paraId="5AB25DF5">
      <w:pPr>
        <w:spacing w:line="580" w:lineRule="exact"/>
        <w:ind w:firstLine="640"/>
        <w:jc w:val="both"/>
      </w:pPr>
      <w:r>
        <w:rPr>
          <w:rFonts w:ascii="仿宋_GB2312" w:hAnsi="仿宋_GB2312" w:eastAsia="仿宋_GB2312"/>
          <w:b w:val="0"/>
          <w:sz w:val="32"/>
        </w:rPr>
        <w:t>截至2024年12月31日，房屋19,469.98平方米，价值1,925.43万元。车辆29辆，价值777.70万元，其中：副部（省）级及以上领导用车0辆、主要负责人用车0辆、机要通信用车0辆、应急保障用车0辆、执法执勤用车0辆、特种专业技术用车0辆、离退休干部服务用车0辆、其他用车29辆，其他用车主要是：一般公务用车和单位业务用车。单价100万元（含）以上设备（不含车辆）0台（套）。</w:t>
      </w:r>
    </w:p>
    <w:p w14:paraId="2F65452B">
      <w:pPr>
        <w:spacing w:line="640" w:lineRule="exact"/>
        <w:ind w:firstLine="640"/>
        <w:jc w:val="both"/>
        <w:outlineLvl w:val="2"/>
      </w:pPr>
      <w:r>
        <w:rPr>
          <w:rFonts w:ascii="黑体" w:hAnsi="黑体" w:eastAsia="黑体"/>
          <w:sz w:val="32"/>
        </w:rPr>
        <w:t>十一、预算绩效的情况说明</w:t>
      </w:r>
    </w:p>
    <w:p w14:paraId="016580A3">
      <w:pPr>
        <w:spacing w:line="580" w:lineRule="exact"/>
        <w:ind w:firstLine="640"/>
        <w:jc w:val="both"/>
      </w:pPr>
      <w:r>
        <w:rPr>
          <w:rFonts w:ascii="仿宋_GB2312" w:hAnsi="仿宋_GB2312" w:eastAsia="仿宋_GB2312"/>
          <w:b w:val="0"/>
          <w:sz w:val="32"/>
        </w:rPr>
        <w:t>根据预算绩效管理要求，本部门预算绩效评价项目</w:t>
      </w:r>
      <w:r>
        <w:rPr>
          <w:rFonts w:hint="eastAsia" w:ascii="仿宋_GB2312" w:hAnsi="仿宋_GB2312" w:eastAsia="仿宋_GB2312"/>
          <w:b w:val="0"/>
          <w:sz w:val="32"/>
          <w:lang w:val="en-US" w:eastAsia="zh-CN"/>
        </w:rPr>
        <w:t>31</w:t>
      </w:r>
      <w:r>
        <w:rPr>
          <w:rFonts w:ascii="仿宋_GB2312" w:hAnsi="仿宋_GB2312" w:eastAsia="仿宋_GB2312"/>
          <w:b w:val="0"/>
          <w:sz w:val="32"/>
        </w:rPr>
        <w:t>个，全年预算数</w:t>
      </w:r>
      <w:r>
        <w:rPr>
          <w:rFonts w:hint="eastAsia" w:ascii="仿宋_GB2312" w:hAnsi="仿宋_GB2312" w:eastAsia="仿宋_GB2312"/>
          <w:b w:val="0"/>
          <w:sz w:val="32"/>
        </w:rPr>
        <w:t>2,199.82</w:t>
      </w:r>
      <w:r>
        <w:rPr>
          <w:rFonts w:ascii="仿宋_GB2312" w:hAnsi="仿宋_GB2312" w:eastAsia="仿宋_GB2312"/>
          <w:b w:val="0"/>
          <w:sz w:val="32"/>
        </w:rPr>
        <w:t>万元，全年执行数</w:t>
      </w:r>
      <w:r>
        <w:rPr>
          <w:rFonts w:hint="eastAsia" w:ascii="仿宋_GB2312" w:hAnsi="仿宋_GB2312" w:eastAsia="仿宋_GB2312"/>
          <w:b w:val="0"/>
          <w:sz w:val="32"/>
        </w:rPr>
        <w:t>2,128.06</w:t>
      </w:r>
      <w:r>
        <w:rPr>
          <w:rFonts w:ascii="仿宋_GB2312" w:hAnsi="仿宋_GB2312" w:eastAsia="仿宋_GB2312"/>
          <w:b w:val="0"/>
          <w:sz w:val="32"/>
        </w:rPr>
        <w:t>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项目支出绩效自评表和部门评价报告。</w:t>
      </w:r>
    </w:p>
    <w:p w14:paraId="2C5449D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96"/>
        <w:gridCol w:w="609"/>
        <w:gridCol w:w="609"/>
        <w:gridCol w:w="609"/>
        <w:gridCol w:w="776"/>
        <w:gridCol w:w="630"/>
        <w:gridCol w:w="584"/>
        <w:gridCol w:w="632"/>
      </w:tblGrid>
      <w:tr w14:paraId="3DA8689C">
        <w:tblPrEx>
          <w:tblCellMar>
            <w:top w:w="0" w:type="dxa"/>
            <w:left w:w="108" w:type="dxa"/>
            <w:bottom w:w="0" w:type="dxa"/>
            <w:right w:w="108" w:type="dxa"/>
          </w:tblCellMar>
        </w:tblPrEx>
        <w:tc>
          <w:tcPr>
            <w:tcW w:w="8848" w:type="dxa"/>
            <w:gridSpan w:val="14"/>
            <w:vAlign w:val="center"/>
          </w:tcPr>
          <w:p w14:paraId="1C448EEB">
            <w:pPr>
              <w:jc w:val="center"/>
            </w:pPr>
            <w:r>
              <w:rPr>
                <w:rFonts w:ascii="宋体" w:hAnsi="宋体" w:eastAsia="宋体"/>
                <w:sz w:val="24"/>
              </w:rPr>
              <w:t>项目支出绩效自评表</w:t>
            </w:r>
          </w:p>
        </w:tc>
      </w:tr>
      <w:tr w14:paraId="16C73986">
        <w:tblPrEx>
          <w:tblCellMar>
            <w:top w:w="0" w:type="dxa"/>
            <w:left w:w="108" w:type="dxa"/>
            <w:bottom w:w="0" w:type="dxa"/>
            <w:right w:w="108" w:type="dxa"/>
          </w:tblCellMar>
        </w:tblPrEx>
        <w:tc>
          <w:tcPr>
            <w:tcW w:w="8848" w:type="dxa"/>
            <w:gridSpan w:val="14"/>
            <w:vAlign w:val="center"/>
          </w:tcPr>
          <w:p w14:paraId="74ADAD34">
            <w:pPr>
              <w:jc w:val="center"/>
            </w:pPr>
            <w:r>
              <w:rPr>
                <w:rFonts w:ascii="宋体" w:hAnsi="宋体" w:eastAsia="宋体"/>
                <w:sz w:val="24"/>
              </w:rPr>
              <w:t>(2024年度)</w:t>
            </w:r>
          </w:p>
        </w:tc>
      </w:tr>
      <w:tr w14:paraId="3657DE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7A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0A278">
            <w:pPr>
              <w:jc w:val="center"/>
            </w:pPr>
            <w:r>
              <w:rPr>
                <w:rFonts w:ascii="宋体" w:hAnsi="宋体" w:eastAsia="宋体"/>
                <w:sz w:val="16"/>
              </w:rPr>
              <w:t>2024年喀什地区基层大宣讲活动项目</w:t>
            </w:r>
          </w:p>
        </w:tc>
      </w:tr>
      <w:tr w14:paraId="119A6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46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C47C3">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D2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30053D">
            <w:pPr>
              <w:jc w:val="center"/>
            </w:pPr>
            <w:r>
              <w:rPr>
                <w:rFonts w:ascii="宋体" w:hAnsi="宋体" w:eastAsia="宋体"/>
                <w:sz w:val="16"/>
              </w:rPr>
              <w:t>新疆维吾尔自治区喀什地区行政公署办公室</w:t>
            </w:r>
          </w:p>
        </w:tc>
      </w:tr>
      <w:tr w14:paraId="52BE45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DFE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81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69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E2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FDD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790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E66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65D2">
            <w:pPr>
              <w:jc w:val="center"/>
            </w:pPr>
            <w:r>
              <w:rPr>
                <w:rFonts w:ascii="宋体" w:hAnsi="宋体" w:eastAsia="宋体"/>
                <w:sz w:val="16"/>
              </w:rPr>
              <w:t>得分</w:t>
            </w:r>
          </w:p>
        </w:tc>
      </w:tr>
      <w:tr w14:paraId="027C7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6AE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328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38B52">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E2EF">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3C74">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A9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822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DEDA">
            <w:pPr>
              <w:jc w:val="center"/>
            </w:pPr>
            <w:r>
              <w:rPr>
                <w:rFonts w:ascii="宋体" w:hAnsi="宋体" w:eastAsia="宋体"/>
                <w:sz w:val="16"/>
              </w:rPr>
              <w:t>10.00分</w:t>
            </w:r>
          </w:p>
        </w:tc>
      </w:tr>
      <w:tr w14:paraId="678A4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371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21B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31BA">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373B">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6B2E2">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163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A5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0630">
            <w:pPr>
              <w:jc w:val="center"/>
            </w:pPr>
            <w:r>
              <w:rPr>
                <w:rFonts w:ascii="宋体" w:hAnsi="宋体" w:eastAsia="宋体"/>
                <w:sz w:val="16"/>
              </w:rPr>
              <w:t>—</w:t>
            </w:r>
          </w:p>
        </w:tc>
      </w:tr>
      <w:tr w14:paraId="7DFC7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90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451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D2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F30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3B9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0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1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6A21">
            <w:pPr>
              <w:jc w:val="center"/>
            </w:pPr>
            <w:r>
              <w:rPr>
                <w:rFonts w:ascii="宋体" w:hAnsi="宋体" w:eastAsia="宋体"/>
                <w:sz w:val="16"/>
              </w:rPr>
              <w:t>—</w:t>
            </w:r>
          </w:p>
        </w:tc>
      </w:tr>
      <w:tr w14:paraId="5C96CB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5CC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373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97AB5">
            <w:pPr>
              <w:jc w:val="center"/>
            </w:pPr>
            <w:r>
              <w:rPr>
                <w:rFonts w:ascii="宋体" w:hAnsi="宋体" w:eastAsia="宋体"/>
                <w:sz w:val="16"/>
              </w:rPr>
              <w:t>实际完成情况</w:t>
            </w:r>
          </w:p>
        </w:tc>
      </w:tr>
      <w:tr w14:paraId="774A2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3BE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8D865">
            <w:pPr>
              <w:jc w:val="both"/>
            </w:pPr>
            <w:r>
              <w:rPr>
                <w:rFonts w:ascii="宋体" w:hAnsi="宋体" w:eastAsia="宋体"/>
                <w:sz w:val="16"/>
              </w:rPr>
              <w:t>本项目实施符合国家和自治区相关工作要求，行署办喀什地区基层大宣讲项目。根据自治区党委、地委关于基层大宣讲工作部署，行署统筹地直单位副县级以下少数民族干部，赴各县市开展“基层大宣讲”活动。切实发挥少数民族领导干部作用，扎实做好以争取人心、凝聚民心为重点的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5C0EAC">
            <w:pPr>
              <w:jc w:val="both"/>
            </w:pPr>
            <w:r>
              <w:rPr>
                <w:rFonts w:ascii="宋体" w:hAnsi="宋体" w:eastAsia="宋体"/>
                <w:sz w:val="16"/>
              </w:rPr>
              <w:t>2023年12月至2024年5月，行署办组织少数民族干部赴喀什市、伽师县、疏勒县等乡镇开展大宣讲活动，进行入户走访。通过干部与群众面对面交流，切实了解了群众的真实诉求，解决了群众的需求，搭建了群众与干部领导之间的桥梁，</w:t>
            </w:r>
            <w:r>
              <w:rPr>
                <w:rFonts w:hint="eastAsia" w:ascii="宋体" w:hAnsi="宋体"/>
                <w:sz w:val="16"/>
                <w:lang w:eastAsia="zh-CN"/>
              </w:rPr>
              <w:t>铸牢中华民族共同体意识</w:t>
            </w:r>
            <w:r>
              <w:rPr>
                <w:rFonts w:ascii="宋体" w:hAnsi="宋体" w:eastAsia="宋体"/>
                <w:sz w:val="16"/>
              </w:rPr>
              <w:t>。</w:t>
            </w:r>
          </w:p>
        </w:tc>
      </w:tr>
      <w:tr w14:paraId="6DD112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4D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31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C1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23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DF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3C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2D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9B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18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75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21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66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7B987">
            <w:pPr>
              <w:jc w:val="center"/>
            </w:pPr>
            <w:r>
              <w:rPr>
                <w:rFonts w:ascii="宋体" w:hAnsi="宋体" w:eastAsia="宋体"/>
                <w:sz w:val="16"/>
              </w:rPr>
              <w:t>偏差原因分析及改进措施</w:t>
            </w:r>
          </w:p>
        </w:tc>
      </w:tr>
      <w:tr w14:paraId="7B32FF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874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F4C5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30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96AA">
            <w:pPr>
              <w:jc w:val="center"/>
            </w:pPr>
            <w:r>
              <w:rPr>
                <w:rFonts w:ascii="宋体" w:hAnsi="宋体" w:eastAsia="宋体"/>
                <w:sz w:val="16"/>
              </w:rPr>
              <w:t>组织活动月份次数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7DB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0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5E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9D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7B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A7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273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CF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8D370">
            <w:pPr>
              <w:jc w:val="center"/>
            </w:pPr>
          </w:p>
        </w:tc>
      </w:tr>
      <w:tr w14:paraId="70879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91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12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B0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CD90">
            <w:pPr>
              <w:jc w:val="center"/>
            </w:pPr>
            <w:r>
              <w:rPr>
                <w:rFonts w:ascii="宋体" w:hAnsi="宋体" w:eastAsia="宋体"/>
                <w:sz w:val="16"/>
              </w:rPr>
              <w:t>资金支出合规率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0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E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A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7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A4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48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B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4D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E107">
            <w:pPr>
              <w:jc w:val="center"/>
            </w:pPr>
          </w:p>
        </w:tc>
      </w:tr>
      <w:tr w14:paraId="26AB0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9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97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B1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22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DE7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F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0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8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03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0D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C864">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4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D031">
            <w:pPr>
              <w:jc w:val="center"/>
            </w:pPr>
          </w:p>
        </w:tc>
      </w:tr>
      <w:tr w14:paraId="18938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DD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757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BA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CB26">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3977">
            <w:pPr>
              <w:jc w:val="center"/>
            </w:pPr>
            <w:r>
              <w:rPr>
                <w:rFonts w:ascii="宋体" w:hAnsi="宋体" w:eastAsia="宋体"/>
                <w:sz w:val="16"/>
              </w:rPr>
              <w:t>&lt;=10.6万元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4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80B6">
            <w:pPr>
              <w:jc w:val="center"/>
            </w:pPr>
            <w:r>
              <w:rPr>
                <w:rFonts w:ascii="宋体" w:hAnsi="宋体" w:eastAsia="宋体"/>
                <w:sz w:val="16"/>
              </w:rPr>
              <w: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53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5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EF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029A">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68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AEEA">
            <w:pPr>
              <w:jc w:val="center"/>
            </w:pPr>
          </w:p>
        </w:tc>
      </w:tr>
      <w:tr w14:paraId="63AB7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48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A4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F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2F26">
            <w:pPr>
              <w:jc w:val="center"/>
            </w:pPr>
            <w:r>
              <w:rPr>
                <w:rFonts w:ascii="宋体" w:hAnsi="宋体" w:eastAsia="宋体"/>
                <w:sz w:val="16"/>
              </w:rPr>
              <w:t>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6849">
            <w:pPr>
              <w:jc w:val="center"/>
            </w:pPr>
            <w:r>
              <w:rPr>
                <w:rFonts w:ascii="宋体" w:hAnsi="宋体" w:eastAsia="宋体"/>
                <w:sz w:val="16"/>
              </w:rPr>
              <w:t>&lt;=2.43万元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8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1E76">
            <w:pPr>
              <w:jc w:val="center"/>
            </w:pPr>
            <w:r>
              <w:rPr>
                <w:rFonts w:ascii="宋体" w:hAnsi="宋体" w:eastAsia="宋体"/>
                <w:sz w:val="16"/>
              </w:rPr>
              <w:t>=2.276万元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50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6D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45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3DE5">
            <w:pPr>
              <w:jc w:val="center"/>
            </w:pPr>
            <w:r>
              <w:rPr>
                <w:rFonts w:ascii="宋体" w:hAnsi="宋体" w:eastAsia="宋体"/>
                <w:sz w:val="16"/>
              </w:rPr>
              <w: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B1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7C529">
            <w:pPr>
              <w:jc w:val="center"/>
            </w:pPr>
          </w:p>
        </w:tc>
      </w:tr>
      <w:tr w14:paraId="40828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03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11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D7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941C">
            <w:pPr>
              <w:jc w:val="center"/>
            </w:pPr>
            <w:r>
              <w:rPr>
                <w:rFonts w:ascii="宋体" w:hAnsi="宋体" w:eastAsia="宋体"/>
                <w:sz w:val="16"/>
              </w:rPr>
              <w:t>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B5AE">
            <w:pPr>
              <w:jc w:val="center"/>
            </w:pPr>
            <w:r>
              <w:rPr>
                <w:rFonts w:ascii="宋体" w:hAnsi="宋体" w:eastAsia="宋体"/>
                <w:sz w:val="16"/>
              </w:rPr>
              <w:t>&lt;=2.6514万元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D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95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A5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5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0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63D7">
            <w:pPr>
              <w:jc w:val="center"/>
            </w:pPr>
            <w:r>
              <w:rPr>
                <w:rFonts w:ascii="宋体" w:hAnsi="宋体" w:eastAsia="宋体"/>
                <w:sz w:val="16"/>
              </w:rPr>
              <w:t>=2.6514万元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43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F7395">
            <w:pPr>
              <w:jc w:val="center"/>
            </w:pPr>
          </w:p>
        </w:tc>
      </w:tr>
      <w:tr w14:paraId="3CE86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AA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09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D0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39A2">
            <w:pPr>
              <w:jc w:val="center"/>
            </w:pPr>
            <w:r>
              <w:rPr>
                <w:rFonts w:ascii="宋体" w:hAnsi="宋体" w:eastAsia="宋体"/>
                <w:sz w:val="16"/>
              </w:rPr>
              <w:t>宣传手册制作费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3ECA">
            <w:pPr>
              <w:jc w:val="center"/>
            </w:pPr>
            <w:r>
              <w:rPr>
                <w:rFonts w:ascii="宋体" w:hAnsi="宋体" w:eastAsia="宋体"/>
                <w:sz w:val="16"/>
              </w:rPr>
              <w:t>&lt;=2.275万元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9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35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70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5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43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D77E">
            <w:pPr>
              <w:jc w:val="center"/>
            </w:pPr>
            <w:r>
              <w:rPr>
                <w:rFonts w:ascii="宋体" w:hAnsi="宋体" w:eastAsia="宋体"/>
                <w:sz w:val="16"/>
              </w:rPr>
              <w: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FA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47F48">
            <w:pPr>
              <w:jc w:val="center"/>
            </w:pPr>
          </w:p>
        </w:tc>
      </w:tr>
      <w:tr w14:paraId="5C7EF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3C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32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B0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B045">
            <w:pPr>
              <w:jc w:val="center"/>
            </w:pPr>
            <w:r>
              <w:rPr>
                <w:rFonts w:ascii="宋体" w:hAnsi="宋体" w:eastAsia="宋体"/>
                <w:sz w:val="16"/>
              </w:rPr>
              <w:t>保障</w:t>
            </w:r>
            <w:r>
              <w:rPr>
                <w:rFonts w:hint="eastAsia" w:ascii="宋体" w:hAnsi="宋体"/>
                <w:sz w:val="16"/>
                <w:lang w:eastAsia="zh-CN"/>
              </w:rPr>
              <w:t>宣传活动</w:t>
            </w:r>
            <w:r>
              <w:rPr>
                <w:rFonts w:ascii="宋体" w:hAnsi="宋体" w:eastAsia="宋体"/>
                <w:sz w:val="16"/>
              </w:rPr>
              <w:t>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FC1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4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E0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22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60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1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15F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48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D384F">
            <w:pPr>
              <w:jc w:val="center"/>
            </w:pPr>
          </w:p>
        </w:tc>
      </w:tr>
      <w:tr w14:paraId="45051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A7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48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36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9CCB">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C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7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D0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E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DA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0E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2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0E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07AF">
            <w:pPr>
              <w:jc w:val="center"/>
            </w:pPr>
          </w:p>
        </w:tc>
      </w:tr>
      <w:tr w14:paraId="3ECBA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CBC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99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13E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69AE1B">
            <w:pPr>
              <w:jc w:val="center"/>
            </w:pPr>
            <w:r>
              <w:rPr>
                <w:rFonts w:ascii="宋体" w:hAnsi="宋体" w:eastAsia="宋体"/>
                <w:sz w:val="16"/>
              </w:rPr>
              <w:t>100分</w:t>
            </w:r>
          </w:p>
        </w:tc>
      </w:tr>
    </w:tbl>
    <w:p w14:paraId="03B785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0B79EF">
        <w:tblPrEx>
          <w:tblCellMar>
            <w:top w:w="0" w:type="dxa"/>
            <w:left w:w="108" w:type="dxa"/>
            <w:bottom w:w="0" w:type="dxa"/>
            <w:right w:w="108" w:type="dxa"/>
          </w:tblCellMar>
        </w:tblPrEx>
        <w:tc>
          <w:tcPr>
            <w:tcW w:w="8848" w:type="dxa"/>
            <w:gridSpan w:val="14"/>
            <w:vAlign w:val="center"/>
          </w:tcPr>
          <w:p w14:paraId="342AD547">
            <w:pPr>
              <w:jc w:val="center"/>
            </w:pPr>
            <w:r>
              <w:rPr>
                <w:rFonts w:ascii="宋体" w:hAnsi="宋体" w:eastAsia="宋体"/>
                <w:sz w:val="24"/>
              </w:rPr>
              <w:t>项目支出绩效自评表</w:t>
            </w:r>
          </w:p>
        </w:tc>
      </w:tr>
      <w:tr w14:paraId="280ED4D1">
        <w:tblPrEx>
          <w:tblCellMar>
            <w:top w:w="0" w:type="dxa"/>
            <w:left w:w="108" w:type="dxa"/>
            <w:bottom w:w="0" w:type="dxa"/>
            <w:right w:w="108" w:type="dxa"/>
          </w:tblCellMar>
        </w:tblPrEx>
        <w:tc>
          <w:tcPr>
            <w:tcW w:w="8848" w:type="dxa"/>
            <w:gridSpan w:val="14"/>
            <w:vAlign w:val="center"/>
          </w:tcPr>
          <w:p w14:paraId="210A4CB5">
            <w:pPr>
              <w:jc w:val="center"/>
            </w:pPr>
            <w:r>
              <w:rPr>
                <w:rFonts w:ascii="宋体" w:hAnsi="宋体" w:eastAsia="宋体"/>
                <w:sz w:val="24"/>
              </w:rPr>
              <w:t>(2024年度)</w:t>
            </w:r>
          </w:p>
        </w:tc>
      </w:tr>
      <w:tr w14:paraId="2C8D70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25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FB5D37">
            <w:pPr>
              <w:jc w:val="center"/>
            </w:pPr>
            <w:r>
              <w:rPr>
                <w:rFonts w:ascii="宋体" w:hAnsi="宋体" w:eastAsia="宋体"/>
                <w:sz w:val="16"/>
              </w:rPr>
              <w:t>2024年度自治区援疆干部南疆工作补贴项目</w:t>
            </w:r>
          </w:p>
        </w:tc>
      </w:tr>
      <w:tr w14:paraId="3412B3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B6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18B58">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87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BAA71D">
            <w:pPr>
              <w:jc w:val="center"/>
            </w:pPr>
            <w:r>
              <w:rPr>
                <w:rFonts w:ascii="宋体" w:hAnsi="宋体" w:eastAsia="宋体"/>
                <w:sz w:val="16"/>
              </w:rPr>
              <w:t>新疆维吾尔自治区喀什地区行政公署办公室</w:t>
            </w:r>
          </w:p>
        </w:tc>
      </w:tr>
      <w:tr w14:paraId="32168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393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700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9F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253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86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4F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C6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76AB">
            <w:pPr>
              <w:jc w:val="center"/>
            </w:pPr>
            <w:r>
              <w:rPr>
                <w:rFonts w:ascii="宋体" w:hAnsi="宋体" w:eastAsia="宋体"/>
                <w:sz w:val="16"/>
              </w:rPr>
              <w:t>得分</w:t>
            </w:r>
          </w:p>
        </w:tc>
      </w:tr>
      <w:tr w14:paraId="53C6B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FBD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A1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5D1EB">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9797">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2FCDA">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D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DA4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A40F">
            <w:pPr>
              <w:jc w:val="center"/>
            </w:pPr>
            <w:r>
              <w:rPr>
                <w:rFonts w:ascii="宋体" w:hAnsi="宋体" w:eastAsia="宋体"/>
                <w:sz w:val="16"/>
              </w:rPr>
              <w:t>10.00分</w:t>
            </w:r>
          </w:p>
        </w:tc>
      </w:tr>
      <w:tr w14:paraId="6858A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3B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828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CBC1D">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6AB7A">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87F2">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21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FA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4DCE">
            <w:pPr>
              <w:jc w:val="center"/>
            </w:pPr>
            <w:r>
              <w:rPr>
                <w:rFonts w:ascii="宋体" w:hAnsi="宋体" w:eastAsia="宋体"/>
                <w:sz w:val="16"/>
              </w:rPr>
              <w:t>—</w:t>
            </w:r>
          </w:p>
        </w:tc>
      </w:tr>
      <w:tr w14:paraId="3788B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808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C4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B9D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41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9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45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B18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E3AB">
            <w:pPr>
              <w:jc w:val="center"/>
            </w:pPr>
            <w:r>
              <w:rPr>
                <w:rFonts w:ascii="宋体" w:hAnsi="宋体" w:eastAsia="宋体"/>
                <w:sz w:val="16"/>
              </w:rPr>
              <w:t>—</w:t>
            </w:r>
          </w:p>
        </w:tc>
      </w:tr>
      <w:tr w14:paraId="18229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83F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975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F7BBD0">
            <w:pPr>
              <w:jc w:val="center"/>
            </w:pPr>
            <w:r>
              <w:rPr>
                <w:rFonts w:ascii="宋体" w:hAnsi="宋体" w:eastAsia="宋体"/>
                <w:sz w:val="16"/>
              </w:rPr>
              <w:t>实际完成情况</w:t>
            </w:r>
          </w:p>
        </w:tc>
      </w:tr>
      <w:tr w14:paraId="0B605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6FF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9D654">
            <w:pPr>
              <w:jc w:val="both"/>
            </w:pPr>
            <w:r>
              <w:rPr>
                <w:rFonts w:ascii="宋体" w:hAnsi="宋体" w:eastAsia="宋体"/>
                <w:sz w:val="16"/>
              </w:rPr>
              <w:t>2024年度自治区援疆干部南疆工作补贴项目是根据《关于提前下达2024年度自治区援疆干部人才南疆工作补贴资金的通知》精神，统一拨付至地区财政局，由地区</w:t>
            </w:r>
            <w:r>
              <w:rPr>
                <w:rFonts w:hint="eastAsia" w:ascii="宋体" w:hAnsi="宋体"/>
                <w:sz w:val="16"/>
                <w:lang w:eastAsia="zh-CN"/>
              </w:rPr>
              <w:t>财政局</w:t>
            </w:r>
            <w:r>
              <w:rPr>
                <w:rFonts w:ascii="宋体" w:hAnsi="宋体" w:eastAsia="宋体"/>
                <w:sz w:val="16"/>
              </w:rPr>
              <w:t>及时足额下拨至各单位。2024年度自治区援疆干部南疆工作补贴4人，合计67200元。补贴资金发放可以提高援疆干部工作积极性。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FA7897">
            <w:pPr>
              <w:jc w:val="both"/>
            </w:pPr>
            <w:r>
              <w:rPr>
                <w:rFonts w:ascii="宋体" w:hAnsi="宋体" w:eastAsia="宋体"/>
                <w:sz w:val="16"/>
              </w:rPr>
              <w:t>本项目发放了1-12月份的4名援疆干部（王陈、周锦林、宋伟、谢海生）南疆工作补贴，人民安居乐业，共同谱写双拥共建工作新篇章。</w:t>
            </w:r>
          </w:p>
        </w:tc>
      </w:tr>
      <w:tr w14:paraId="541517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DA6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5D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8A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92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03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C8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4E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EA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7C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E1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2A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C1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53F4">
            <w:pPr>
              <w:jc w:val="center"/>
            </w:pPr>
            <w:r>
              <w:rPr>
                <w:rFonts w:ascii="宋体" w:hAnsi="宋体" w:eastAsia="宋体"/>
                <w:sz w:val="16"/>
              </w:rPr>
              <w:t>偏差原因分析及改进措施</w:t>
            </w:r>
          </w:p>
        </w:tc>
      </w:tr>
      <w:tr w14:paraId="5259AB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453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12A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A5E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F0A0">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A46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E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F2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F6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F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0A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C719">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A79D">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CE58">
            <w:pPr>
              <w:jc w:val="center"/>
            </w:pPr>
            <w:r>
              <w:rPr>
                <w:rFonts w:ascii="宋体" w:hAnsi="宋体" w:eastAsia="宋体"/>
                <w:sz w:val="16"/>
              </w:rPr>
              <w:t>偏差原因：因本项目指标下达时间为4月，导致补贴发放时间从4月开始，发放次数减少2次。改进措施：提高发放补贴次数预估精准度。</w:t>
            </w:r>
          </w:p>
        </w:tc>
      </w:tr>
      <w:tr w14:paraId="354D8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E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B1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CCE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D83B">
            <w:pPr>
              <w:jc w:val="center"/>
            </w:pPr>
            <w:r>
              <w:rPr>
                <w:rFonts w:ascii="宋体" w:hAnsi="宋体" w:eastAsia="宋体"/>
                <w:sz w:val="16"/>
              </w:rPr>
              <w:t>援疆干部南疆工作补贴人数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EECC">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A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B20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43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50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E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D6F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6C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328C">
            <w:pPr>
              <w:jc w:val="center"/>
            </w:pPr>
          </w:p>
        </w:tc>
      </w:tr>
      <w:tr w14:paraId="53CAA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71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67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27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D998">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E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24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5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A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3C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9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95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A5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93F9">
            <w:pPr>
              <w:jc w:val="center"/>
            </w:pPr>
          </w:p>
        </w:tc>
      </w:tr>
      <w:tr w14:paraId="74EE8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CE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7E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F91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9F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54D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E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C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3F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5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4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0D86">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09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4D43">
            <w:pPr>
              <w:jc w:val="center"/>
            </w:pPr>
          </w:p>
        </w:tc>
      </w:tr>
      <w:tr w14:paraId="01CA2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7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2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36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5D82">
            <w:pPr>
              <w:jc w:val="center"/>
            </w:pPr>
            <w:r>
              <w:rPr>
                <w:rFonts w:ascii="宋体" w:hAnsi="宋体" w:eastAsia="宋体"/>
                <w:sz w:val="16"/>
              </w:rPr>
              <w:t>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7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3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C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D1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C4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0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2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D3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AA41">
            <w:pPr>
              <w:jc w:val="center"/>
            </w:pPr>
          </w:p>
        </w:tc>
      </w:tr>
      <w:tr w14:paraId="30F99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E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93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42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4876">
            <w:pPr>
              <w:jc w:val="center"/>
            </w:pPr>
            <w:r>
              <w:rPr>
                <w:rFonts w:ascii="宋体" w:hAnsi="宋体" w:eastAsia="宋体"/>
                <w:sz w:val="16"/>
              </w:rPr>
              <w:t>1-12月发放补助标准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F86B">
            <w:pPr>
              <w:jc w:val="center"/>
            </w:pPr>
            <w:r>
              <w:rPr>
                <w:rFonts w:ascii="宋体" w:hAnsi="宋体" w:eastAsia="宋体"/>
                <w:sz w:val="16"/>
              </w:rPr>
              <w:t>=1400元/月/人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B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EE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BC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37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7B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1C8D">
            <w:pPr>
              <w:jc w:val="center"/>
            </w:pPr>
            <w:r>
              <w:rPr>
                <w:rFonts w:ascii="宋体" w:hAnsi="宋体" w:eastAsia="宋体"/>
                <w:sz w:val="16"/>
              </w:rPr>
              <w:t>=1400元/月/人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F3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1515B">
            <w:pPr>
              <w:jc w:val="center"/>
            </w:pPr>
          </w:p>
        </w:tc>
      </w:tr>
      <w:tr w14:paraId="50BDD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F2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DF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7D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E28A">
            <w:pPr>
              <w:jc w:val="center"/>
            </w:pPr>
            <w:r>
              <w:rPr>
                <w:rFonts w:ascii="宋体" w:hAnsi="宋体" w:eastAsia="宋体"/>
                <w:sz w:val="16"/>
              </w:rPr>
              <w:t>提高援疆干部工作积极性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124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9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94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0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BE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92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74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2A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07B3">
            <w:pPr>
              <w:jc w:val="center"/>
            </w:pPr>
          </w:p>
        </w:tc>
      </w:tr>
      <w:tr w14:paraId="331D4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38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77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3F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6396">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B6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6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26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65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B4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4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3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4E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6F37B">
            <w:pPr>
              <w:jc w:val="center"/>
            </w:pPr>
            <w:r>
              <w:rPr>
                <w:rFonts w:ascii="宋体" w:hAnsi="宋体" w:eastAsia="宋体"/>
                <w:sz w:val="16"/>
              </w:rPr>
              <w:t>偏差原因：满意度指标设置过低，改进措施：正确预估援疆干部对于南疆</w:t>
            </w:r>
            <w:r>
              <w:rPr>
                <w:rFonts w:hint="eastAsia" w:ascii="宋体" w:hAnsi="宋体"/>
                <w:sz w:val="16"/>
                <w:lang w:eastAsia="zh-CN"/>
              </w:rPr>
              <w:t>工作</w:t>
            </w:r>
            <w:r>
              <w:rPr>
                <w:rFonts w:ascii="宋体" w:hAnsi="宋体" w:eastAsia="宋体"/>
                <w:sz w:val="16"/>
              </w:rPr>
              <w:t>补贴的满意度。</w:t>
            </w:r>
          </w:p>
        </w:tc>
      </w:tr>
      <w:tr w14:paraId="6C4DD2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AC4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53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482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03419">
            <w:pPr>
              <w:jc w:val="center"/>
            </w:pPr>
            <w:r>
              <w:rPr>
                <w:rFonts w:ascii="宋体" w:hAnsi="宋体" w:eastAsia="宋体"/>
                <w:sz w:val="16"/>
              </w:rPr>
              <w:t>95.83分</w:t>
            </w:r>
          </w:p>
        </w:tc>
      </w:tr>
    </w:tbl>
    <w:p w14:paraId="691A4B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7C3461C">
        <w:tblPrEx>
          <w:tblCellMar>
            <w:top w:w="0" w:type="dxa"/>
            <w:left w:w="108" w:type="dxa"/>
            <w:bottom w:w="0" w:type="dxa"/>
            <w:right w:w="108" w:type="dxa"/>
          </w:tblCellMar>
        </w:tblPrEx>
        <w:tc>
          <w:tcPr>
            <w:tcW w:w="8848" w:type="dxa"/>
            <w:gridSpan w:val="14"/>
            <w:vAlign w:val="center"/>
          </w:tcPr>
          <w:p w14:paraId="2B30BD7B">
            <w:pPr>
              <w:jc w:val="center"/>
            </w:pPr>
            <w:r>
              <w:rPr>
                <w:rFonts w:ascii="宋体" w:hAnsi="宋体" w:eastAsia="宋体"/>
                <w:sz w:val="24"/>
              </w:rPr>
              <w:t>项目支出绩效自评表</w:t>
            </w:r>
          </w:p>
        </w:tc>
      </w:tr>
      <w:tr w14:paraId="1C4E5B86">
        <w:tblPrEx>
          <w:tblCellMar>
            <w:top w:w="0" w:type="dxa"/>
            <w:left w:w="108" w:type="dxa"/>
            <w:bottom w:w="0" w:type="dxa"/>
            <w:right w:w="108" w:type="dxa"/>
          </w:tblCellMar>
        </w:tblPrEx>
        <w:tc>
          <w:tcPr>
            <w:tcW w:w="8848" w:type="dxa"/>
            <w:gridSpan w:val="14"/>
            <w:vAlign w:val="center"/>
          </w:tcPr>
          <w:p w14:paraId="0DD3A126">
            <w:pPr>
              <w:jc w:val="center"/>
            </w:pPr>
            <w:r>
              <w:rPr>
                <w:rFonts w:ascii="宋体" w:hAnsi="宋体" w:eastAsia="宋体"/>
                <w:sz w:val="24"/>
              </w:rPr>
              <w:t>(2024年度)</w:t>
            </w:r>
          </w:p>
        </w:tc>
      </w:tr>
      <w:tr w14:paraId="039541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8E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26B61C">
            <w:pPr>
              <w:jc w:val="center"/>
            </w:pPr>
            <w:r>
              <w:rPr>
                <w:rFonts w:ascii="宋体" w:hAnsi="宋体" w:eastAsia="宋体"/>
                <w:sz w:val="16"/>
              </w:rPr>
              <w:t>2024年行署办打印机购置项目</w:t>
            </w:r>
          </w:p>
        </w:tc>
      </w:tr>
      <w:tr w14:paraId="4905A2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98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E6915">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CC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D05A7A">
            <w:pPr>
              <w:jc w:val="center"/>
            </w:pPr>
            <w:r>
              <w:rPr>
                <w:rFonts w:ascii="宋体" w:hAnsi="宋体" w:eastAsia="宋体"/>
                <w:sz w:val="16"/>
              </w:rPr>
              <w:t>新疆维吾尔自治区喀什地区行政公署办公室</w:t>
            </w:r>
          </w:p>
        </w:tc>
      </w:tr>
      <w:tr w14:paraId="0219C3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454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0A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46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5C6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481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F9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C58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1180">
            <w:pPr>
              <w:jc w:val="center"/>
            </w:pPr>
            <w:r>
              <w:rPr>
                <w:rFonts w:ascii="宋体" w:hAnsi="宋体" w:eastAsia="宋体"/>
                <w:sz w:val="16"/>
              </w:rPr>
              <w:t>得分</w:t>
            </w:r>
          </w:p>
        </w:tc>
      </w:tr>
      <w:tr w14:paraId="02FE3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CA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D4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3C2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42B55">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DADA">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A5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4FE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B8D1">
            <w:pPr>
              <w:jc w:val="center"/>
            </w:pPr>
            <w:r>
              <w:rPr>
                <w:rFonts w:ascii="宋体" w:hAnsi="宋体" w:eastAsia="宋体"/>
                <w:sz w:val="16"/>
              </w:rPr>
              <w:t>10.00分</w:t>
            </w:r>
          </w:p>
        </w:tc>
      </w:tr>
      <w:tr w14:paraId="1FE77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D2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FD5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9036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CA77">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F0FC5">
            <w:pPr>
              <w:jc w:val="center"/>
            </w:pPr>
            <w:r>
              <w:rPr>
                <w:rFonts w:ascii="宋体" w:hAnsi="宋体" w:eastAsia="宋体"/>
                <w:sz w:val="16"/>
              </w:rPr>
              <w:t>95.96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8E8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F2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EB90">
            <w:pPr>
              <w:jc w:val="center"/>
            </w:pPr>
            <w:r>
              <w:rPr>
                <w:rFonts w:ascii="宋体" w:hAnsi="宋体" w:eastAsia="宋体"/>
                <w:sz w:val="16"/>
              </w:rPr>
              <w:t>—</w:t>
            </w:r>
          </w:p>
        </w:tc>
      </w:tr>
      <w:tr w14:paraId="6D71B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398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91B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E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592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982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ED0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C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723C">
            <w:pPr>
              <w:jc w:val="center"/>
            </w:pPr>
            <w:r>
              <w:rPr>
                <w:rFonts w:ascii="宋体" w:hAnsi="宋体" w:eastAsia="宋体"/>
                <w:sz w:val="16"/>
              </w:rPr>
              <w:t>—</w:t>
            </w:r>
          </w:p>
        </w:tc>
      </w:tr>
      <w:tr w14:paraId="036CD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7D2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DE1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F54F18">
            <w:pPr>
              <w:jc w:val="center"/>
            </w:pPr>
            <w:r>
              <w:rPr>
                <w:rFonts w:ascii="宋体" w:hAnsi="宋体" w:eastAsia="宋体"/>
                <w:sz w:val="16"/>
              </w:rPr>
              <w:t>实际完成情况</w:t>
            </w:r>
          </w:p>
        </w:tc>
      </w:tr>
      <w:tr w14:paraId="1A72E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6E3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4ED14">
            <w:pPr>
              <w:jc w:val="both"/>
            </w:pPr>
            <w:r>
              <w:rPr>
                <w:rFonts w:ascii="宋体" w:hAnsi="宋体" w:eastAsia="宋体"/>
                <w:sz w:val="16"/>
              </w:rPr>
              <w:t>本项目需要采购一台全彩喷墨型彩色数码打印机及其配套印务软件，确保彩色打印机能够在合理的时间内快速完成打印任务，提高公文流转效率和文件印刷质量，便于文件快速传达和执行。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38358">
            <w:pPr>
              <w:jc w:val="both"/>
            </w:pPr>
            <w:r>
              <w:rPr>
                <w:rFonts w:ascii="宋体" w:hAnsi="宋体" w:eastAsia="宋体"/>
                <w:sz w:val="16"/>
              </w:rPr>
              <w:t>综合一科已购置一台全彩数码打印机及其配套印务软件用于行署办公室日常办公需求，满足了综合一科公文流转的需求。</w:t>
            </w:r>
          </w:p>
        </w:tc>
      </w:tr>
      <w:tr w14:paraId="41335F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D9E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02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C7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BB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D8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A7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20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6A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EB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9F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43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25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A2802">
            <w:pPr>
              <w:jc w:val="center"/>
            </w:pPr>
            <w:r>
              <w:rPr>
                <w:rFonts w:ascii="宋体" w:hAnsi="宋体" w:eastAsia="宋体"/>
                <w:sz w:val="16"/>
              </w:rPr>
              <w:t>偏差原因分析及改进措施</w:t>
            </w:r>
          </w:p>
        </w:tc>
      </w:tr>
      <w:tr w14:paraId="299CF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547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30C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9DC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59B6">
            <w:pPr>
              <w:jc w:val="center"/>
            </w:pPr>
            <w:r>
              <w:rPr>
                <w:rFonts w:ascii="宋体" w:hAnsi="宋体" w:eastAsia="宋体"/>
                <w:sz w:val="16"/>
              </w:rPr>
              <w:t>采购印刷主机数量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2CE7">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9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A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4F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63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A7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733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2B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BCF1F">
            <w:pPr>
              <w:jc w:val="center"/>
            </w:pPr>
          </w:p>
        </w:tc>
      </w:tr>
      <w:tr w14:paraId="1A975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59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C4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34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E4CF">
            <w:pPr>
              <w:jc w:val="center"/>
            </w:pPr>
            <w:r>
              <w:rPr>
                <w:rFonts w:ascii="宋体" w:hAnsi="宋体" w:eastAsia="宋体"/>
                <w:sz w:val="16"/>
              </w:rPr>
              <w:t>采购扫描器数量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58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58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8A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2E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8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43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58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A2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8988">
            <w:pPr>
              <w:jc w:val="center"/>
            </w:pPr>
          </w:p>
        </w:tc>
      </w:tr>
      <w:tr w14:paraId="47CE7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2B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9E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7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2D69">
            <w:pPr>
              <w:jc w:val="center"/>
            </w:pPr>
            <w:r>
              <w:rPr>
                <w:rFonts w:ascii="宋体" w:hAnsi="宋体" w:eastAsia="宋体"/>
                <w:sz w:val="16"/>
              </w:rPr>
              <w:t>采购扫描台数量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9D5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1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D6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3D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8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D2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F1C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9E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6FCB">
            <w:pPr>
              <w:jc w:val="center"/>
            </w:pPr>
          </w:p>
        </w:tc>
      </w:tr>
      <w:tr w14:paraId="11BDF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B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2B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9E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09DD">
            <w:pPr>
              <w:jc w:val="center"/>
            </w:pPr>
            <w:r>
              <w:rPr>
                <w:rFonts w:ascii="宋体" w:hAnsi="宋体" w:eastAsia="宋体"/>
                <w:sz w:val="16"/>
              </w:rPr>
              <w:t>采购印务系统数量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F10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1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49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42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7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93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0C6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4C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4CA47">
            <w:pPr>
              <w:jc w:val="center"/>
            </w:pPr>
          </w:p>
        </w:tc>
      </w:tr>
      <w:tr w14:paraId="5DAB4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37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B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D4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F84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3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0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43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D5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D7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4A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F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84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6FF54">
            <w:pPr>
              <w:jc w:val="center"/>
            </w:pPr>
          </w:p>
        </w:tc>
      </w:tr>
      <w:tr w14:paraId="10D7B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15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1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D4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5D1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DE1E">
            <w:pPr>
              <w:jc w:val="center"/>
            </w:pPr>
            <w:r>
              <w:rPr>
                <w:rFonts w:ascii="宋体" w:hAnsi="宋体" w:eastAsia="宋体"/>
                <w:sz w:val="16"/>
              </w:rPr>
              <w:t>=2024年11月29日前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CB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6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39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6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FA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6D51">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C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63679">
            <w:pPr>
              <w:jc w:val="center"/>
            </w:pPr>
          </w:p>
        </w:tc>
      </w:tr>
      <w:tr w14:paraId="4FBE9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42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F5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ED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B404">
            <w:pPr>
              <w:jc w:val="center"/>
            </w:pPr>
            <w:r>
              <w:rPr>
                <w:rFonts w:ascii="宋体" w:hAnsi="宋体" w:eastAsia="宋体"/>
                <w:sz w:val="16"/>
              </w:rPr>
              <w:t>采购打印机及配置印务系统平均成本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0673">
            <w:pPr>
              <w:jc w:val="center"/>
            </w:pPr>
            <w:r>
              <w:rPr>
                <w:rFonts w:ascii="宋体" w:hAnsi="宋体" w:eastAsia="宋体"/>
                <w:sz w:val="16"/>
              </w:rPr>
              <w:t>&lt;=23.99万元/台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8B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6E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1C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2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04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41A8">
            <w:pPr>
              <w:jc w:val="center"/>
            </w:pPr>
            <w:r>
              <w:rPr>
                <w:rFonts w:ascii="宋体" w:hAnsi="宋体" w:eastAsia="宋体"/>
                <w:sz w:val="16"/>
              </w:rPr>
              <w:t>=23.99万元/台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08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A9C1">
            <w:pPr>
              <w:jc w:val="center"/>
            </w:pPr>
          </w:p>
        </w:tc>
      </w:tr>
      <w:tr w14:paraId="6D9C8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6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DF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69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E4A8">
            <w:pPr>
              <w:jc w:val="center"/>
            </w:pPr>
            <w:r>
              <w:rPr>
                <w:rFonts w:ascii="宋体" w:hAnsi="宋体" w:eastAsia="宋体"/>
                <w:sz w:val="16"/>
              </w:rPr>
              <w:t>提高办公效率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1C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5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8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6D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64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24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342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9B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EAFC9">
            <w:pPr>
              <w:jc w:val="center"/>
            </w:pPr>
          </w:p>
        </w:tc>
      </w:tr>
      <w:tr w14:paraId="69A4C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81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0A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1B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60C1">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59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3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3D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E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7E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0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A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13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2ACA">
            <w:pPr>
              <w:jc w:val="center"/>
            </w:pPr>
            <w:r>
              <w:rPr>
                <w:rFonts w:ascii="宋体" w:hAnsi="宋体" w:eastAsia="宋体"/>
                <w:sz w:val="16"/>
              </w:rPr>
              <w:t>因项目未充分调研考察，导致满意度指标设置过低</w:t>
            </w:r>
          </w:p>
        </w:tc>
      </w:tr>
      <w:tr w14:paraId="1BE2E9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8B8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06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1DB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CF343">
            <w:pPr>
              <w:jc w:val="center"/>
            </w:pPr>
            <w:r>
              <w:rPr>
                <w:rFonts w:ascii="宋体" w:hAnsi="宋体" w:eastAsia="宋体"/>
                <w:sz w:val="16"/>
              </w:rPr>
              <w:t>100分</w:t>
            </w:r>
          </w:p>
        </w:tc>
      </w:tr>
    </w:tbl>
    <w:p w14:paraId="4AE83B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8F30387">
        <w:tblPrEx>
          <w:tblCellMar>
            <w:top w:w="0" w:type="dxa"/>
            <w:left w:w="108" w:type="dxa"/>
            <w:bottom w:w="0" w:type="dxa"/>
            <w:right w:w="108" w:type="dxa"/>
          </w:tblCellMar>
        </w:tblPrEx>
        <w:tc>
          <w:tcPr>
            <w:tcW w:w="8848" w:type="dxa"/>
            <w:gridSpan w:val="14"/>
            <w:vAlign w:val="center"/>
          </w:tcPr>
          <w:p w14:paraId="05DDAE32">
            <w:pPr>
              <w:jc w:val="center"/>
            </w:pPr>
            <w:r>
              <w:rPr>
                <w:rFonts w:ascii="宋体" w:hAnsi="宋体" w:eastAsia="宋体"/>
                <w:sz w:val="24"/>
              </w:rPr>
              <w:t>项目支出绩效自评表</w:t>
            </w:r>
          </w:p>
        </w:tc>
      </w:tr>
      <w:tr w14:paraId="22918816">
        <w:tblPrEx>
          <w:tblCellMar>
            <w:top w:w="0" w:type="dxa"/>
            <w:left w:w="108" w:type="dxa"/>
            <w:bottom w:w="0" w:type="dxa"/>
            <w:right w:w="108" w:type="dxa"/>
          </w:tblCellMar>
        </w:tblPrEx>
        <w:tc>
          <w:tcPr>
            <w:tcW w:w="8848" w:type="dxa"/>
            <w:gridSpan w:val="14"/>
            <w:vAlign w:val="center"/>
          </w:tcPr>
          <w:p w14:paraId="1D3C2D67">
            <w:pPr>
              <w:jc w:val="center"/>
            </w:pPr>
            <w:r>
              <w:rPr>
                <w:rFonts w:ascii="宋体" w:hAnsi="宋体" w:eastAsia="宋体"/>
                <w:sz w:val="24"/>
              </w:rPr>
              <w:t>(2024年度)</w:t>
            </w:r>
          </w:p>
        </w:tc>
      </w:tr>
      <w:tr w14:paraId="2DC93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5B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C08ADB">
            <w:pPr>
              <w:jc w:val="center"/>
            </w:pPr>
            <w:r>
              <w:rPr>
                <w:rFonts w:ascii="宋体" w:hAnsi="宋体" w:eastAsia="宋体"/>
                <w:sz w:val="16"/>
              </w:rPr>
              <w:t>2024年行署大院修整项目</w:t>
            </w:r>
          </w:p>
        </w:tc>
      </w:tr>
      <w:tr w14:paraId="6F92A2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A7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FFA74">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B7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FFDADB">
            <w:pPr>
              <w:jc w:val="center"/>
            </w:pPr>
            <w:r>
              <w:rPr>
                <w:rFonts w:ascii="宋体" w:hAnsi="宋体" w:eastAsia="宋体"/>
                <w:sz w:val="16"/>
              </w:rPr>
              <w:t>新疆维吾尔自治区喀什地区行政公署办公室</w:t>
            </w:r>
          </w:p>
        </w:tc>
      </w:tr>
      <w:tr w14:paraId="5E6ED1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4B6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908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F2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25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A7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F3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6B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550D">
            <w:pPr>
              <w:jc w:val="center"/>
            </w:pPr>
            <w:r>
              <w:rPr>
                <w:rFonts w:ascii="宋体" w:hAnsi="宋体" w:eastAsia="宋体"/>
                <w:sz w:val="16"/>
              </w:rPr>
              <w:t>得分</w:t>
            </w:r>
          </w:p>
        </w:tc>
      </w:tr>
      <w:tr w14:paraId="599FC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6EF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77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23F17">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2EAE">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F023">
            <w:pPr>
              <w:jc w:val="center"/>
            </w:pPr>
            <w:r>
              <w:rPr>
                <w:rFonts w:ascii="宋体" w:hAnsi="宋体" w:eastAsia="宋体"/>
                <w:sz w:val="16"/>
              </w:rPr>
              <w:t>94.79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4A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C3AF">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13CB">
            <w:pPr>
              <w:jc w:val="center"/>
            </w:pPr>
            <w:r>
              <w:rPr>
                <w:rFonts w:ascii="宋体" w:hAnsi="宋体" w:eastAsia="宋体"/>
                <w:sz w:val="16"/>
              </w:rPr>
              <w:t>7.33分</w:t>
            </w:r>
          </w:p>
        </w:tc>
      </w:tr>
      <w:tr w14:paraId="2EACD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B13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1D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72286">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DDCB">
            <w:pPr>
              <w:jc w:val="center"/>
            </w:pPr>
            <w:r>
              <w:rPr>
                <w:rFonts w:ascii="宋体" w:hAnsi="宋体" w:eastAsia="宋体"/>
                <w:sz w:val="16"/>
              </w:rPr>
              <w:t>106.13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C8D0">
            <w:pPr>
              <w:jc w:val="center"/>
            </w:pPr>
            <w:r>
              <w:rPr>
                <w:rFonts w:ascii="宋体" w:hAnsi="宋体" w:eastAsia="宋体"/>
                <w:sz w:val="16"/>
              </w:rPr>
              <w:t>94.79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D08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60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F539">
            <w:pPr>
              <w:jc w:val="center"/>
            </w:pPr>
            <w:r>
              <w:rPr>
                <w:rFonts w:ascii="宋体" w:hAnsi="宋体" w:eastAsia="宋体"/>
                <w:sz w:val="16"/>
              </w:rPr>
              <w:t>—</w:t>
            </w:r>
          </w:p>
        </w:tc>
      </w:tr>
      <w:tr w14:paraId="51939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128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4A5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14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E1F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FA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6E7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A1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57BB">
            <w:pPr>
              <w:jc w:val="center"/>
            </w:pPr>
            <w:r>
              <w:rPr>
                <w:rFonts w:ascii="宋体" w:hAnsi="宋体" w:eastAsia="宋体"/>
                <w:sz w:val="16"/>
              </w:rPr>
              <w:t>—</w:t>
            </w:r>
          </w:p>
        </w:tc>
      </w:tr>
      <w:tr w14:paraId="2C6B24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659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F63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CC0231">
            <w:pPr>
              <w:jc w:val="center"/>
            </w:pPr>
            <w:r>
              <w:rPr>
                <w:rFonts w:ascii="宋体" w:hAnsi="宋体" w:eastAsia="宋体"/>
                <w:sz w:val="16"/>
              </w:rPr>
              <w:t>实际完成情况</w:t>
            </w:r>
          </w:p>
        </w:tc>
      </w:tr>
      <w:tr w14:paraId="40C68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AEA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A997C">
            <w:pPr>
              <w:jc w:val="both"/>
            </w:pPr>
            <w:r>
              <w:rPr>
                <w:rFonts w:ascii="宋体" w:hAnsi="宋体" w:eastAsia="宋体"/>
                <w:sz w:val="16"/>
              </w:rPr>
              <w:t>随着车辆数量的增加，停车需求日益突出，同时行署办原1号楼拆除以后存在地面不平整的情况，影响整体美观和整洁度。行署办对大院空地进行平整硬化可以提高大院的环境品质，修建停车场可以满足工作人员和来访人员的停车需求，提高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897E4">
            <w:pPr>
              <w:jc w:val="both"/>
            </w:pPr>
            <w:r>
              <w:rPr>
                <w:rFonts w:ascii="宋体" w:hAnsi="宋体" w:eastAsia="宋体"/>
                <w:sz w:val="16"/>
              </w:rPr>
              <w:t>对大院内部的道路进行翻新、拓宽或重新规划，改善道路的平整度和通行能力，确保了车辆和行人的安全通行。行署大院土地硬化面积4590平方米，采购太阳能路灯10个，规划停车位88个，切实解决了行署大院往来人员停车需求。</w:t>
            </w:r>
          </w:p>
        </w:tc>
      </w:tr>
      <w:tr w14:paraId="1743C5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392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93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F5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21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4D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4F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FB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49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5C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1D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67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BD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E5BA">
            <w:pPr>
              <w:jc w:val="center"/>
            </w:pPr>
            <w:r>
              <w:rPr>
                <w:rFonts w:ascii="宋体" w:hAnsi="宋体" w:eastAsia="宋体"/>
                <w:sz w:val="16"/>
              </w:rPr>
              <w:t>偏差原因分析及改进措施</w:t>
            </w:r>
          </w:p>
        </w:tc>
      </w:tr>
      <w:tr w14:paraId="3B9BB8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C15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228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8A6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C66A">
            <w:pPr>
              <w:jc w:val="center"/>
            </w:pPr>
            <w:r>
              <w:rPr>
                <w:rFonts w:ascii="宋体" w:hAnsi="宋体" w:eastAsia="宋体"/>
                <w:sz w:val="16"/>
              </w:rPr>
              <w:t>行署大院土地硬化面积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A004">
            <w:pPr>
              <w:jc w:val="center"/>
            </w:pPr>
            <w:r>
              <w:rPr>
                <w:rFonts w:ascii="宋体" w:hAnsi="宋体" w:eastAsia="宋体"/>
                <w:sz w:val="16"/>
              </w:rPr>
              <w:t>&gt;=4600平方米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2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96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D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A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2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AA3C">
            <w:pPr>
              <w:jc w:val="center"/>
            </w:pPr>
            <w:r>
              <w:rPr>
                <w:rFonts w:ascii="宋体" w:hAnsi="宋体" w:eastAsia="宋体"/>
                <w:sz w:val="16"/>
              </w:rPr>
              <w:t>=4590平方米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A899">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708E">
            <w:pPr>
              <w:jc w:val="center"/>
            </w:pPr>
            <w:r>
              <w:rPr>
                <w:rFonts w:ascii="宋体" w:hAnsi="宋体" w:eastAsia="宋体"/>
                <w:sz w:val="16"/>
              </w:rPr>
              <w:t>偏差原因：前期调研不够全面，改进措施：对项目各项开支进行记录和分析。</w:t>
            </w:r>
          </w:p>
        </w:tc>
      </w:tr>
      <w:tr w14:paraId="69FE1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BC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13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1F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7F24">
            <w:pPr>
              <w:jc w:val="center"/>
            </w:pPr>
            <w:r>
              <w:rPr>
                <w:rFonts w:ascii="宋体" w:hAnsi="宋体" w:eastAsia="宋体"/>
                <w:sz w:val="16"/>
              </w:rPr>
              <w:t>采购太阳能路灯数量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A20C">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C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AB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76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F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BB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D9B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95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92C1F">
            <w:pPr>
              <w:jc w:val="center"/>
            </w:pPr>
            <w:r>
              <w:rPr>
                <w:rFonts w:ascii="宋体" w:hAnsi="宋体" w:eastAsia="宋体"/>
                <w:sz w:val="16"/>
              </w:rPr>
              <w:t>偏差原因：前期调研不够深入，没有充分了解办公人员的实际需求，改进措施：做好充分的需求调研，与大院的使用者沟通。明确他们对修整的期待和需求。</w:t>
            </w:r>
          </w:p>
        </w:tc>
      </w:tr>
      <w:tr w14:paraId="7FD04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A2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80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BF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C409">
            <w:pPr>
              <w:jc w:val="center"/>
            </w:pPr>
            <w:r>
              <w:rPr>
                <w:rFonts w:ascii="宋体" w:hAnsi="宋体" w:eastAsia="宋体"/>
                <w:sz w:val="16"/>
              </w:rPr>
              <w:t>规划停车位数量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959F">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0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0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6B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9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E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B962">
            <w:pPr>
              <w:jc w:val="center"/>
            </w:pPr>
            <w:r>
              <w:rPr>
                <w:rFonts w:ascii="宋体" w:hAnsi="宋体" w:eastAsia="宋体"/>
                <w:sz w:val="16"/>
              </w:rPr>
              <w:t>=88个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ADD0">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DC05">
            <w:pPr>
              <w:jc w:val="center"/>
            </w:pPr>
            <w:r>
              <w:rPr>
                <w:rFonts w:ascii="宋体" w:hAnsi="宋体" w:eastAsia="宋体"/>
                <w:sz w:val="16"/>
              </w:rPr>
              <w:t>偏差原因：功能分区规划不合理，没有充分了解办公人员的实际需求，改进措施：做好充分的需求调研，与大院的使用者沟通。明确他们对修整的期待和需求。</w:t>
            </w:r>
          </w:p>
        </w:tc>
      </w:tr>
      <w:tr w14:paraId="092F2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80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19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45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918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9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9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8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B4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22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10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1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34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3D58">
            <w:pPr>
              <w:jc w:val="center"/>
            </w:pPr>
          </w:p>
        </w:tc>
      </w:tr>
      <w:tr w14:paraId="157BF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82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D9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7A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ABC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7F6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C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2C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29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5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F0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56CB">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F9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8F1E2">
            <w:pPr>
              <w:jc w:val="center"/>
            </w:pPr>
          </w:p>
        </w:tc>
      </w:tr>
      <w:tr w14:paraId="305FC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EF0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D8A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32A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E43E">
            <w:pPr>
              <w:jc w:val="center"/>
            </w:pPr>
            <w:r>
              <w:rPr>
                <w:rFonts w:ascii="宋体" w:hAnsi="宋体" w:eastAsia="宋体"/>
                <w:sz w:val="16"/>
              </w:rPr>
              <w:t>道路工程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E9DA">
            <w:pPr>
              <w:jc w:val="center"/>
            </w:pPr>
            <w:r>
              <w:rPr>
                <w:rFonts w:ascii="宋体" w:hAnsi="宋体" w:eastAsia="宋体"/>
                <w:sz w:val="16"/>
              </w:rPr>
              <w:t>&lt;=98.72万元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4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44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F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9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5D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873C">
            <w:pPr>
              <w:jc w:val="center"/>
            </w:pPr>
            <w:r>
              <w:rPr>
                <w:rFonts w:ascii="宋体" w:hAnsi="宋体" w:eastAsia="宋体"/>
                <w:sz w:val="16"/>
              </w:rPr>
              <w:t>=87.38万元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2062">
            <w:pPr>
              <w:jc w:val="center"/>
            </w:pPr>
            <w:r>
              <w:rPr>
                <w:rFonts w:ascii="宋体" w:hAnsi="宋体" w:eastAsia="宋体"/>
                <w:sz w:val="16"/>
              </w:rPr>
              <w:t>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BB02">
            <w:pPr>
              <w:jc w:val="center"/>
            </w:pPr>
            <w:r>
              <w:rPr>
                <w:rFonts w:ascii="宋体" w:hAnsi="宋体" w:eastAsia="宋体"/>
                <w:sz w:val="16"/>
              </w:rPr>
              <w:t>偏差原因：未制定详细、合理的项目计划，确定修整的范围和预算，改进措施：合理规划公共活动区域。</w:t>
            </w:r>
          </w:p>
        </w:tc>
      </w:tr>
      <w:tr w14:paraId="7E703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5C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26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17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2526">
            <w:pPr>
              <w:jc w:val="center"/>
            </w:pPr>
            <w:r>
              <w:rPr>
                <w:rFonts w:ascii="宋体" w:hAnsi="宋体" w:eastAsia="宋体"/>
                <w:sz w:val="16"/>
              </w:rPr>
              <w:t>绿化工程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9B4F">
            <w:pPr>
              <w:jc w:val="center"/>
            </w:pPr>
            <w:r>
              <w:rPr>
                <w:rFonts w:ascii="宋体" w:hAnsi="宋体" w:eastAsia="宋体"/>
                <w:sz w:val="16"/>
              </w:rPr>
              <w:t>&lt;=7.41万元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A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28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68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8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E3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9145">
            <w:pPr>
              <w:jc w:val="center"/>
            </w:pPr>
            <w:r>
              <w:rPr>
                <w:rFonts w:ascii="宋体" w:hAnsi="宋体" w:eastAsia="宋体"/>
                <w:sz w:val="16"/>
              </w:rPr>
              <w: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1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1800F">
            <w:pPr>
              <w:jc w:val="center"/>
            </w:pPr>
          </w:p>
        </w:tc>
      </w:tr>
      <w:tr w14:paraId="0A240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84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5B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6B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044E">
            <w:pPr>
              <w:jc w:val="center"/>
            </w:pPr>
            <w:r>
              <w:rPr>
                <w:rFonts w:ascii="宋体" w:hAnsi="宋体" w:eastAsia="宋体"/>
                <w:sz w:val="16"/>
              </w:rPr>
              <w:t>满足工作人员和来访人员的停车需求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704D">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3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69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8E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3C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BA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FCA2">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B7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3BD7">
            <w:pPr>
              <w:jc w:val="center"/>
            </w:pPr>
          </w:p>
        </w:tc>
      </w:tr>
      <w:tr w14:paraId="34766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9F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85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AA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5612">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49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8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A9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2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CB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6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8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4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C077">
            <w:pPr>
              <w:jc w:val="center"/>
            </w:pPr>
            <w:r>
              <w:rPr>
                <w:rFonts w:ascii="宋体" w:hAnsi="宋体" w:eastAsia="宋体"/>
                <w:sz w:val="16"/>
              </w:rPr>
              <w:t>偏差原因：年初调研不够全面，改进措施：精准预估大院修整项目的实施，按照项目实施方案执行。</w:t>
            </w:r>
          </w:p>
        </w:tc>
      </w:tr>
      <w:tr w14:paraId="6DDF7B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AF6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49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142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F39BD">
            <w:pPr>
              <w:jc w:val="center"/>
            </w:pPr>
            <w:r>
              <w:rPr>
                <w:rFonts w:ascii="宋体" w:hAnsi="宋体" w:eastAsia="宋体"/>
                <w:sz w:val="16"/>
              </w:rPr>
              <w:t>88.91分</w:t>
            </w:r>
          </w:p>
        </w:tc>
      </w:tr>
    </w:tbl>
    <w:p w14:paraId="31AABA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E6790BA">
        <w:tblPrEx>
          <w:tblCellMar>
            <w:top w:w="0" w:type="dxa"/>
            <w:left w:w="108" w:type="dxa"/>
            <w:bottom w:w="0" w:type="dxa"/>
            <w:right w:w="108" w:type="dxa"/>
          </w:tblCellMar>
        </w:tblPrEx>
        <w:tc>
          <w:tcPr>
            <w:tcW w:w="8848" w:type="dxa"/>
            <w:gridSpan w:val="14"/>
            <w:vAlign w:val="center"/>
          </w:tcPr>
          <w:p w14:paraId="7C7D8BA3">
            <w:pPr>
              <w:jc w:val="center"/>
            </w:pPr>
            <w:r>
              <w:rPr>
                <w:rFonts w:ascii="宋体" w:hAnsi="宋体" w:eastAsia="宋体"/>
                <w:sz w:val="24"/>
              </w:rPr>
              <w:t>项目支出绩效自评表</w:t>
            </w:r>
          </w:p>
        </w:tc>
      </w:tr>
      <w:tr w14:paraId="212C3A1C">
        <w:tblPrEx>
          <w:tblCellMar>
            <w:top w:w="0" w:type="dxa"/>
            <w:left w:w="108" w:type="dxa"/>
            <w:bottom w:w="0" w:type="dxa"/>
            <w:right w:w="108" w:type="dxa"/>
          </w:tblCellMar>
        </w:tblPrEx>
        <w:tc>
          <w:tcPr>
            <w:tcW w:w="8848" w:type="dxa"/>
            <w:gridSpan w:val="14"/>
            <w:vAlign w:val="center"/>
          </w:tcPr>
          <w:p w14:paraId="6212F684">
            <w:pPr>
              <w:jc w:val="center"/>
            </w:pPr>
            <w:r>
              <w:rPr>
                <w:rFonts w:ascii="宋体" w:hAnsi="宋体" w:eastAsia="宋体"/>
                <w:sz w:val="24"/>
              </w:rPr>
              <w:t>(2024年度)</w:t>
            </w:r>
          </w:p>
        </w:tc>
      </w:tr>
      <w:tr w14:paraId="731D6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ED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5E7F7A">
            <w:pPr>
              <w:jc w:val="center"/>
            </w:pPr>
            <w:r>
              <w:rPr>
                <w:rFonts w:ascii="宋体" w:hAnsi="宋体" w:eastAsia="宋体"/>
                <w:sz w:val="16"/>
              </w:rPr>
              <w:t>专班专项业务保障项目</w:t>
            </w:r>
          </w:p>
        </w:tc>
      </w:tr>
      <w:tr w14:paraId="7B9AE1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51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71ED3">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B5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91DB2">
            <w:pPr>
              <w:jc w:val="center"/>
            </w:pPr>
            <w:r>
              <w:rPr>
                <w:rFonts w:ascii="宋体" w:hAnsi="宋体" w:eastAsia="宋体"/>
                <w:sz w:val="16"/>
              </w:rPr>
              <w:t>新疆维吾尔自治区喀什地区行政公署办公室</w:t>
            </w:r>
          </w:p>
        </w:tc>
      </w:tr>
      <w:tr w14:paraId="2AD215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5CB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A04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F4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24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F8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A1E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0D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D02F">
            <w:pPr>
              <w:jc w:val="center"/>
            </w:pPr>
            <w:r>
              <w:rPr>
                <w:rFonts w:ascii="宋体" w:hAnsi="宋体" w:eastAsia="宋体"/>
                <w:sz w:val="16"/>
              </w:rPr>
              <w:t>得分</w:t>
            </w:r>
          </w:p>
        </w:tc>
      </w:tr>
      <w:tr w14:paraId="2E36D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2C8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4C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1C5F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3E6B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CB9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A1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BEA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00C6">
            <w:pPr>
              <w:jc w:val="center"/>
            </w:pPr>
            <w:r>
              <w:rPr>
                <w:rFonts w:ascii="宋体" w:hAnsi="宋体" w:eastAsia="宋体"/>
                <w:sz w:val="16"/>
              </w:rPr>
              <w:t>10.00分</w:t>
            </w:r>
          </w:p>
        </w:tc>
      </w:tr>
      <w:tr w14:paraId="278D4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06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6B0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EABA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F43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B484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AA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44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7FA9">
            <w:pPr>
              <w:jc w:val="center"/>
            </w:pPr>
            <w:r>
              <w:rPr>
                <w:rFonts w:ascii="宋体" w:hAnsi="宋体" w:eastAsia="宋体"/>
                <w:sz w:val="16"/>
              </w:rPr>
              <w:t>—</w:t>
            </w:r>
          </w:p>
        </w:tc>
      </w:tr>
      <w:tr w14:paraId="67E00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FD2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446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0B1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9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F6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3CA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2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60CC">
            <w:pPr>
              <w:jc w:val="center"/>
            </w:pPr>
            <w:r>
              <w:rPr>
                <w:rFonts w:ascii="宋体" w:hAnsi="宋体" w:eastAsia="宋体"/>
                <w:sz w:val="16"/>
              </w:rPr>
              <w:t>—</w:t>
            </w:r>
          </w:p>
        </w:tc>
      </w:tr>
      <w:tr w14:paraId="6645ED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29F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E3B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04D30">
            <w:pPr>
              <w:jc w:val="center"/>
            </w:pPr>
            <w:r>
              <w:rPr>
                <w:rFonts w:ascii="宋体" w:hAnsi="宋体" w:eastAsia="宋体"/>
                <w:sz w:val="16"/>
              </w:rPr>
              <w:t>实际完成情况</w:t>
            </w:r>
          </w:p>
        </w:tc>
      </w:tr>
      <w:tr w14:paraId="515CC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2DE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34BC0">
            <w:pPr>
              <w:jc w:val="both"/>
            </w:pPr>
            <w:r>
              <w:rPr>
                <w:rFonts w:ascii="宋体" w:hAnsi="宋体" w:eastAsia="宋体"/>
                <w:sz w:val="16"/>
              </w:rPr>
              <w:t>保障临时机构的日常办公，成立专班数量2个，成立专班数量10人，顺利落实各项政策，确保行署机关临时机构日常工作的运转。保障工作正常开展，顺利完成各项任务。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ADA92">
            <w:pPr>
              <w:jc w:val="both"/>
            </w:pPr>
            <w:r>
              <w:rPr>
                <w:rFonts w:ascii="宋体" w:hAnsi="宋体" w:eastAsia="宋体"/>
                <w:sz w:val="16"/>
              </w:rPr>
              <w:t>本项目成立专班数量2个，成立专班数量10人，支付专班维护费用3万元，促进行署专班机构完成工作内容。</w:t>
            </w:r>
          </w:p>
        </w:tc>
      </w:tr>
      <w:tr w14:paraId="483501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5B4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FF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85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C3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E9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3E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A2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2D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9E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74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04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AD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CEC3">
            <w:pPr>
              <w:jc w:val="center"/>
            </w:pPr>
            <w:r>
              <w:rPr>
                <w:rFonts w:ascii="宋体" w:hAnsi="宋体" w:eastAsia="宋体"/>
                <w:sz w:val="16"/>
              </w:rPr>
              <w:t>偏差原因分析及改进措施</w:t>
            </w:r>
          </w:p>
        </w:tc>
      </w:tr>
      <w:tr w14:paraId="71FBF8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2B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4F5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80C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0078">
            <w:pPr>
              <w:jc w:val="center"/>
            </w:pPr>
            <w:r>
              <w:rPr>
                <w:rFonts w:ascii="宋体" w:hAnsi="宋体" w:eastAsia="宋体"/>
                <w:sz w:val="16"/>
              </w:rPr>
              <w:t>成立专班数量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687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7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8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4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F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4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F71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D9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3931A">
            <w:pPr>
              <w:jc w:val="center"/>
            </w:pPr>
          </w:p>
        </w:tc>
      </w:tr>
      <w:tr w14:paraId="6FFDE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1E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BD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B3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E7AD">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D949">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AC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E336">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1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D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95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34C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84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7751B">
            <w:pPr>
              <w:jc w:val="center"/>
            </w:pPr>
          </w:p>
        </w:tc>
      </w:tr>
      <w:tr w14:paraId="60DDA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08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3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07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6AB9">
            <w:pPr>
              <w:jc w:val="center"/>
            </w:pPr>
            <w:r>
              <w:rPr>
                <w:rFonts w:ascii="宋体" w:hAnsi="宋体" w:eastAsia="宋体"/>
                <w:sz w:val="16"/>
              </w:rPr>
              <w:t>保障办公室正常运行率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D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4C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42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A6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E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12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D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4D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D2F3">
            <w:pPr>
              <w:jc w:val="center"/>
            </w:pPr>
          </w:p>
        </w:tc>
      </w:tr>
      <w:tr w14:paraId="3132F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9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D0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34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38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CEE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0E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3D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B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F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C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6520">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BE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D4F9A">
            <w:pPr>
              <w:jc w:val="center"/>
            </w:pPr>
          </w:p>
        </w:tc>
      </w:tr>
      <w:tr w14:paraId="760F8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59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A13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2C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CA4F">
            <w:pPr>
              <w:jc w:val="center"/>
            </w:pPr>
            <w:r>
              <w:rPr>
                <w:rFonts w:ascii="宋体" w:hAnsi="宋体" w:eastAsia="宋体"/>
                <w:sz w:val="16"/>
              </w:rPr>
              <w:t>专班维护成本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691B">
            <w:pPr>
              <w:jc w:val="center"/>
            </w:pPr>
            <w:r>
              <w:rPr>
                <w:rFonts w:ascii="宋体" w:hAnsi="宋体" w:eastAsia="宋体"/>
                <w:sz w:val="16"/>
              </w:rPr>
              <w:t>&lt;=1.50万元/个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D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EFCA">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07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7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0D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0F2C">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D8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238C">
            <w:pPr>
              <w:jc w:val="center"/>
            </w:pPr>
          </w:p>
        </w:tc>
      </w:tr>
      <w:tr w14:paraId="1AD55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2C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4B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17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9409">
            <w:pPr>
              <w:jc w:val="center"/>
            </w:pPr>
            <w:r>
              <w:rPr>
                <w:rFonts w:ascii="宋体" w:hAnsi="宋体" w:eastAsia="宋体"/>
                <w:sz w:val="16"/>
              </w:rPr>
              <w:t>保障工作正常开展，顺利完成各项任务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25D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0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E1A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B9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19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D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E2A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BF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39AD3">
            <w:pPr>
              <w:jc w:val="center"/>
            </w:pPr>
          </w:p>
        </w:tc>
      </w:tr>
      <w:tr w14:paraId="64432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F3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2A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52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26C7">
            <w:pPr>
              <w:jc w:val="center"/>
            </w:pPr>
            <w:r>
              <w:rPr>
                <w:rFonts w:ascii="宋体" w:hAnsi="宋体" w:eastAsia="宋体"/>
                <w:sz w:val="16"/>
              </w:rPr>
              <w:t>办事人员满意度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2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62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F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54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4E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D0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1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9A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1EABD">
            <w:pPr>
              <w:jc w:val="center"/>
            </w:pPr>
          </w:p>
        </w:tc>
      </w:tr>
      <w:tr w14:paraId="3D40F9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7B2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9A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655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99562F">
            <w:pPr>
              <w:jc w:val="center"/>
            </w:pPr>
            <w:r>
              <w:rPr>
                <w:rFonts w:ascii="宋体" w:hAnsi="宋体" w:eastAsia="宋体"/>
                <w:sz w:val="16"/>
              </w:rPr>
              <w:t>100分</w:t>
            </w:r>
          </w:p>
        </w:tc>
      </w:tr>
    </w:tbl>
    <w:p w14:paraId="3DDA5B8C">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30"/>
        <w:gridCol w:w="599"/>
        <w:gridCol w:w="599"/>
        <w:gridCol w:w="599"/>
        <w:gridCol w:w="856"/>
        <w:gridCol w:w="630"/>
        <w:gridCol w:w="564"/>
        <w:gridCol w:w="631"/>
      </w:tblGrid>
      <w:tr w14:paraId="0F1D7A5A">
        <w:tblPrEx>
          <w:tblCellMar>
            <w:top w:w="0" w:type="dxa"/>
            <w:left w:w="108" w:type="dxa"/>
            <w:bottom w:w="0" w:type="dxa"/>
            <w:right w:w="108" w:type="dxa"/>
          </w:tblCellMar>
        </w:tblPrEx>
        <w:tc>
          <w:tcPr>
            <w:tcW w:w="8848" w:type="dxa"/>
            <w:gridSpan w:val="14"/>
            <w:vAlign w:val="center"/>
          </w:tcPr>
          <w:p w14:paraId="6335585A">
            <w:pPr>
              <w:jc w:val="center"/>
            </w:pPr>
            <w:r>
              <w:rPr>
                <w:rFonts w:ascii="宋体" w:hAnsi="宋体" w:eastAsia="宋体"/>
                <w:sz w:val="24"/>
              </w:rPr>
              <w:t>项目支出绩效自评表</w:t>
            </w:r>
          </w:p>
        </w:tc>
      </w:tr>
      <w:tr w14:paraId="33AB4D1B">
        <w:tblPrEx>
          <w:tblCellMar>
            <w:top w:w="0" w:type="dxa"/>
            <w:left w:w="108" w:type="dxa"/>
            <w:bottom w:w="0" w:type="dxa"/>
            <w:right w:w="108" w:type="dxa"/>
          </w:tblCellMar>
        </w:tblPrEx>
        <w:tc>
          <w:tcPr>
            <w:tcW w:w="8848" w:type="dxa"/>
            <w:gridSpan w:val="14"/>
            <w:vAlign w:val="center"/>
          </w:tcPr>
          <w:p w14:paraId="2C199468">
            <w:pPr>
              <w:jc w:val="center"/>
            </w:pPr>
            <w:r>
              <w:rPr>
                <w:rFonts w:ascii="宋体" w:hAnsi="宋体" w:eastAsia="宋体"/>
                <w:sz w:val="24"/>
              </w:rPr>
              <w:t>(2024年度)</w:t>
            </w:r>
          </w:p>
        </w:tc>
      </w:tr>
      <w:tr w14:paraId="362DE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39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C932C7">
            <w:pPr>
              <w:jc w:val="center"/>
            </w:pPr>
            <w:r>
              <w:rPr>
                <w:rFonts w:ascii="宋体" w:hAnsi="宋体" w:eastAsia="宋体"/>
                <w:sz w:val="16"/>
              </w:rPr>
              <w:t>军民共建及慰问项目</w:t>
            </w:r>
          </w:p>
        </w:tc>
      </w:tr>
      <w:tr w14:paraId="1259D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81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9B889D">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2E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2FA72E">
            <w:pPr>
              <w:jc w:val="center"/>
            </w:pPr>
            <w:r>
              <w:rPr>
                <w:rFonts w:ascii="宋体" w:hAnsi="宋体" w:eastAsia="宋体"/>
                <w:sz w:val="16"/>
              </w:rPr>
              <w:t>新疆维吾尔自治区喀什地区行政公署办公室</w:t>
            </w:r>
          </w:p>
        </w:tc>
      </w:tr>
      <w:tr w14:paraId="2FAB16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837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68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7B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A6D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54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3A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22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8A60">
            <w:pPr>
              <w:jc w:val="center"/>
            </w:pPr>
            <w:r>
              <w:rPr>
                <w:rFonts w:ascii="宋体" w:hAnsi="宋体" w:eastAsia="宋体"/>
                <w:sz w:val="16"/>
              </w:rPr>
              <w:t>得分</w:t>
            </w:r>
          </w:p>
        </w:tc>
      </w:tr>
      <w:tr w14:paraId="0A098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F9D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22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6D4D">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326C5">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03FD3">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8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CE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C1E6">
            <w:pPr>
              <w:jc w:val="center"/>
            </w:pPr>
            <w:r>
              <w:rPr>
                <w:rFonts w:ascii="宋体" w:hAnsi="宋体" w:eastAsia="宋体"/>
                <w:sz w:val="16"/>
              </w:rPr>
              <w:t>10.00分</w:t>
            </w:r>
          </w:p>
        </w:tc>
      </w:tr>
      <w:tr w14:paraId="1B458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FCD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0E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6C6B4">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8A25">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5C157">
            <w:pPr>
              <w:jc w:val="center"/>
            </w:pPr>
            <w:r>
              <w:rPr>
                <w:rFonts w:ascii="宋体" w:hAnsi="宋体" w:eastAsia="宋体"/>
                <w:sz w:val="16"/>
              </w:rPr>
              <w:t>296.17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08C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255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C282">
            <w:pPr>
              <w:jc w:val="center"/>
            </w:pPr>
            <w:r>
              <w:rPr>
                <w:rFonts w:ascii="宋体" w:hAnsi="宋体" w:eastAsia="宋体"/>
                <w:sz w:val="16"/>
              </w:rPr>
              <w:t>—</w:t>
            </w:r>
          </w:p>
        </w:tc>
      </w:tr>
      <w:tr w14:paraId="4B631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0CE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FE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96F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BA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3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2DB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025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96E3">
            <w:pPr>
              <w:jc w:val="center"/>
            </w:pPr>
            <w:r>
              <w:rPr>
                <w:rFonts w:ascii="宋体" w:hAnsi="宋体" w:eastAsia="宋体"/>
                <w:sz w:val="16"/>
              </w:rPr>
              <w:t>—</w:t>
            </w:r>
          </w:p>
        </w:tc>
      </w:tr>
      <w:tr w14:paraId="236B6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268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BAB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811A00">
            <w:pPr>
              <w:jc w:val="center"/>
            </w:pPr>
            <w:r>
              <w:rPr>
                <w:rFonts w:ascii="宋体" w:hAnsi="宋体" w:eastAsia="宋体"/>
                <w:sz w:val="16"/>
              </w:rPr>
              <w:t>实际完成情况</w:t>
            </w:r>
          </w:p>
        </w:tc>
      </w:tr>
      <w:tr w14:paraId="01A14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650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2CE88">
            <w:pPr>
              <w:jc w:val="both"/>
            </w:pPr>
            <w:r>
              <w:rPr>
                <w:rFonts w:ascii="宋体" w:hAnsi="宋体" w:eastAsia="宋体"/>
                <w:sz w:val="16"/>
              </w:rPr>
              <w:t>按照地区关于在春节、</w:t>
            </w:r>
            <w:r>
              <w:rPr>
                <w:rFonts w:hint="eastAsia" w:ascii="宋体" w:hAnsi="宋体"/>
                <w:sz w:val="16"/>
                <w:lang w:eastAsia="zh-CN"/>
              </w:rPr>
              <w:t>“八一”期间</w:t>
            </w:r>
            <w:r>
              <w:rPr>
                <w:rFonts w:ascii="宋体" w:hAnsi="宋体" w:eastAsia="宋体"/>
                <w:sz w:val="16"/>
              </w:rPr>
              <w:t>慰问驻喀部队的实施方案，节日慰问次数大于等于2次，慰问部队及公安等于8个，人民安居乐业，共同谱写双拥共建工作新篇章。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86A00">
            <w:pPr>
              <w:jc w:val="both"/>
            </w:pPr>
            <w:r>
              <w:rPr>
                <w:rFonts w:ascii="宋体" w:hAnsi="宋体" w:eastAsia="宋体"/>
                <w:sz w:val="16"/>
              </w:rPr>
              <w:t>军民慰问项目在春节与</w:t>
            </w:r>
            <w:r>
              <w:rPr>
                <w:rFonts w:hint="eastAsia" w:ascii="宋体" w:hAnsi="宋体"/>
                <w:sz w:val="16"/>
                <w:lang w:eastAsia="zh-CN"/>
              </w:rPr>
              <w:t>“八一”期间</w:t>
            </w:r>
            <w:r>
              <w:rPr>
                <w:rFonts w:ascii="宋体" w:hAnsi="宋体" w:eastAsia="宋体"/>
                <w:sz w:val="16"/>
              </w:rPr>
              <w:t>慰问了驻喀部队，共慰问8个部队及公安。保障活动期间慰问工作正常有序开展，增强军队与人民群众的联系。</w:t>
            </w:r>
          </w:p>
        </w:tc>
      </w:tr>
      <w:tr w14:paraId="4EB80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635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59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44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66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AB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2F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2D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3C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28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5D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00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14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81B1">
            <w:pPr>
              <w:jc w:val="center"/>
            </w:pPr>
            <w:r>
              <w:rPr>
                <w:rFonts w:ascii="宋体" w:hAnsi="宋体" w:eastAsia="宋体"/>
                <w:sz w:val="16"/>
              </w:rPr>
              <w:t>偏差原因分析及改进措施</w:t>
            </w:r>
          </w:p>
        </w:tc>
      </w:tr>
      <w:tr w14:paraId="6B8714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3BC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002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3C3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BDD8">
            <w:pPr>
              <w:jc w:val="center"/>
            </w:pPr>
            <w:r>
              <w:rPr>
                <w:rFonts w:ascii="宋体" w:hAnsi="宋体" w:eastAsia="宋体"/>
                <w:sz w:val="16"/>
              </w:rPr>
              <w:t>慰问部队及公安部门数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D16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7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6C5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C5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6A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B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A372">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41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A1D80">
            <w:pPr>
              <w:jc w:val="center"/>
            </w:pPr>
          </w:p>
        </w:tc>
      </w:tr>
      <w:tr w14:paraId="437E5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8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1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A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23EF">
            <w:pPr>
              <w:jc w:val="center"/>
            </w:pPr>
            <w:r>
              <w:rPr>
                <w:rFonts w:ascii="宋体" w:hAnsi="宋体" w:eastAsia="宋体"/>
                <w:sz w:val="16"/>
              </w:rPr>
              <w:t>节日慰问次数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71C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8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E31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5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AE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FB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FB2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F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91E4">
            <w:pPr>
              <w:jc w:val="center"/>
            </w:pPr>
          </w:p>
        </w:tc>
      </w:tr>
      <w:tr w14:paraId="59C8F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E1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1E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9D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27FD">
            <w:pPr>
              <w:jc w:val="center"/>
            </w:pPr>
            <w:r>
              <w:rPr>
                <w:rFonts w:ascii="宋体" w:hAnsi="宋体" w:eastAsia="宋体"/>
                <w:sz w:val="16"/>
              </w:rPr>
              <w:t>慰问群体覆盖率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3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2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C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F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D1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3D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5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46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B373">
            <w:pPr>
              <w:jc w:val="center"/>
            </w:pPr>
          </w:p>
        </w:tc>
      </w:tr>
      <w:tr w14:paraId="07A0A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8E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E9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AB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27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260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7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0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5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C8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3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E3E3">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16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8E4EA">
            <w:pPr>
              <w:jc w:val="center"/>
            </w:pPr>
          </w:p>
        </w:tc>
      </w:tr>
      <w:tr w14:paraId="5DE39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4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7A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A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D837">
            <w:pPr>
              <w:jc w:val="center"/>
            </w:pPr>
            <w:r>
              <w:rPr>
                <w:rFonts w:ascii="宋体" w:hAnsi="宋体" w:eastAsia="宋体"/>
                <w:sz w:val="16"/>
              </w:rPr>
              <w:t>平均节日慰问品成本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A624">
            <w:pPr>
              <w:jc w:val="center"/>
            </w:pPr>
            <w:r>
              <w:rPr>
                <w:rFonts w:ascii="宋体" w:hAnsi="宋体" w:eastAsia="宋体"/>
                <w:sz w:val="16"/>
              </w:rPr>
              <w:t>&lt;=148.085万元/次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5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70CD">
            <w:pPr>
              <w:jc w:val="center"/>
            </w:pPr>
            <w:r>
              <w:rPr>
                <w:rFonts w:ascii="宋体" w:hAnsi="宋体" w:eastAsia="宋体"/>
                <w:sz w:val="16"/>
              </w:rPr>
              <w:t>=130万元/次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46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2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24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C81F">
            <w:pPr>
              <w:jc w:val="center"/>
            </w:pPr>
            <w:r>
              <w:rPr>
                <w:rFonts w:ascii="宋体" w:hAnsi="宋体" w:eastAsia="宋体"/>
                <w:sz w:val="16"/>
              </w:rPr>
              <w:t>=148.085万元/次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1E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A13FB">
            <w:pPr>
              <w:jc w:val="center"/>
            </w:pPr>
          </w:p>
        </w:tc>
      </w:tr>
      <w:tr w14:paraId="7C78A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16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B3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68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DEC6">
            <w:pPr>
              <w:jc w:val="center"/>
            </w:pPr>
            <w:r>
              <w:rPr>
                <w:rFonts w:ascii="宋体" w:hAnsi="宋体" w:eastAsia="宋体"/>
                <w:sz w:val="16"/>
              </w:rPr>
              <w:t>保障慰问活动正常开展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604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8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205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C5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4D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7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5CF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BD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803DA">
            <w:pPr>
              <w:jc w:val="center"/>
            </w:pPr>
          </w:p>
        </w:tc>
      </w:tr>
      <w:tr w14:paraId="2E714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29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60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F5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2D18">
            <w:pPr>
              <w:jc w:val="center"/>
            </w:pPr>
            <w:r>
              <w:rPr>
                <w:rFonts w:ascii="宋体" w:hAnsi="宋体" w:eastAsia="宋体"/>
                <w:sz w:val="16"/>
              </w:rPr>
              <w:t>被慰问对象满意度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0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E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2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F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A0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3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E7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C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5F3D9">
            <w:pPr>
              <w:jc w:val="center"/>
            </w:pPr>
          </w:p>
        </w:tc>
      </w:tr>
      <w:tr w14:paraId="38135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F56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82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D68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D24F8">
            <w:pPr>
              <w:jc w:val="center"/>
            </w:pPr>
            <w:r>
              <w:rPr>
                <w:rFonts w:ascii="宋体" w:hAnsi="宋体" w:eastAsia="宋体"/>
                <w:sz w:val="16"/>
              </w:rPr>
              <w:t>100分</w:t>
            </w:r>
          </w:p>
        </w:tc>
      </w:tr>
    </w:tbl>
    <w:p w14:paraId="712051E4">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31"/>
        <w:gridCol w:w="616"/>
        <w:gridCol w:w="616"/>
        <w:gridCol w:w="616"/>
        <w:gridCol w:w="776"/>
        <w:gridCol w:w="631"/>
        <w:gridCol w:w="598"/>
        <w:gridCol w:w="631"/>
      </w:tblGrid>
      <w:tr w14:paraId="430C76F1">
        <w:tblPrEx>
          <w:tblCellMar>
            <w:top w:w="0" w:type="dxa"/>
            <w:left w:w="108" w:type="dxa"/>
            <w:bottom w:w="0" w:type="dxa"/>
            <w:right w:w="108" w:type="dxa"/>
          </w:tblCellMar>
        </w:tblPrEx>
        <w:tc>
          <w:tcPr>
            <w:tcW w:w="8848" w:type="dxa"/>
            <w:gridSpan w:val="14"/>
            <w:vAlign w:val="center"/>
          </w:tcPr>
          <w:p w14:paraId="4B4349B3">
            <w:pPr>
              <w:jc w:val="center"/>
            </w:pPr>
            <w:r>
              <w:rPr>
                <w:rFonts w:ascii="宋体" w:hAnsi="宋体" w:eastAsia="宋体"/>
                <w:sz w:val="24"/>
              </w:rPr>
              <w:t>项目支出绩效自评表</w:t>
            </w:r>
          </w:p>
        </w:tc>
      </w:tr>
      <w:tr w14:paraId="2EA4E3FC">
        <w:tblPrEx>
          <w:tblCellMar>
            <w:top w:w="0" w:type="dxa"/>
            <w:left w:w="108" w:type="dxa"/>
            <w:bottom w:w="0" w:type="dxa"/>
            <w:right w:w="108" w:type="dxa"/>
          </w:tblCellMar>
        </w:tblPrEx>
        <w:tc>
          <w:tcPr>
            <w:tcW w:w="8848" w:type="dxa"/>
            <w:gridSpan w:val="14"/>
            <w:vAlign w:val="center"/>
          </w:tcPr>
          <w:p w14:paraId="17FCFB18">
            <w:pPr>
              <w:jc w:val="center"/>
            </w:pPr>
            <w:r>
              <w:rPr>
                <w:rFonts w:ascii="宋体" w:hAnsi="宋体" w:eastAsia="宋体"/>
                <w:sz w:val="24"/>
              </w:rPr>
              <w:t>(2024年度)</w:t>
            </w:r>
          </w:p>
        </w:tc>
      </w:tr>
      <w:tr w14:paraId="0FAE5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15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CEE018">
            <w:pPr>
              <w:jc w:val="center"/>
            </w:pPr>
            <w:r>
              <w:rPr>
                <w:rFonts w:ascii="宋体" w:hAnsi="宋体" w:eastAsia="宋体"/>
                <w:sz w:val="16"/>
              </w:rPr>
              <w:t>喀什商品交易会项目（第十四届）</w:t>
            </w:r>
          </w:p>
        </w:tc>
      </w:tr>
      <w:tr w14:paraId="3FA551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E3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1526F">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29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F9683E">
            <w:pPr>
              <w:jc w:val="center"/>
            </w:pPr>
            <w:r>
              <w:rPr>
                <w:rFonts w:ascii="宋体" w:hAnsi="宋体" w:eastAsia="宋体"/>
                <w:sz w:val="16"/>
              </w:rPr>
              <w:t>新疆维吾尔自治区喀什地区行政公署办公室</w:t>
            </w:r>
          </w:p>
        </w:tc>
      </w:tr>
      <w:tr w14:paraId="32C2F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619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13A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ADD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36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AB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4A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BC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56B2">
            <w:pPr>
              <w:jc w:val="center"/>
            </w:pPr>
            <w:r>
              <w:rPr>
                <w:rFonts w:ascii="宋体" w:hAnsi="宋体" w:eastAsia="宋体"/>
                <w:sz w:val="16"/>
              </w:rPr>
              <w:t>得分</w:t>
            </w:r>
          </w:p>
        </w:tc>
      </w:tr>
      <w:tr w14:paraId="2D9AD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EA0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3B5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E8AB">
            <w:pPr>
              <w:jc w:val="center"/>
            </w:pPr>
            <w:r>
              <w:rPr>
                <w:rFonts w:ascii="宋体" w:hAnsi="宋体" w:eastAsia="宋体"/>
                <w:sz w:val="16"/>
              </w:rPr>
              <w:t>1,962.00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938CA">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4D4F">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2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5DA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E21C">
            <w:pPr>
              <w:jc w:val="center"/>
            </w:pPr>
            <w:r>
              <w:rPr>
                <w:rFonts w:ascii="宋体" w:hAnsi="宋体" w:eastAsia="宋体"/>
                <w:sz w:val="16"/>
              </w:rPr>
              <w:t>10.00分</w:t>
            </w:r>
          </w:p>
        </w:tc>
      </w:tr>
      <w:tr w14:paraId="1D400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4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783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8E90E">
            <w:pPr>
              <w:jc w:val="center"/>
            </w:pPr>
            <w:r>
              <w:rPr>
                <w:rFonts w:ascii="宋体" w:hAnsi="宋体" w:eastAsia="宋体"/>
                <w:sz w:val="16"/>
              </w:rPr>
              <w:t>1,962.00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DA1A">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113F">
            <w:pPr>
              <w:jc w:val="center"/>
            </w:pPr>
            <w:r>
              <w:rPr>
                <w:rFonts w:ascii="宋体" w:hAnsi="宋体" w:eastAsia="宋体"/>
                <w:sz w:val="16"/>
              </w:rPr>
              <w:t>782.52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30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0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7BC1">
            <w:pPr>
              <w:jc w:val="center"/>
            </w:pPr>
            <w:r>
              <w:rPr>
                <w:rFonts w:ascii="宋体" w:hAnsi="宋体" w:eastAsia="宋体"/>
                <w:sz w:val="16"/>
              </w:rPr>
              <w:t>—</w:t>
            </w:r>
          </w:p>
        </w:tc>
      </w:tr>
      <w:tr w14:paraId="7535F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C51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DE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3E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D7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0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9D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49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1180">
            <w:pPr>
              <w:jc w:val="center"/>
            </w:pPr>
            <w:r>
              <w:rPr>
                <w:rFonts w:ascii="宋体" w:hAnsi="宋体" w:eastAsia="宋体"/>
                <w:sz w:val="16"/>
              </w:rPr>
              <w:t>—</w:t>
            </w:r>
          </w:p>
        </w:tc>
      </w:tr>
      <w:tr w14:paraId="6FA1F1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584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933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B2782">
            <w:pPr>
              <w:jc w:val="center"/>
            </w:pPr>
            <w:r>
              <w:rPr>
                <w:rFonts w:ascii="宋体" w:hAnsi="宋体" w:eastAsia="宋体"/>
                <w:sz w:val="16"/>
              </w:rPr>
              <w:t>实际完成情况</w:t>
            </w:r>
          </w:p>
        </w:tc>
      </w:tr>
      <w:tr w14:paraId="7D7B6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888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AEE55">
            <w:pPr>
              <w:jc w:val="both"/>
            </w:pPr>
            <w:r>
              <w:rPr>
                <w:rFonts w:ascii="宋体" w:hAnsi="宋体" w:eastAsia="宋体"/>
                <w:sz w:val="16"/>
              </w:rPr>
              <w:t>主要活动包括新闻发布会、开幕式、巡馆、参观考察、招待会、文艺晚会、论坛活动、贸易投资促进活动、经贸洽谈项目集中签约仪式，圆满完成地委工作部署。提高喀什地区在国际上的知名度，促进喀什地区商品销售数量的提高，建设丝绸之路经济带核心区南疆支点，打造融合展览、论坛、文旅服务为一体的产业链，形成以展带会、以会促展、多业态联动的产业集聚效应，提升喀什地区的经济发展，为喀什地区经济发展起到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FA550">
            <w:pPr>
              <w:jc w:val="both"/>
            </w:pPr>
            <w:r>
              <w:rPr>
                <w:rFonts w:ascii="宋体" w:hAnsi="宋体" w:eastAsia="宋体"/>
                <w:sz w:val="16"/>
              </w:rPr>
              <w:t>成功举办第十四届喀什商品交易会，完成8次产品对接会(包括棉花和纺织服装产业对接会、生物医药产业对接会、数字产业对接会、中国新疆喀什绿色矿业产业对接会、喀什地区现代农业产业对接会、新能源新材料产业对接会、喀什自贸产业对接会 、喀什地区现代商贸物流产业对接会)。落实了地委工作部署，优化了喀什地区营商环境。</w:t>
            </w:r>
          </w:p>
        </w:tc>
      </w:tr>
      <w:tr w14:paraId="1AC71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2BA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C9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4E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75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CA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3D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5E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1D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47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2A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E5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E8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E834">
            <w:pPr>
              <w:jc w:val="center"/>
            </w:pPr>
            <w:r>
              <w:rPr>
                <w:rFonts w:ascii="宋体" w:hAnsi="宋体" w:eastAsia="宋体"/>
                <w:sz w:val="16"/>
              </w:rPr>
              <w:t>偏差原因分析及改进措施</w:t>
            </w:r>
          </w:p>
        </w:tc>
      </w:tr>
      <w:tr w14:paraId="13B9A2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C7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2B5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3F1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8975">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5C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D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DF4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B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C4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17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95E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0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54255">
            <w:pPr>
              <w:jc w:val="center"/>
            </w:pPr>
          </w:p>
        </w:tc>
      </w:tr>
      <w:tr w14:paraId="7EE98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7C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7D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DFD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0561">
            <w:pPr>
              <w:jc w:val="center"/>
            </w:pPr>
            <w:r>
              <w:rPr>
                <w:rFonts w:ascii="宋体" w:hAnsi="宋体" w:eastAsia="宋体"/>
                <w:sz w:val="16"/>
              </w:rPr>
              <w:t>产业对接会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5A63">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5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A7F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A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1A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3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4215">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80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6BEE6">
            <w:pPr>
              <w:jc w:val="center"/>
            </w:pPr>
          </w:p>
        </w:tc>
      </w:tr>
      <w:tr w14:paraId="2EFDD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70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4F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8C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D848">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1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3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F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2D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28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BA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D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C1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88FFA">
            <w:pPr>
              <w:jc w:val="center"/>
            </w:pPr>
          </w:p>
        </w:tc>
      </w:tr>
      <w:tr w14:paraId="2DB0E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BA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A8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6B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58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D82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A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C3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4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CC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2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C06E">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C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79584">
            <w:pPr>
              <w:jc w:val="center"/>
            </w:pPr>
          </w:p>
        </w:tc>
      </w:tr>
      <w:tr w14:paraId="1AA53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75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F26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CF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ABB8">
            <w:pPr>
              <w:jc w:val="center"/>
            </w:pPr>
            <w:r>
              <w:rPr>
                <w:rFonts w:ascii="宋体" w:hAnsi="宋体" w:eastAsia="宋体"/>
                <w:sz w:val="16"/>
              </w:rPr>
              <w:t>平均举办产业对接会成本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08E">
            <w:pPr>
              <w:jc w:val="center"/>
            </w:pPr>
            <w:r>
              <w:rPr>
                <w:rFonts w:ascii="宋体" w:hAnsi="宋体" w:eastAsia="宋体"/>
                <w:sz w:val="16"/>
              </w:rPr>
              <w:t>&lt;=97.815万元/次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8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AE86">
            <w:pPr>
              <w:jc w:val="center"/>
            </w:pPr>
            <w:r>
              <w:rPr>
                <w:rFonts w:ascii="宋体" w:hAnsi="宋体" w:eastAsia="宋体"/>
                <w:sz w:val="16"/>
              </w:rPr>
              <w:t>67.33万元/次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25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5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C7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6956">
            <w:pPr>
              <w:jc w:val="center"/>
            </w:pPr>
            <w:r>
              <w:rPr>
                <w:rFonts w:ascii="宋体" w:hAnsi="宋体" w:eastAsia="宋体"/>
                <w:sz w:val="16"/>
              </w:rPr>
              <w:t>=97.815万元/次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2A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B5909">
            <w:pPr>
              <w:jc w:val="center"/>
            </w:pPr>
          </w:p>
        </w:tc>
      </w:tr>
      <w:tr w14:paraId="0215F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99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17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A6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5813">
            <w:pPr>
              <w:jc w:val="center"/>
            </w:pPr>
            <w:r>
              <w:rPr>
                <w:rFonts w:ascii="宋体" w:hAnsi="宋体" w:eastAsia="宋体"/>
                <w:sz w:val="16"/>
              </w:rPr>
              <w:t>提高喀什地区经济发展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4D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5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184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1F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E9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B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0B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44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F2C3">
            <w:pPr>
              <w:jc w:val="center"/>
            </w:pPr>
          </w:p>
        </w:tc>
      </w:tr>
      <w:tr w14:paraId="159F2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8B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97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EB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077A">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5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D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3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3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59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C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A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AE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8B8BF">
            <w:pPr>
              <w:jc w:val="center"/>
            </w:pPr>
          </w:p>
        </w:tc>
      </w:tr>
      <w:tr w14:paraId="6DA167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26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C0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27C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703489">
            <w:pPr>
              <w:jc w:val="center"/>
            </w:pPr>
            <w:r>
              <w:rPr>
                <w:rFonts w:ascii="宋体" w:hAnsi="宋体" w:eastAsia="宋体"/>
                <w:sz w:val="16"/>
              </w:rPr>
              <w:t>100分</w:t>
            </w:r>
          </w:p>
        </w:tc>
      </w:tr>
    </w:tbl>
    <w:p w14:paraId="0407FF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475C41">
        <w:tblPrEx>
          <w:tblCellMar>
            <w:top w:w="0" w:type="dxa"/>
            <w:left w:w="108" w:type="dxa"/>
            <w:bottom w:w="0" w:type="dxa"/>
            <w:right w:w="108" w:type="dxa"/>
          </w:tblCellMar>
        </w:tblPrEx>
        <w:tc>
          <w:tcPr>
            <w:tcW w:w="8848" w:type="dxa"/>
            <w:gridSpan w:val="14"/>
            <w:vAlign w:val="center"/>
          </w:tcPr>
          <w:p w14:paraId="54BF4C3F">
            <w:pPr>
              <w:jc w:val="center"/>
            </w:pPr>
            <w:r>
              <w:rPr>
                <w:rFonts w:ascii="宋体" w:hAnsi="宋体" w:eastAsia="宋体"/>
                <w:sz w:val="24"/>
              </w:rPr>
              <w:t>项目支出绩效自评表</w:t>
            </w:r>
          </w:p>
        </w:tc>
      </w:tr>
      <w:tr w14:paraId="6CFC1B2E">
        <w:tblPrEx>
          <w:tblCellMar>
            <w:top w:w="0" w:type="dxa"/>
            <w:left w:w="108" w:type="dxa"/>
            <w:bottom w:w="0" w:type="dxa"/>
            <w:right w:w="108" w:type="dxa"/>
          </w:tblCellMar>
        </w:tblPrEx>
        <w:tc>
          <w:tcPr>
            <w:tcW w:w="8848" w:type="dxa"/>
            <w:gridSpan w:val="14"/>
            <w:vAlign w:val="center"/>
          </w:tcPr>
          <w:p w14:paraId="3BA7B8D9">
            <w:pPr>
              <w:jc w:val="center"/>
            </w:pPr>
            <w:r>
              <w:rPr>
                <w:rFonts w:ascii="宋体" w:hAnsi="宋体" w:eastAsia="宋体"/>
                <w:sz w:val="24"/>
              </w:rPr>
              <w:t>(2024年度)</w:t>
            </w:r>
          </w:p>
        </w:tc>
      </w:tr>
      <w:tr w14:paraId="0F543C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20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C704EF">
            <w:pPr>
              <w:jc w:val="center"/>
            </w:pPr>
            <w:r>
              <w:rPr>
                <w:rFonts w:ascii="宋体" w:hAnsi="宋体" w:eastAsia="宋体"/>
                <w:sz w:val="16"/>
              </w:rPr>
              <w:t>喀什地区政务服务</w:t>
            </w:r>
            <w:r>
              <w:rPr>
                <w:rFonts w:hint="eastAsia" w:ascii="宋体" w:hAnsi="宋体"/>
                <w:sz w:val="16"/>
                <w:lang w:val="en-US" w:eastAsia="zh-CN"/>
              </w:rPr>
              <w:t>系统</w:t>
            </w:r>
            <w:r>
              <w:rPr>
                <w:rFonts w:ascii="宋体" w:hAnsi="宋体" w:eastAsia="宋体"/>
                <w:sz w:val="16"/>
              </w:rPr>
              <w:t>建设外网横向接入项目</w:t>
            </w:r>
          </w:p>
        </w:tc>
      </w:tr>
      <w:tr w14:paraId="76AB10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9E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15B1D">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3C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D077EA">
            <w:pPr>
              <w:jc w:val="center"/>
            </w:pPr>
            <w:r>
              <w:rPr>
                <w:rFonts w:ascii="宋体" w:hAnsi="宋体" w:eastAsia="宋体"/>
                <w:sz w:val="16"/>
              </w:rPr>
              <w:t>新疆维吾尔自治区喀什地区电子政务服务中心</w:t>
            </w:r>
          </w:p>
        </w:tc>
      </w:tr>
      <w:tr w14:paraId="69558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57C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66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73B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7D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DA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22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718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BDA2">
            <w:pPr>
              <w:jc w:val="center"/>
            </w:pPr>
            <w:r>
              <w:rPr>
                <w:rFonts w:ascii="宋体" w:hAnsi="宋体" w:eastAsia="宋体"/>
                <w:sz w:val="16"/>
              </w:rPr>
              <w:t>得分</w:t>
            </w:r>
          </w:p>
        </w:tc>
      </w:tr>
      <w:tr w14:paraId="1C27C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1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51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267CB">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38123">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11580">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188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E6D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D291">
            <w:pPr>
              <w:jc w:val="center"/>
            </w:pPr>
            <w:r>
              <w:rPr>
                <w:rFonts w:ascii="宋体" w:hAnsi="宋体" w:eastAsia="宋体"/>
                <w:sz w:val="16"/>
              </w:rPr>
              <w:t>10.00分</w:t>
            </w:r>
          </w:p>
        </w:tc>
      </w:tr>
      <w:tr w14:paraId="4257C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4F0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AD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FA7B3">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8028">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8A60">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19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26B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30F0">
            <w:pPr>
              <w:jc w:val="center"/>
            </w:pPr>
            <w:r>
              <w:rPr>
                <w:rFonts w:ascii="宋体" w:hAnsi="宋体" w:eastAsia="宋体"/>
                <w:sz w:val="16"/>
              </w:rPr>
              <w:t>—</w:t>
            </w:r>
          </w:p>
        </w:tc>
      </w:tr>
      <w:tr w14:paraId="26234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648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6DE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A39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10E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75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3A1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76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7698">
            <w:pPr>
              <w:jc w:val="center"/>
            </w:pPr>
            <w:r>
              <w:rPr>
                <w:rFonts w:ascii="宋体" w:hAnsi="宋体" w:eastAsia="宋体"/>
                <w:sz w:val="16"/>
              </w:rPr>
              <w:t>—</w:t>
            </w:r>
          </w:p>
        </w:tc>
      </w:tr>
      <w:tr w14:paraId="6F8A1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73A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890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BD050">
            <w:pPr>
              <w:jc w:val="center"/>
            </w:pPr>
            <w:r>
              <w:rPr>
                <w:rFonts w:ascii="宋体" w:hAnsi="宋体" w:eastAsia="宋体"/>
                <w:sz w:val="16"/>
              </w:rPr>
              <w:t>实际完成情况</w:t>
            </w:r>
          </w:p>
        </w:tc>
      </w:tr>
      <w:tr w14:paraId="02BC9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9C9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66D6AC">
            <w:pPr>
              <w:jc w:val="both"/>
            </w:pPr>
            <w:r>
              <w:rPr>
                <w:rFonts w:ascii="宋体" w:hAnsi="宋体" w:eastAsia="宋体"/>
                <w:sz w:val="16"/>
              </w:rPr>
              <w:t>本项目总计20.58万元，根据新疆移动数据专线租用协议新移喀分集客协议</w:t>
            </w:r>
            <w:r>
              <w:rPr>
                <w:rFonts w:hint="eastAsia" w:ascii="宋体" w:hAnsi="宋体"/>
                <w:sz w:val="16"/>
                <w:lang w:eastAsia="zh-CN"/>
              </w:rPr>
              <w:t>〔2019〕6765号</w:t>
            </w:r>
            <w:r>
              <w:rPr>
                <w:rFonts w:ascii="宋体" w:hAnsi="宋体" w:eastAsia="宋体"/>
                <w:sz w:val="16"/>
              </w:rPr>
              <w:t>,政务服务建设外网横向接入49个单位，提升单位在线办事效率，持续提高政府服务水平。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36CFA">
            <w:pPr>
              <w:jc w:val="both"/>
            </w:pPr>
            <w:r>
              <w:rPr>
                <w:rFonts w:ascii="宋体" w:hAnsi="宋体" w:eastAsia="宋体"/>
                <w:sz w:val="16"/>
              </w:rPr>
              <w:t>政务服务建设外网横向接入49个单位，保障49条线路的正常运行，建立了完善的网络安全防护体系，部署了防火墙，入侵检测系统，数据加密等安全措施，通过项目实施，推动了政务服务事项跨部门协调办理，实现了政务服务</w:t>
            </w:r>
            <w:r>
              <w:rPr>
                <w:rFonts w:hint="eastAsia" w:ascii="宋体" w:hAnsi="宋体"/>
                <w:sz w:val="16"/>
                <w:lang w:val="en-US" w:eastAsia="zh-CN"/>
              </w:rPr>
              <w:t>系统</w:t>
            </w:r>
            <w:r>
              <w:rPr>
                <w:rFonts w:ascii="宋体" w:hAnsi="宋体" w:eastAsia="宋体"/>
                <w:sz w:val="16"/>
              </w:rPr>
              <w:t>目标，提升单位在线办事效率，持续提高政府服务水平。</w:t>
            </w:r>
          </w:p>
        </w:tc>
      </w:tr>
      <w:tr w14:paraId="1364A6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B46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CC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82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E6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0B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F8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3D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CB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4E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E8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65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B3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65930">
            <w:pPr>
              <w:jc w:val="center"/>
            </w:pPr>
            <w:r>
              <w:rPr>
                <w:rFonts w:ascii="宋体" w:hAnsi="宋体" w:eastAsia="宋体"/>
                <w:sz w:val="16"/>
              </w:rPr>
              <w:t>偏差原因分析及改进措施</w:t>
            </w:r>
          </w:p>
        </w:tc>
      </w:tr>
      <w:tr w14:paraId="5AD230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218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AFA1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03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2292">
            <w:pPr>
              <w:jc w:val="center"/>
            </w:pPr>
            <w:r>
              <w:rPr>
                <w:rFonts w:ascii="宋体" w:hAnsi="宋体" w:eastAsia="宋体"/>
                <w:sz w:val="16"/>
              </w:rPr>
              <w:t>政务外网横向接入线路数量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26F8">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F8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DBF5">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D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7A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72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339C">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E7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EA79">
            <w:pPr>
              <w:jc w:val="center"/>
            </w:pPr>
          </w:p>
        </w:tc>
      </w:tr>
      <w:tr w14:paraId="2B2C1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5E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70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B3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3DBD">
            <w:pPr>
              <w:jc w:val="center"/>
            </w:pPr>
            <w:r>
              <w:rPr>
                <w:rFonts w:ascii="宋体" w:hAnsi="宋体" w:eastAsia="宋体"/>
                <w:sz w:val="16"/>
              </w:rPr>
              <w:t>线路故障率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2E39">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F75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1C2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B2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5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21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70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92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1641">
            <w:pPr>
              <w:jc w:val="center"/>
            </w:pPr>
          </w:p>
        </w:tc>
      </w:tr>
      <w:tr w14:paraId="38E74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06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EBB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62F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CEA6">
            <w:pPr>
              <w:jc w:val="center"/>
            </w:pPr>
            <w:r>
              <w:rPr>
                <w:rFonts w:ascii="宋体" w:hAnsi="宋体" w:eastAsia="宋体"/>
                <w:sz w:val="16"/>
              </w:rPr>
              <w:t>故障排除时间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541D">
            <w:pPr>
              <w:jc w:val="center"/>
            </w:pPr>
            <w:r>
              <w:rPr>
                <w:rFonts w:ascii="宋体" w:hAnsi="宋体" w:eastAsia="宋体"/>
                <w:sz w:val="16"/>
              </w:rPr>
              <w:t>&lt;=8小时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C8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88DD">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F6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C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BF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5A31">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F1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D9EB">
            <w:pPr>
              <w:jc w:val="center"/>
            </w:pPr>
          </w:p>
        </w:tc>
      </w:tr>
      <w:tr w14:paraId="76FC6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A6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0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9D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443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97A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C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C7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1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B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4C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C160">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7B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6905">
            <w:pPr>
              <w:jc w:val="center"/>
            </w:pPr>
          </w:p>
        </w:tc>
      </w:tr>
      <w:tr w14:paraId="1EB15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87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94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E7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6502">
            <w:pPr>
              <w:jc w:val="center"/>
            </w:pPr>
            <w:r>
              <w:rPr>
                <w:rFonts w:ascii="宋体" w:hAnsi="宋体" w:eastAsia="宋体"/>
                <w:sz w:val="16"/>
              </w:rPr>
              <w:t>单条线路月租费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2324">
            <w:pPr>
              <w:jc w:val="center"/>
            </w:pPr>
            <w:r>
              <w:rPr>
                <w:rFonts w:ascii="宋体" w:hAnsi="宋体" w:eastAsia="宋体"/>
                <w:sz w:val="16"/>
              </w:rPr>
              <w:t>&lt;=350元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007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3A3B">
            <w:pPr>
              <w:jc w:val="center"/>
            </w:pPr>
            <w:r>
              <w:rPr>
                <w:rFonts w:ascii="宋体" w:hAnsi="宋体" w:eastAsia="宋体"/>
                <w:sz w:val="16"/>
              </w:rPr>
              <w: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A1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22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83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B1A9">
            <w:pPr>
              <w:jc w:val="center"/>
            </w:pPr>
            <w:r>
              <w:rPr>
                <w:rFonts w:ascii="宋体" w:hAnsi="宋体" w:eastAsia="宋体"/>
                <w:sz w:val="16"/>
              </w:rPr>
              <w: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41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3D0B">
            <w:pPr>
              <w:jc w:val="center"/>
            </w:pPr>
          </w:p>
        </w:tc>
      </w:tr>
      <w:tr w14:paraId="22FCD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D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26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75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16D9">
            <w:pPr>
              <w:jc w:val="center"/>
            </w:pPr>
            <w:r>
              <w:rPr>
                <w:rFonts w:ascii="宋体" w:hAnsi="宋体" w:eastAsia="宋体"/>
                <w:sz w:val="16"/>
              </w:rPr>
              <w:t>提升在线办事水平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395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5F4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DD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E4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CB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9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5F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75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688F">
            <w:pPr>
              <w:jc w:val="center"/>
            </w:pPr>
          </w:p>
        </w:tc>
      </w:tr>
      <w:tr w14:paraId="4FC42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BF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E1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74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83E6">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9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95A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1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5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95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E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D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3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984F">
            <w:pPr>
              <w:jc w:val="center"/>
            </w:pPr>
          </w:p>
        </w:tc>
      </w:tr>
      <w:tr w14:paraId="3B8925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D95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245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51F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1C1C5">
            <w:pPr>
              <w:jc w:val="center"/>
            </w:pPr>
            <w:r>
              <w:rPr>
                <w:rFonts w:ascii="宋体" w:hAnsi="宋体" w:eastAsia="宋体"/>
                <w:sz w:val="16"/>
              </w:rPr>
              <w:t>100分</w:t>
            </w:r>
          </w:p>
        </w:tc>
      </w:tr>
    </w:tbl>
    <w:p w14:paraId="3F33918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9"/>
        <w:gridCol w:w="625"/>
        <w:gridCol w:w="625"/>
        <w:gridCol w:w="625"/>
        <w:gridCol w:w="776"/>
        <w:gridCol w:w="632"/>
        <w:gridCol w:w="614"/>
        <w:gridCol w:w="629"/>
      </w:tblGrid>
      <w:tr w14:paraId="4C040D63">
        <w:tblPrEx>
          <w:tblCellMar>
            <w:top w:w="0" w:type="dxa"/>
            <w:left w:w="108" w:type="dxa"/>
            <w:bottom w:w="0" w:type="dxa"/>
            <w:right w:w="108" w:type="dxa"/>
          </w:tblCellMar>
        </w:tblPrEx>
        <w:tc>
          <w:tcPr>
            <w:tcW w:w="8848" w:type="dxa"/>
            <w:gridSpan w:val="14"/>
            <w:vAlign w:val="center"/>
          </w:tcPr>
          <w:p w14:paraId="4AD49D23">
            <w:pPr>
              <w:jc w:val="center"/>
            </w:pPr>
            <w:r>
              <w:rPr>
                <w:rFonts w:ascii="宋体" w:hAnsi="宋体" w:eastAsia="宋体"/>
                <w:sz w:val="24"/>
              </w:rPr>
              <w:t>项目支出绩效自评表</w:t>
            </w:r>
          </w:p>
        </w:tc>
      </w:tr>
      <w:tr w14:paraId="6E7AD648">
        <w:tblPrEx>
          <w:tblCellMar>
            <w:top w:w="0" w:type="dxa"/>
            <w:left w:w="108" w:type="dxa"/>
            <w:bottom w:w="0" w:type="dxa"/>
            <w:right w:w="108" w:type="dxa"/>
          </w:tblCellMar>
        </w:tblPrEx>
        <w:tc>
          <w:tcPr>
            <w:tcW w:w="8848" w:type="dxa"/>
            <w:gridSpan w:val="14"/>
            <w:vAlign w:val="center"/>
          </w:tcPr>
          <w:p w14:paraId="7361F66C">
            <w:pPr>
              <w:jc w:val="center"/>
            </w:pPr>
            <w:r>
              <w:rPr>
                <w:rFonts w:ascii="宋体" w:hAnsi="宋体" w:eastAsia="宋体"/>
                <w:sz w:val="24"/>
              </w:rPr>
              <w:t>(2024年度)</w:t>
            </w:r>
          </w:p>
        </w:tc>
      </w:tr>
      <w:tr w14:paraId="3E048B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3A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33A2D3">
            <w:pPr>
              <w:jc w:val="center"/>
            </w:pPr>
            <w:r>
              <w:rPr>
                <w:rFonts w:ascii="宋体" w:hAnsi="宋体" w:eastAsia="宋体"/>
                <w:sz w:val="16"/>
              </w:rPr>
              <w:t>基础设施保障项目</w:t>
            </w:r>
          </w:p>
        </w:tc>
      </w:tr>
      <w:tr w14:paraId="4D0287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9D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41349">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3E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14462">
            <w:pPr>
              <w:jc w:val="center"/>
            </w:pPr>
            <w:r>
              <w:rPr>
                <w:rFonts w:ascii="宋体" w:hAnsi="宋体" w:eastAsia="宋体"/>
                <w:sz w:val="16"/>
              </w:rPr>
              <w:t>新疆维吾尔自治区喀什地区行政公署办公室</w:t>
            </w:r>
          </w:p>
        </w:tc>
      </w:tr>
      <w:tr w14:paraId="6E0094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9FC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29D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B6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85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56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536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14C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EC4B">
            <w:pPr>
              <w:jc w:val="center"/>
            </w:pPr>
            <w:r>
              <w:rPr>
                <w:rFonts w:ascii="宋体" w:hAnsi="宋体" w:eastAsia="宋体"/>
                <w:sz w:val="16"/>
              </w:rPr>
              <w:t>得分</w:t>
            </w:r>
          </w:p>
        </w:tc>
      </w:tr>
      <w:tr w14:paraId="4ABCA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0D6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E0A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359F0">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3B99">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92A6">
            <w:pPr>
              <w:jc w:val="center"/>
            </w:pPr>
            <w:r>
              <w:rPr>
                <w:rFonts w:ascii="宋体" w:hAnsi="宋体" w:eastAsia="宋体"/>
                <w:sz w:val="16"/>
              </w:rPr>
              <w:t>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60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82058">
            <w:pPr>
              <w:jc w:val="center"/>
            </w:pPr>
            <w:r>
              <w:rPr>
                <w:rFonts w:ascii="宋体" w:hAnsi="宋体" w:eastAsia="宋体"/>
                <w:sz w:val="16"/>
              </w:rPr>
              <w:t>34.3%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B623">
            <w:pPr>
              <w:jc w:val="center"/>
            </w:pPr>
            <w:r>
              <w:rPr>
                <w:rFonts w:ascii="宋体" w:hAnsi="宋体" w:eastAsia="宋体"/>
                <w:sz w:val="16"/>
              </w:rPr>
              <w:t>0.00分</w:t>
            </w:r>
          </w:p>
        </w:tc>
      </w:tr>
      <w:tr w14:paraId="3C44C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1F9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241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5C7E">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BDF09">
            <w:pPr>
              <w:jc w:val="center"/>
            </w:pPr>
            <w:r>
              <w:rPr>
                <w:rFonts w:ascii="宋体" w:hAnsi="宋体" w:eastAsia="宋体"/>
                <w:sz w:val="16"/>
              </w:rPr>
              <w:t>22.33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50E3E">
            <w:pPr>
              <w:jc w:val="center"/>
            </w:pPr>
            <w:r>
              <w:rPr>
                <w:rFonts w:ascii="宋体" w:hAnsi="宋体" w:eastAsia="宋体"/>
                <w:sz w:val="16"/>
              </w:rPr>
              <w:t>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576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BC5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750D">
            <w:pPr>
              <w:jc w:val="center"/>
            </w:pPr>
            <w:r>
              <w:rPr>
                <w:rFonts w:ascii="宋体" w:hAnsi="宋体" w:eastAsia="宋体"/>
                <w:sz w:val="16"/>
              </w:rPr>
              <w:t>—</w:t>
            </w:r>
          </w:p>
        </w:tc>
      </w:tr>
      <w:tr w14:paraId="0B26E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C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CC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83C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50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B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AB4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A3C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3B47">
            <w:pPr>
              <w:jc w:val="center"/>
            </w:pPr>
            <w:r>
              <w:rPr>
                <w:rFonts w:ascii="宋体" w:hAnsi="宋体" w:eastAsia="宋体"/>
                <w:sz w:val="16"/>
              </w:rPr>
              <w:t>—</w:t>
            </w:r>
          </w:p>
        </w:tc>
      </w:tr>
      <w:tr w14:paraId="5F79DC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BD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340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6D553">
            <w:pPr>
              <w:jc w:val="center"/>
            </w:pPr>
            <w:r>
              <w:rPr>
                <w:rFonts w:ascii="宋体" w:hAnsi="宋体" w:eastAsia="宋体"/>
                <w:sz w:val="16"/>
              </w:rPr>
              <w:t>实际完成情况</w:t>
            </w:r>
          </w:p>
        </w:tc>
      </w:tr>
      <w:tr w14:paraId="7428C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B1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197D0">
            <w:pPr>
              <w:jc w:val="both"/>
            </w:pPr>
            <w:r>
              <w:rPr>
                <w:rFonts w:ascii="宋体" w:hAnsi="宋体" w:eastAsia="宋体"/>
                <w:sz w:val="16"/>
              </w:rPr>
              <w:t>根据地区机关事务管理局文件通知要求，进一步加强地厅级领导公寓房住房保障及维护的管理，公寓房内的暖气费等基础设施保障。公寓房共8套，其中取暖费：150平方*5*21=15750元，120平方*3*21=7560元，外加公寓房日常的破损维修、下水管道的疏通以及住房安全隐患的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8449F2">
            <w:pPr>
              <w:jc w:val="both"/>
            </w:pPr>
            <w:r>
              <w:rPr>
                <w:rFonts w:ascii="宋体" w:hAnsi="宋体" w:eastAsia="宋体"/>
                <w:sz w:val="16"/>
              </w:rPr>
              <w:t>对7套行署领导公寓房进行保障工作，定期对行署大院供热系统、排水系统、电力系统进行维护。定期检查和维护消防栓、灭火器、火灾报警系统等消防设施，确保其处于良好的运行状态。</w:t>
            </w:r>
          </w:p>
        </w:tc>
      </w:tr>
      <w:tr w14:paraId="0B00A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4AD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8B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3F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B9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81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8C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4F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1C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FF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48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35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85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4E17">
            <w:pPr>
              <w:jc w:val="center"/>
            </w:pPr>
            <w:r>
              <w:rPr>
                <w:rFonts w:ascii="宋体" w:hAnsi="宋体" w:eastAsia="宋体"/>
                <w:sz w:val="16"/>
              </w:rPr>
              <w:t>偏差原因分析及改进措施</w:t>
            </w:r>
          </w:p>
        </w:tc>
      </w:tr>
      <w:tr w14:paraId="5F51C9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5CA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14F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8F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913D">
            <w:pPr>
              <w:jc w:val="center"/>
            </w:pPr>
            <w:r>
              <w:rPr>
                <w:rFonts w:ascii="宋体" w:hAnsi="宋体" w:eastAsia="宋体"/>
                <w:sz w:val="16"/>
              </w:rPr>
              <w:t>保障公寓住房数量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0A4A">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8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56F7">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E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F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0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45FB">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FA2B">
            <w:pPr>
              <w:jc w:val="center"/>
            </w:pPr>
            <w:r>
              <w:rPr>
                <w:rFonts w:ascii="宋体" w:hAnsi="宋体" w:eastAsia="宋体"/>
                <w:sz w:val="16"/>
              </w:rPr>
              <w:t>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DF07">
            <w:pPr>
              <w:jc w:val="center"/>
            </w:pPr>
            <w:r>
              <w:rPr>
                <w:rFonts w:ascii="宋体" w:hAnsi="宋体" w:eastAsia="宋体"/>
                <w:sz w:val="16"/>
              </w:rPr>
              <w:t>偏差原因：前期调研不够深入，没有充分了解公寓住房人员的实际需求，改进措施：严格预算和各项专项资金管理办法的执行。</w:t>
            </w:r>
          </w:p>
        </w:tc>
      </w:tr>
      <w:tr w14:paraId="47FA3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3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E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19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987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7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8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6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0A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3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D2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6C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8B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7366">
            <w:pPr>
              <w:jc w:val="center"/>
            </w:pPr>
          </w:p>
        </w:tc>
      </w:tr>
      <w:tr w14:paraId="0ECD1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08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D9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1D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5A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C6C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5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72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1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F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39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A808">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C8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4DF7">
            <w:pPr>
              <w:jc w:val="center"/>
            </w:pPr>
          </w:p>
        </w:tc>
      </w:tr>
      <w:tr w14:paraId="7204E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ECF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FD6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E2E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B6C9">
            <w:pPr>
              <w:jc w:val="center"/>
            </w:pPr>
            <w:r>
              <w:rPr>
                <w:rFonts w:ascii="宋体" w:hAnsi="宋体" w:eastAsia="宋体"/>
                <w:sz w:val="16"/>
              </w:rPr>
              <w:t>公寓用房维护成本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CA55">
            <w:pPr>
              <w:jc w:val="center"/>
            </w:pPr>
            <w:r>
              <w:rPr>
                <w:rFonts w:ascii="宋体" w:hAnsi="宋体" w:eastAsia="宋体"/>
                <w:sz w:val="16"/>
              </w:rPr>
              <w:t>&lt;=1万元/套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1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11E5">
            <w:pPr>
              <w:jc w:val="center"/>
            </w:pPr>
            <w:r>
              <w:rPr>
                <w:rFonts w:ascii="宋体" w:hAnsi="宋体" w:eastAsia="宋体"/>
                <w:sz w:val="16"/>
              </w:rPr>
              <w: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64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8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C0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7EE3">
            <w:pPr>
              <w:jc w:val="center"/>
            </w:pPr>
            <w:r>
              <w:rPr>
                <w:rFonts w:ascii="宋体" w:hAnsi="宋体" w:eastAsia="宋体"/>
                <w:sz w:val="16"/>
              </w:rPr>
              <w:t>=0.5万元/套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F5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E8A1">
            <w:pPr>
              <w:jc w:val="center"/>
            </w:pPr>
            <w:r>
              <w:rPr>
                <w:rFonts w:ascii="宋体" w:hAnsi="宋体" w:eastAsia="宋体"/>
                <w:sz w:val="16"/>
              </w:rPr>
              <w:t>偏差原因：前期对大院基础设施实际状况和用户需求了解不深入，改进措施：开展详细的前期勘察，全面了解大院基础设施的现状、存在的问题及修缮需求。</w:t>
            </w:r>
          </w:p>
        </w:tc>
      </w:tr>
      <w:tr w14:paraId="34F85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C1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5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25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E6E5">
            <w:pPr>
              <w:jc w:val="center"/>
            </w:pPr>
            <w:r>
              <w:rPr>
                <w:rFonts w:ascii="宋体" w:hAnsi="宋体" w:eastAsia="宋体"/>
                <w:sz w:val="16"/>
              </w:rPr>
              <w:t>机关公共区域维护成本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099C">
            <w:pPr>
              <w:jc w:val="center"/>
            </w:pPr>
            <w:r>
              <w:rPr>
                <w:rFonts w:ascii="宋体" w:hAnsi="宋体" w:eastAsia="宋体"/>
                <w:sz w:val="16"/>
              </w:rPr>
              <w:t>&lt;=14.33万元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C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97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E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48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6E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12FD">
            <w:pPr>
              <w:jc w:val="center"/>
            </w:pPr>
            <w:r>
              <w:rPr>
                <w:rFonts w:ascii="宋体" w:hAnsi="宋体" w:eastAsia="宋体"/>
                <w:sz w:val="16"/>
              </w:rPr>
              <w:t>=3.6543万元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E2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67D9E">
            <w:pPr>
              <w:jc w:val="center"/>
            </w:pPr>
            <w:r>
              <w:rPr>
                <w:rFonts w:ascii="宋体" w:hAnsi="宋体" w:eastAsia="宋体"/>
                <w:sz w:val="16"/>
              </w:rPr>
              <w:t>偏差原因：前期调研不够深入，没有充分了解办公人员的实际需求，改进措施：制定精准的项目计划，确保方案符合相关规范和标准，具备安全性、可靠性、可维护性。制定详细的安全操作和应急预案。</w:t>
            </w:r>
          </w:p>
        </w:tc>
      </w:tr>
      <w:tr w14:paraId="1D57D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8B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82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9B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F6E5">
            <w:pPr>
              <w:jc w:val="center"/>
            </w:pPr>
            <w:r>
              <w:rPr>
                <w:rFonts w:ascii="宋体" w:hAnsi="宋体" w:eastAsia="宋体"/>
                <w:sz w:val="16"/>
              </w:rPr>
              <w:t>降低机关公共区域安全隐患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1D39">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3B7E">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6C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9C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5C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143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30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F31D1">
            <w:pPr>
              <w:jc w:val="center"/>
            </w:pPr>
          </w:p>
        </w:tc>
      </w:tr>
      <w:tr w14:paraId="2D73C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1E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68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3D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B6C8">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C0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F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7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D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E5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2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6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C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3FF83">
            <w:pPr>
              <w:jc w:val="center"/>
            </w:pPr>
          </w:p>
        </w:tc>
      </w:tr>
      <w:tr w14:paraId="17F999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124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8D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F41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AD800">
            <w:pPr>
              <w:jc w:val="center"/>
            </w:pPr>
            <w:r>
              <w:rPr>
                <w:rFonts w:ascii="宋体" w:hAnsi="宋体" w:eastAsia="宋体"/>
                <w:sz w:val="16"/>
              </w:rPr>
              <w:t>63.75分</w:t>
            </w:r>
          </w:p>
        </w:tc>
      </w:tr>
    </w:tbl>
    <w:p w14:paraId="2FC79E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109FBE0">
        <w:tblPrEx>
          <w:tblCellMar>
            <w:top w:w="0" w:type="dxa"/>
            <w:left w:w="108" w:type="dxa"/>
            <w:bottom w:w="0" w:type="dxa"/>
            <w:right w:w="108" w:type="dxa"/>
          </w:tblCellMar>
        </w:tblPrEx>
        <w:tc>
          <w:tcPr>
            <w:tcW w:w="8848" w:type="dxa"/>
            <w:gridSpan w:val="14"/>
            <w:vAlign w:val="center"/>
          </w:tcPr>
          <w:p w14:paraId="33483841">
            <w:pPr>
              <w:jc w:val="center"/>
            </w:pPr>
            <w:r>
              <w:rPr>
                <w:rFonts w:ascii="宋体" w:hAnsi="宋体" w:eastAsia="宋体"/>
                <w:sz w:val="24"/>
              </w:rPr>
              <w:t>项目支出绩效自评表</w:t>
            </w:r>
          </w:p>
        </w:tc>
      </w:tr>
      <w:tr w14:paraId="68E20B52">
        <w:tblPrEx>
          <w:tblCellMar>
            <w:top w:w="0" w:type="dxa"/>
            <w:left w:w="108" w:type="dxa"/>
            <w:bottom w:w="0" w:type="dxa"/>
            <w:right w:w="108" w:type="dxa"/>
          </w:tblCellMar>
        </w:tblPrEx>
        <w:tc>
          <w:tcPr>
            <w:tcW w:w="8848" w:type="dxa"/>
            <w:gridSpan w:val="14"/>
            <w:vAlign w:val="center"/>
          </w:tcPr>
          <w:p w14:paraId="373FB719">
            <w:pPr>
              <w:jc w:val="center"/>
            </w:pPr>
            <w:r>
              <w:rPr>
                <w:rFonts w:ascii="宋体" w:hAnsi="宋体" w:eastAsia="宋体"/>
                <w:sz w:val="24"/>
              </w:rPr>
              <w:t>(2024年度)</w:t>
            </w:r>
          </w:p>
        </w:tc>
      </w:tr>
      <w:tr w14:paraId="0020C4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CA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59E2CF">
            <w:pPr>
              <w:jc w:val="center"/>
            </w:pPr>
            <w:r>
              <w:rPr>
                <w:rFonts w:ascii="宋体" w:hAnsi="宋体" w:eastAsia="宋体"/>
                <w:sz w:val="16"/>
              </w:rPr>
              <w:t>政务新媒体普查检测项目</w:t>
            </w:r>
          </w:p>
        </w:tc>
      </w:tr>
      <w:tr w14:paraId="18A69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D0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27301">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C3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1993F">
            <w:pPr>
              <w:jc w:val="center"/>
            </w:pPr>
            <w:r>
              <w:rPr>
                <w:rFonts w:ascii="宋体" w:hAnsi="宋体" w:eastAsia="宋体"/>
                <w:sz w:val="16"/>
              </w:rPr>
              <w:t>新疆维吾尔自治区喀什地区电子政务服务中心</w:t>
            </w:r>
          </w:p>
        </w:tc>
      </w:tr>
      <w:tr w14:paraId="70205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CD8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30A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CD1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356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1AE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E2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CB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425F">
            <w:pPr>
              <w:jc w:val="center"/>
            </w:pPr>
            <w:r>
              <w:rPr>
                <w:rFonts w:ascii="宋体" w:hAnsi="宋体" w:eastAsia="宋体"/>
                <w:sz w:val="16"/>
              </w:rPr>
              <w:t>得分</w:t>
            </w:r>
          </w:p>
        </w:tc>
      </w:tr>
      <w:tr w14:paraId="006B1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9D8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71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4B83">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CC87">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DD05B">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5B6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D1C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0412">
            <w:pPr>
              <w:jc w:val="center"/>
            </w:pPr>
            <w:r>
              <w:rPr>
                <w:rFonts w:ascii="宋体" w:hAnsi="宋体" w:eastAsia="宋体"/>
                <w:sz w:val="16"/>
              </w:rPr>
              <w:t>10.00分</w:t>
            </w:r>
          </w:p>
        </w:tc>
      </w:tr>
      <w:tr w14:paraId="2826A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E80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E4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C171">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30F9">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D7F2D">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242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9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AF86">
            <w:pPr>
              <w:jc w:val="center"/>
            </w:pPr>
            <w:r>
              <w:rPr>
                <w:rFonts w:ascii="宋体" w:hAnsi="宋体" w:eastAsia="宋体"/>
                <w:sz w:val="16"/>
              </w:rPr>
              <w:t>—</w:t>
            </w:r>
          </w:p>
        </w:tc>
      </w:tr>
      <w:tr w14:paraId="5561D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DB7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03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ED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F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A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E4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D1D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A6EE">
            <w:pPr>
              <w:jc w:val="center"/>
            </w:pPr>
            <w:r>
              <w:rPr>
                <w:rFonts w:ascii="宋体" w:hAnsi="宋体" w:eastAsia="宋体"/>
                <w:sz w:val="16"/>
              </w:rPr>
              <w:t>—</w:t>
            </w:r>
          </w:p>
        </w:tc>
      </w:tr>
      <w:tr w14:paraId="1EBAA6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450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F67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834CE7">
            <w:pPr>
              <w:jc w:val="center"/>
            </w:pPr>
            <w:r>
              <w:rPr>
                <w:rFonts w:ascii="宋体" w:hAnsi="宋体" w:eastAsia="宋体"/>
                <w:sz w:val="16"/>
              </w:rPr>
              <w:t>实际完成情况</w:t>
            </w:r>
          </w:p>
        </w:tc>
      </w:tr>
      <w:tr w14:paraId="3F78A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7A0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2BBBD">
            <w:pPr>
              <w:jc w:val="both"/>
            </w:pPr>
            <w:r>
              <w:rPr>
                <w:rFonts w:ascii="宋体" w:hAnsi="宋体" w:eastAsia="宋体"/>
                <w:sz w:val="16"/>
              </w:rPr>
              <w:t>本项目为经常性项目，预算金额8.40万元。按照国务院政务新媒体检查指标内容，对喀什地区不少于80个政务新媒体监测进行普查监测，是新媒体使用人次不少于80000人，提高政务新媒体的使用效率。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66B8A">
            <w:pPr>
              <w:jc w:val="both"/>
            </w:pPr>
            <w:r>
              <w:rPr>
                <w:rFonts w:ascii="宋体" w:hAnsi="宋体" w:eastAsia="宋体"/>
                <w:sz w:val="16"/>
              </w:rPr>
              <w:t>对80个地区及县市政务新媒体进行监测，保障8万人次对新媒体的使用，提高了政务新媒体管理运维水平，提高新媒体发布科普信息的收视率。</w:t>
            </w:r>
          </w:p>
        </w:tc>
      </w:tr>
      <w:tr w14:paraId="4C09E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97B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B8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51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7D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C6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68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51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84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46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E3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AE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91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2CFFB">
            <w:pPr>
              <w:jc w:val="center"/>
            </w:pPr>
            <w:r>
              <w:rPr>
                <w:rFonts w:ascii="宋体" w:hAnsi="宋体" w:eastAsia="宋体"/>
                <w:sz w:val="16"/>
              </w:rPr>
              <w:t>偏差原因分析及改进措施</w:t>
            </w:r>
          </w:p>
        </w:tc>
      </w:tr>
      <w:tr w14:paraId="23E15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252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C7D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742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AD0B">
            <w:pPr>
              <w:jc w:val="center"/>
            </w:pPr>
            <w:r>
              <w:rPr>
                <w:rFonts w:ascii="宋体" w:hAnsi="宋体" w:eastAsia="宋体"/>
                <w:sz w:val="16"/>
              </w:rPr>
              <w:t>地区及县市政务新媒体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5BDF">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B44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1643">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3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8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E1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76B0">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08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DE0C">
            <w:pPr>
              <w:jc w:val="center"/>
            </w:pPr>
          </w:p>
        </w:tc>
      </w:tr>
      <w:tr w14:paraId="0DAE8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30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C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2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14EA">
            <w:pPr>
              <w:jc w:val="center"/>
            </w:pPr>
            <w:r>
              <w:rPr>
                <w:rFonts w:ascii="宋体" w:hAnsi="宋体" w:eastAsia="宋体"/>
                <w:sz w:val="16"/>
              </w:rPr>
              <w:t>新媒体使用人次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4422">
            <w:pPr>
              <w:jc w:val="center"/>
            </w:pPr>
            <w:r>
              <w:rPr>
                <w:rFonts w:ascii="宋体" w:hAnsi="宋体" w:eastAsia="宋体"/>
                <w:sz w:val="16"/>
              </w:rPr>
              <w:t>&gt;=80000人次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BC8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F147">
            <w:pPr>
              <w:jc w:val="center"/>
            </w:pPr>
            <w:r>
              <w:rPr>
                <w:rFonts w:ascii="宋体" w:hAnsi="宋体" w:eastAsia="宋体"/>
                <w:sz w:val="16"/>
              </w:rPr>
              <w: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D9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0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F1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5B91">
            <w:pPr>
              <w:jc w:val="center"/>
            </w:pPr>
            <w:r>
              <w:rPr>
                <w:rFonts w:ascii="宋体" w:hAnsi="宋体" w:eastAsia="宋体"/>
                <w:sz w:val="16"/>
              </w:rPr>
              <w: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3B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685FB">
            <w:pPr>
              <w:jc w:val="center"/>
            </w:pPr>
          </w:p>
        </w:tc>
      </w:tr>
      <w:tr w14:paraId="6362A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91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80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F5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11B5">
            <w:pPr>
              <w:jc w:val="center"/>
            </w:pPr>
            <w:r>
              <w:rPr>
                <w:rFonts w:ascii="宋体" w:hAnsi="宋体" w:eastAsia="宋体"/>
                <w:sz w:val="16"/>
              </w:rPr>
              <w:t>监测质量水平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6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5B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4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71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F5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CF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7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D3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8CA3D">
            <w:pPr>
              <w:jc w:val="center"/>
            </w:pPr>
          </w:p>
        </w:tc>
      </w:tr>
      <w:tr w14:paraId="6A36C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1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731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04E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8978">
            <w:pPr>
              <w:jc w:val="center"/>
            </w:pPr>
            <w:r>
              <w:rPr>
                <w:rFonts w:ascii="宋体" w:hAnsi="宋体" w:eastAsia="宋体"/>
                <w:sz w:val="16"/>
              </w:rPr>
              <w:t>监测频次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5A4B">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5E4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6CA1">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01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3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BC1A">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56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7F60">
            <w:pPr>
              <w:jc w:val="center"/>
            </w:pPr>
          </w:p>
        </w:tc>
      </w:tr>
      <w:tr w14:paraId="1748F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B7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61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72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79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DB9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0B9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E3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B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1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06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21FC">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86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0E72">
            <w:pPr>
              <w:jc w:val="center"/>
            </w:pPr>
          </w:p>
        </w:tc>
      </w:tr>
      <w:tr w14:paraId="52B22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25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49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0F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3958">
            <w:pPr>
              <w:jc w:val="center"/>
            </w:pPr>
            <w:r>
              <w:rPr>
                <w:rFonts w:ascii="宋体" w:hAnsi="宋体" w:eastAsia="宋体"/>
                <w:sz w:val="16"/>
              </w:rPr>
              <w:t>监测服务费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4B97">
            <w:pPr>
              <w:jc w:val="center"/>
            </w:pPr>
            <w:r>
              <w:rPr>
                <w:rFonts w:ascii="宋体" w:hAnsi="宋体" w:eastAsia="宋体"/>
                <w:sz w:val="16"/>
              </w:rPr>
              <w:t>&lt;=7000元/月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76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6ABE">
            <w:pPr>
              <w:jc w:val="center"/>
            </w:pPr>
            <w:r>
              <w:rPr>
                <w:rFonts w:ascii="宋体" w:hAnsi="宋体" w:eastAsia="宋体"/>
                <w:sz w:val="16"/>
              </w:rPr>
              <w: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4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9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F3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7830">
            <w:pPr>
              <w:jc w:val="center"/>
            </w:pPr>
            <w:r>
              <w:rPr>
                <w:rFonts w:ascii="宋体" w:hAnsi="宋体" w:eastAsia="宋体"/>
                <w:sz w:val="16"/>
              </w:rPr>
              <w: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59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E38B">
            <w:pPr>
              <w:jc w:val="center"/>
            </w:pPr>
          </w:p>
        </w:tc>
      </w:tr>
      <w:tr w14:paraId="7890B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92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6F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3C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7803">
            <w:pPr>
              <w:jc w:val="center"/>
            </w:pPr>
            <w:r>
              <w:rPr>
                <w:rFonts w:ascii="宋体" w:hAnsi="宋体" w:eastAsia="宋体"/>
                <w:sz w:val="16"/>
              </w:rPr>
              <w:t>新媒体发布科普信息的收视率增长率（%）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A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746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2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EB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3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C7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5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05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EE97D">
            <w:pPr>
              <w:jc w:val="center"/>
            </w:pPr>
          </w:p>
        </w:tc>
      </w:tr>
      <w:tr w14:paraId="45476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6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6A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A7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5504">
            <w:pPr>
              <w:jc w:val="center"/>
            </w:pPr>
            <w:r>
              <w:rPr>
                <w:rFonts w:ascii="宋体" w:hAnsi="宋体" w:eastAsia="宋体"/>
                <w:sz w:val="16"/>
              </w:rPr>
              <w:t>县市使用人员满意度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3D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193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9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5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2B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C5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5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5D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ACA4A">
            <w:pPr>
              <w:jc w:val="center"/>
            </w:pPr>
          </w:p>
        </w:tc>
      </w:tr>
      <w:tr w14:paraId="0E294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91C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FC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736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B3A347">
            <w:pPr>
              <w:jc w:val="center"/>
            </w:pPr>
            <w:r>
              <w:rPr>
                <w:rFonts w:ascii="宋体" w:hAnsi="宋体" w:eastAsia="宋体"/>
                <w:sz w:val="16"/>
              </w:rPr>
              <w:t>100分</w:t>
            </w:r>
          </w:p>
        </w:tc>
      </w:tr>
    </w:tbl>
    <w:p w14:paraId="2AB55B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2601EB6">
        <w:tblPrEx>
          <w:tblCellMar>
            <w:top w:w="0" w:type="dxa"/>
            <w:left w:w="108" w:type="dxa"/>
            <w:bottom w:w="0" w:type="dxa"/>
            <w:right w:w="108" w:type="dxa"/>
          </w:tblCellMar>
        </w:tblPrEx>
        <w:tc>
          <w:tcPr>
            <w:tcW w:w="8848" w:type="dxa"/>
            <w:gridSpan w:val="14"/>
            <w:vAlign w:val="center"/>
          </w:tcPr>
          <w:p w14:paraId="3CB6B0E2">
            <w:pPr>
              <w:jc w:val="center"/>
            </w:pPr>
            <w:r>
              <w:rPr>
                <w:rFonts w:ascii="宋体" w:hAnsi="宋体" w:eastAsia="宋体"/>
                <w:sz w:val="24"/>
              </w:rPr>
              <w:t>项目支出绩效自评表</w:t>
            </w:r>
          </w:p>
        </w:tc>
      </w:tr>
      <w:tr w14:paraId="17B97787">
        <w:tblPrEx>
          <w:tblCellMar>
            <w:top w:w="0" w:type="dxa"/>
            <w:left w:w="108" w:type="dxa"/>
            <w:bottom w:w="0" w:type="dxa"/>
            <w:right w:w="108" w:type="dxa"/>
          </w:tblCellMar>
        </w:tblPrEx>
        <w:tc>
          <w:tcPr>
            <w:tcW w:w="8848" w:type="dxa"/>
            <w:gridSpan w:val="14"/>
            <w:vAlign w:val="center"/>
          </w:tcPr>
          <w:p w14:paraId="2907243A">
            <w:pPr>
              <w:jc w:val="center"/>
            </w:pPr>
            <w:r>
              <w:rPr>
                <w:rFonts w:ascii="宋体" w:hAnsi="宋体" w:eastAsia="宋体"/>
                <w:sz w:val="24"/>
              </w:rPr>
              <w:t>(2024年度)</w:t>
            </w:r>
          </w:p>
        </w:tc>
      </w:tr>
      <w:tr w14:paraId="7C58C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F7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0462CE">
            <w:pPr>
              <w:jc w:val="center"/>
            </w:pPr>
            <w:r>
              <w:rPr>
                <w:rFonts w:ascii="宋体" w:hAnsi="宋体" w:eastAsia="宋体"/>
                <w:sz w:val="16"/>
              </w:rPr>
              <w:t>政府网站宣传项目</w:t>
            </w:r>
          </w:p>
        </w:tc>
      </w:tr>
      <w:tr w14:paraId="245859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C1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7FA8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7C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E9BF81">
            <w:pPr>
              <w:jc w:val="center"/>
            </w:pPr>
            <w:r>
              <w:rPr>
                <w:rFonts w:ascii="宋体" w:hAnsi="宋体" w:eastAsia="宋体"/>
                <w:sz w:val="16"/>
              </w:rPr>
              <w:t>新疆维吾尔自治区喀什地区电子政务服务中心</w:t>
            </w:r>
          </w:p>
        </w:tc>
      </w:tr>
      <w:tr w14:paraId="76A22A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9C3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F7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87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E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9B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B8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87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66BA">
            <w:pPr>
              <w:jc w:val="center"/>
            </w:pPr>
            <w:r>
              <w:rPr>
                <w:rFonts w:ascii="宋体" w:hAnsi="宋体" w:eastAsia="宋体"/>
                <w:sz w:val="16"/>
              </w:rPr>
              <w:t>得分</w:t>
            </w:r>
          </w:p>
        </w:tc>
      </w:tr>
      <w:tr w14:paraId="08516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82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A2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CFF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97B8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7C69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77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CC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6D10">
            <w:pPr>
              <w:jc w:val="center"/>
            </w:pPr>
            <w:r>
              <w:rPr>
                <w:rFonts w:ascii="宋体" w:hAnsi="宋体" w:eastAsia="宋体"/>
                <w:sz w:val="16"/>
              </w:rPr>
              <w:t>10.00分</w:t>
            </w:r>
          </w:p>
        </w:tc>
      </w:tr>
      <w:tr w14:paraId="71320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A02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CC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46D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437D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39C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E9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9B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7B3F">
            <w:pPr>
              <w:jc w:val="center"/>
            </w:pPr>
            <w:r>
              <w:rPr>
                <w:rFonts w:ascii="宋体" w:hAnsi="宋体" w:eastAsia="宋体"/>
                <w:sz w:val="16"/>
              </w:rPr>
              <w:t>—</w:t>
            </w:r>
          </w:p>
        </w:tc>
      </w:tr>
      <w:tr w14:paraId="4B170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3D8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41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314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8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E7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0D7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1F2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9B63">
            <w:pPr>
              <w:jc w:val="center"/>
            </w:pPr>
            <w:r>
              <w:rPr>
                <w:rFonts w:ascii="宋体" w:hAnsi="宋体" w:eastAsia="宋体"/>
                <w:sz w:val="16"/>
              </w:rPr>
              <w:t>—</w:t>
            </w:r>
          </w:p>
        </w:tc>
      </w:tr>
      <w:tr w14:paraId="1655C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3C2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C2D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F8207E">
            <w:pPr>
              <w:jc w:val="center"/>
            </w:pPr>
            <w:r>
              <w:rPr>
                <w:rFonts w:ascii="宋体" w:hAnsi="宋体" w:eastAsia="宋体"/>
                <w:sz w:val="16"/>
              </w:rPr>
              <w:t>实际完成情况</w:t>
            </w:r>
          </w:p>
        </w:tc>
      </w:tr>
      <w:tr w14:paraId="77BF6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E1F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CFB94">
            <w:pPr>
              <w:jc w:val="both"/>
            </w:pPr>
            <w:r>
              <w:rPr>
                <w:rFonts w:ascii="宋体" w:hAnsi="宋体" w:eastAsia="宋体"/>
                <w:sz w:val="16"/>
              </w:rPr>
              <w:t>项目资金1万元，制作宣传展板2个，宣传册，宣传纪念品100个；切实发挥政府网站信息公开、互动交流和网上办事的优势，推动我区互联网＋政务服务水平，我办计划实施政府网站宣传项目。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41E07F">
            <w:pPr>
              <w:jc w:val="both"/>
            </w:pPr>
            <w:r>
              <w:rPr>
                <w:rFonts w:ascii="宋体" w:hAnsi="宋体" w:eastAsia="宋体"/>
                <w:sz w:val="16"/>
              </w:rPr>
              <w:t>该项目于2024年5月底前全部完成，制作宣传纪念品数量100个，制作宣传展板2个，有效提高宣传内容知晓率,切实发挥政府网站信息公开、互动交流和网上办事的优势，推动我区互联网＋政务服务水平。</w:t>
            </w:r>
          </w:p>
        </w:tc>
      </w:tr>
      <w:tr w14:paraId="71902B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73B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8F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56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4D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36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78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FB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0F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29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71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19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FE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CF1EA">
            <w:pPr>
              <w:jc w:val="center"/>
            </w:pPr>
            <w:r>
              <w:rPr>
                <w:rFonts w:ascii="宋体" w:hAnsi="宋体" w:eastAsia="宋体"/>
                <w:sz w:val="16"/>
              </w:rPr>
              <w:t>偏差原因分析及改进措施</w:t>
            </w:r>
          </w:p>
        </w:tc>
      </w:tr>
      <w:tr w14:paraId="7C893E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F2F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565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7DB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FB3A">
            <w:pPr>
              <w:jc w:val="center"/>
            </w:pPr>
            <w:r>
              <w:rPr>
                <w:rFonts w:ascii="宋体" w:hAnsi="宋体" w:eastAsia="宋体"/>
                <w:sz w:val="16"/>
              </w:rPr>
              <w:t>制作宣传纪念品数量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411E">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0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947C">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0C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5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B8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D5B6">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1B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28A1">
            <w:pPr>
              <w:jc w:val="center"/>
            </w:pPr>
          </w:p>
        </w:tc>
      </w:tr>
      <w:tr w14:paraId="4730C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1F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45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B3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61F7">
            <w:pPr>
              <w:jc w:val="center"/>
            </w:pPr>
            <w:r>
              <w:rPr>
                <w:rFonts w:ascii="宋体" w:hAnsi="宋体" w:eastAsia="宋体"/>
                <w:sz w:val="16"/>
              </w:rPr>
              <w:t>制作宣传展板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DD2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DE5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9DF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7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89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42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FF3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D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4503">
            <w:pPr>
              <w:jc w:val="center"/>
            </w:pPr>
          </w:p>
        </w:tc>
      </w:tr>
      <w:tr w14:paraId="63A10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9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0A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32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E583">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1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796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D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57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CB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43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1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A9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7E4B">
            <w:pPr>
              <w:jc w:val="center"/>
            </w:pPr>
          </w:p>
        </w:tc>
      </w:tr>
      <w:tr w14:paraId="04927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12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A35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578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B56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6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BF7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B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36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D7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EA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C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16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BE34B">
            <w:pPr>
              <w:jc w:val="center"/>
            </w:pPr>
          </w:p>
        </w:tc>
      </w:tr>
      <w:tr w14:paraId="305D8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DB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5E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6A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450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0A7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6E8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4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48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D9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BF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22CD">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AF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54A89">
            <w:pPr>
              <w:jc w:val="center"/>
            </w:pPr>
          </w:p>
        </w:tc>
      </w:tr>
      <w:tr w14:paraId="6DE7D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D2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BF8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D4F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97A5">
            <w:pPr>
              <w:jc w:val="center"/>
            </w:pPr>
            <w:r>
              <w:rPr>
                <w:rFonts w:ascii="宋体" w:hAnsi="宋体" w:eastAsia="宋体"/>
                <w:sz w:val="16"/>
              </w:rPr>
              <w:t>宣传展板购置成本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40CE">
            <w:pPr>
              <w:jc w:val="center"/>
            </w:pPr>
            <w:r>
              <w:rPr>
                <w:rFonts w:ascii="宋体" w:hAnsi="宋体" w:eastAsia="宋体"/>
                <w:sz w:val="16"/>
              </w:rPr>
              <w:t>&lt;=1500元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E0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A531">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32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7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F5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56D5">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FF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BFB2E">
            <w:pPr>
              <w:jc w:val="center"/>
            </w:pPr>
          </w:p>
        </w:tc>
      </w:tr>
      <w:tr w14:paraId="037E3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9F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D9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C6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5E7D">
            <w:pPr>
              <w:jc w:val="center"/>
            </w:pPr>
            <w:r>
              <w:rPr>
                <w:rFonts w:ascii="宋体" w:hAnsi="宋体" w:eastAsia="宋体"/>
                <w:sz w:val="16"/>
              </w:rPr>
              <w:t>宣传品购置成本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D26A">
            <w:pPr>
              <w:jc w:val="center"/>
            </w:pPr>
            <w:r>
              <w:rPr>
                <w:rFonts w:ascii="宋体" w:hAnsi="宋体" w:eastAsia="宋体"/>
                <w:sz w:val="16"/>
              </w:rPr>
              <w:t>&lt;=8500元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31A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8545">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58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E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25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5990">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1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13F2">
            <w:pPr>
              <w:jc w:val="center"/>
            </w:pPr>
          </w:p>
        </w:tc>
      </w:tr>
      <w:tr w14:paraId="331BC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84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67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2D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1654">
            <w:pPr>
              <w:jc w:val="center"/>
            </w:pPr>
            <w:r>
              <w:rPr>
                <w:rFonts w:ascii="宋体" w:hAnsi="宋体" w:eastAsia="宋体"/>
                <w:sz w:val="16"/>
              </w:rPr>
              <w:t>宣传内容知晓率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D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2E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3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07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8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98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0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AB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A9F33">
            <w:pPr>
              <w:jc w:val="center"/>
            </w:pPr>
          </w:p>
        </w:tc>
      </w:tr>
      <w:tr w14:paraId="494FD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6E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4D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67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0E99">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2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D2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6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7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1F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3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0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9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B7E0">
            <w:pPr>
              <w:jc w:val="center"/>
            </w:pPr>
          </w:p>
        </w:tc>
      </w:tr>
      <w:tr w14:paraId="4A0EA1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FD0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8E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71B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51632">
            <w:pPr>
              <w:jc w:val="center"/>
            </w:pPr>
            <w:r>
              <w:rPr>
                <w:rFonts w:ascii="宋体" w:hAnsi="宋体" w:eastAsia="宋体"/>
                <w:sz w:val="16"/>
              </w:rPr>
              <w:t>100分</w:t>
            </w:r>
          </w:p>
        </w:tc>
      </w:tr>
    </w:tbl>
    <w:p w14:paraId="2CBD9C4C">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3"/>
        <w:gridCol w:w="593"/>
        <w:gridCol w:w="936"/>
        <w:gridCol w:w="593"/>
        <w:gridCol w:w="776"/>
        <w:gridCol w:w="593"/>
        <w:gridCol w:w="593"/>
        <w:gridCol w:w="593"/>
        <w:gridCol w:w="776"/>
        <w:gridCol w:w="628"/>
        <w:gridCol w:w="548"/>
        <w:gridCol w:w="630"/>
      </w:tblGrid>
      <w:tr w14:paraId="23CA7166">
        <w:tblPrEx>
          <w:tblCellMar>
            <w:top w:w="0" w:type="dxa"/>
            <w:left w:w="108" w:type="dxa"/>
            <w:bottom w:w="0" w:type="dxa"/>
            <w:right w:w="108" w:type="dxa"/>
          </w:tblCellMar>
        </w:tblPrEx>
        <w:tc>
          <w:tcPr>
            <w:tcW w:w="8848" w:type="dxa"/>
            <w:gridSpan w:val="14"/>
            <w:vAlign w:val="center"/>
          </w:tcPr>
          <w:p w14:paraId="0F7B6A72">
            <w:pPr>
              <w:jc w:val="center"/>
            </w:pPr>
            <w:r>
              <w:rPr>
                <w:rFonts w:ascii="宋体" w:hAnsi="宋体" w:eastAsia="宋体"/>
                <w:sz w:val="24"/>
              </w:rPr>
              <w:t>项目支出绩效自评表</w:t>
            </w:r>
          </w:p>
        </w:tc>
      </w:tr>
      <w:tr w14:paraId="540861B6">
        <w:tblPrEx>
          <w:tblCellMar>
            <w:top w:w="0" w:type="dxa"/>
            <w:left w:w="108" w:type="dxa"/>
            <w:bottom w:w="0" w:type="dxa"/>
            <w:right w:w="108" w:type="dxa"/>
          </w:tblCellMar>
        </w:tblPrEx>
        <w:tc>
          <w:tcPr>
            <w:tcW w:w="8848" w:type="dxa"/>
            <w:gridSpan w:val="14"/>
            <w:vAlign w:val="center"/>
          </w:tcPr>
          <w:p w14:paraId="091C6D0C">
            <w:pPr>
              <w:jc w:val="center"/>
            </w:pPr>
            <w:r>
              <w:rPr>
                <w:rFonts w:ascii="宋体" w:hAnsi="宋体" w:eastAsia="宋体"/>
                <w:sz w:val="24"/>
              </w:rPr>
              <w:t>(2024年度)</w:t>
            </w:r>
          </w:p>
        </w:tc>
      </w:tr>
      <w:tr w14:paraId="4AA24F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BD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DBA94E">
            <w:pPr>
              <w:jc w:val="center"/>
            </w:pPr>
            <w:r>
              <w:rPr>
                <w:rFonts w:ascii="宋体" w:hAnsi="宋体" w:eastAsia="宋体"/>
                <w:sz w:val="16"/>
              </w:rPr>
              <w:t>政府网站普查检测项目</w:t>
            </w:r>
          </w:p>
        </w:tc>
      </w:tr>
      <w:tr w14:paraId="68D32A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68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4841F">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F2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22C28B">
            <w:pPr>
              <w:jc w:val="center"/>
            </w:pPr>
            <w:r>
              <w:rPr>
                <w:rFonts w:ascii="宋体" w:hAnsi="宋体" w:eastAsia="宋体"/>
                <w:sz w:val="16"/>
              </w:rPr>
              <w:t>新疆维吾尔自治区喀什地区电子政务服务中心</w:t>
            </w:r>
          </w:p>
        </w:tc>
      </w:tr>
      <w:tr w14:paraId="6BA26C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984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95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7C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4D5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8E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69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40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0EC7">
            <w:pPr>
              <w:jc w:val="center"/>
            </w:pPr>
            <w:r>
              <w:rPr>
                <w:rFonts w:ascii="宋体" w:hAnsi="宋体" w:eastAsia="宋体"/>
                <w:sz w:val="16"/>
              </w:rPr>
              <w:t>得分</w:t>
            </w:r>
          </w:p>
        </w:tc>
      </w:tr>
      <w:tr w14:paraId="2855C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9B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37E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149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42A2">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AB5DC">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CBF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17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CFD0">
            <w:pPr>
              <w:jc w:val="center"/>
            </w:pPr>
            <w:r>
              <w:rPr>
                <w:rFonts w:ascii="宋体" w:hAnsi="宋体" w:eastAsia="宋体"/>
                <w:sz w:val="16"/>
              </w:rPr>
              <w:t>10.00分</w:t>
            </w:r>
          </w:p>
        </w:tc>
      </w:tr>
      <w:tr w14:paraId="446D3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2FD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D1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DAE3">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2ABD8">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9C0B4">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4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D2B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1AD6">
            <w:pPr>
              <w:jc w:val="center"/>
            </w:pPr>
            <w:r>
              <w:rPr>
                <w:rFonts w:ascii="宋体" w:hAnsi="宋体" w:eastAsia="宋体"/>
                <w:sz w:val="16"/>
              </w:rPr>
              <w:t>—</w:t>
            </w:r>
          </w:p>
        </w:tc>
      </w:tr>
      <w:tr w14:paraId="5B37F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66F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F6D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99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53E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4BD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E5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AD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B116">
            <w:pPr>
              <w:jc w:val="center"/>
            </w:pPr>
            <w:r>
              <w:rPr>
                <w:rFonts w:ascii="宋体" w:hAnsi="宋体" w:eastAsia="宋体"/>
                <w:sz w:val="16"/>
              </w:rPr>
              <w:t>—</w:t>
            </w:r>
          </w:p>
        </w:tc>
      </w:tr>
      <w:tr w14:paraId="52FB5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FCC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1E8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48A197">
            <w:pPr>
              <w:jc w:val="center"/>
            </w:pPr>
            <w:r>
              <w:rPr>
                <w:rFonts w:ascii="宋体" w:hAnsi="宋体" w:eastAsia="宋体"/>
                <w:sz w:val="16"/>
              </w:rPr>
              <w:t>实际完成情况</w:t>
            </w:r>
          </w:p>
        </w:tc>
      </w:tr>
      <w:tr w14:paraId="56BAC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800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B6D5C">
            <w:pPr>
              <w:jc w:val="both"/>
            </w:pPr>
            <w:r>
              <w:rPr>
                <w:rFonts w:ascii="宋体" w:hAnsi="宋体" w:eastAsia="宋体"/>
                <w:sz w:val="16"/>
              </w:rPr>
              <w:t>项目内容主要是主管单位负责对地区及县市14家政府网站进行统筹规划和监督考核，做好开办整合、安全管理、考核评价和督查问责等管理工作。地市级和县级人民政府办公厅（室）承担本地区政府网站的管理职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D8FFE4">
            <w:pPr>
              <w:jc w:val="both"/>
            </w:pPr>
            <w:r>
              <w:rPr>
                <w:rFonts w:ascii="宋体" w:hAnsi="宋体" w:eastAsia="宋体"/>
                <w:sz w:val="16"/>
              </w:rPr>
              <w:t>该项目于2024年11月底前全部完成，对14家地区及县市网站进行监测，保障了12个单位网站正常运行，对网络进行细致审核，</w:t>
            </w:r>
            <w:r>
              <w:rPr>
                <w:rFonts w:hint="eastAsia" w:ascii="宋体" w:hAnsi="宋体"/>
                <w:sz w:val="16"/>
                <w:lang w:eastAsia="zh-CN"/>
              </w:rPr>
              <w:t>纠正错误</w:t>
            </w:r>
            <w:r>
              <w:rPr>
                <w:rFonts w:ascii="宋体" w:hAnsi="宋体" w:eastAsia="宋体"/>
                <w:sz w:val="16"/>
              </w:rPr>
              <w:t>词，确保政策文件表述精准，针对重大政策解读，审核准确率达98%以上，有效提高政府网站建设水平。</w:t>
            </w:r>
          </w:p>
        </w:tc>
      </w:tr>
      <w:tr w14:paraId="078CB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EE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0D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2B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6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75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6F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EF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17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0F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3F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15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0C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CD1C0">
            <w:pPr>
              <w:jc w:val="center"/>
            </w:pPr>
            <w:r>
              <w:rPr>
                <w:rFonts w:ascii="宋体" w:hAnsi="宋体" w:eastAsia="宋体"/>
                <w:sz w:val="16"/>
              </w:rPr>
              <w:t>偏差原因分析及改进措施</w:t>
            </w:r>
          </w:p>
        </w:tc>
      </w:tr>
      <w:tr w14:paraId="3120F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AAB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37D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33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936F">
            <w:pPr>
              <w:jc w:val="center"/>
            </w:pPr>
            <w:r>
              <w:rPr>
                <w:rFonts w:ascii="宋体" w:hAnsi="宋体" w:eastAsia="宋体"/>
                <w:sz w:val="16"/>
              </w:rPr>
              <w:t>地区及县市网站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9C35">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4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D5EF">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F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7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2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D6E6">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7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95AB1">
            <w:pPr>
              <w:jc w:val="center"/>
            </w:pPr>
          </w:p>
        </w:tc>
      </w:tr>
      <w:tr w14:paraId="0376E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AF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90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26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2871">
            <w:pPr>
              <w:jc w:val="center"/>
            </w:pPr>
            <w:r>
              <w:rPr>
                <w:rFonts w:ascii="宋体" w:hAnsi="宋体" w:eastAsia="宋体"/>
                <w:sz w:val="16"/>
              </w:rPr>
              <w:t>监测质量水平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4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F07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7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F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BC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0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7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5F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69A4">
            <w:pPr>
              <w:jc w:val="center"/>
            </w:pPr>
          </w:p>
        </w:tc>
      </w:tr>
      <w:tr w14:paraId="114FE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45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D9D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56A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1FB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6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36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E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A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D3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11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E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3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D9AB5">
            <w:pPr>
              <w:jc w:val="center"/>
            </w:pPr>
          </w:p>
        </w:tc>
      </w:tr>
      <w:tr w14:paraId="32CD7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D0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7E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E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C3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A95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C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0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A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E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4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3ECD">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1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F142">
            <w:pPr>
              <w:jc w:val="center"/>
            </w:pPr>
          </w:p>
        </w:tc>
      </w:tr>
      <w:tr w14:paraId="38984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8A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1E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45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020A">
            <w:pPr>
              <w:jc w:val="center"/>
            </w:pPr>
            <w:r>
              <w:rPr>
                <w:rFonts w:ascii="宋体" w:hAnsi="宋体" w:eastAsia="宋体"/>
                <w:sz w:val="16"/>
              </w:rPr>
              <w:t>监测服务费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0FCA">
            <w:pPr>
              <w:jc w:val="center"/>
            </w:pPr>
            <w:r>
              <w:rPr>
                <w:rFonts w:ascii="宋体" w:hAnsi="宋体" w:eastAsia="宋体"/>
                <w:sz w:val="16"/>
              </w:rPr>
              <w:t>&lt;=9166.70元/月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1C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8F83">
            <w:pPr>
              <w:jc w:val="center"/>
            </w:pPr>
            <w:r>
              <w:rPr>
                <w:rFonts w:ascii="宋体" w:hAnsi="宋体" w:eastAsia="宋体"/>
                <w:sz w:val="16"/>
              </w:rPr>
              <w:t>9166.70元/月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70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E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19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FEE9">
            <w:pPr>
              <w:jc w:val="center"/>
            </w:pPr>
            <w:r>
              <w:rPr>
                <w:rFonts w:ascii="宋体" w:hAnsi="宋体" w:eastAsia="宋体"/>
                <w:sz w:val="16"/>
              </w:rPr>
              <w:t>=9166.7元/月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5B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043CD">
            <w:pPr>
              <w:jc w:val="center"/>
            </w:pPr>
          </w:p>
        </w:tc>
      </w:tr>
      <w:tr w14:paraId="12C8E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0E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21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20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D4DA">
            <w:pPr>
              <w:jc w:val="center"/>
            </w:pPr>
            <w:r>
              <w:rPr>
                <w:rFonts w:ascii="宋体" w:hAnsi="宋体" w:eastAsia="宋体"/>
                <w:sz w:val="16"/>
              </w:rPr>
              <w:t>提高政府网站建设水平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56A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EAE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4F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C5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62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4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5DB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28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230BE">
            <w:pPr>
              <w:jc w:val="center"/>
            </w:pPr>
          </w:p>
        </w:tc>
      </w:tr>
      <w:tr w14:paraId="4FE1E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EF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FE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9F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92C4">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7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464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4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FC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74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9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A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BE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C000">
            <w:pPr>
              <w:jc w:val="center"/>
            </w:pPr>
          </w:p>
        </w:tc>
      </w:tr>
      <w:tr w14:paraId="4C4775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EF1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5D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6D6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C54548">
            <w:pPr>
              <w:jc w:val="center"/>
            </w:pPr>
            <w:r>
              <w:rPr>
                <w:rFonts w:ascii="宋体" w:hAnsi="宋体" w:eastAsia="宋体"/>
                <w:sz w:val="16"/>
              </w:rPr>
              <w:t>100分</w:t>
            </w:r>
          </w:p>
        </w:tc>
      </w:tr>
    </w:tbl>
    <w:p w14:paraId="249B19F9">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96"/>
        <w:gridCol w:w="609"/>
        <w:gridCol w:w="609"/>
        <w:gridCol w:w="609"/>
        <w:gridCol w:w="776"/>
        <w:gridCol w:w="630"/>
        <w:gridCol w:w="584"/>
        <w:gridCol w:w="632"/>
      </w:tblGrid>
      <w:tr w14:paraId="74C60957">
        <w:tblPrEx>
          <w:tblCellMar>
            <w:top w:w="0" w:type="dxa"/>
            <w:left w:w="108" w:type="dxa"/>
            <w:bottom w:w="0" w:type="dxa"/>
            <w:right w:w="108" w:type="dxa"/>
          </w:tblCellMar>
        </w:tblPrEx>
        <w:tc>
          <w:tcPr>
            <w:tcW w:w="8848" w:type="dxa"/>
            <w:gridSpan w:val="14"/>
            <w:vAlign w:val="center"/>
          </w:tcPr>
          <w:p w14:paraId="39587B0D">
            <w:pPr>
              <w:jc w:val="center"/>
            </w:pPr>
            <w:r>
              <w:rPr>
                <w:rFonts w:ascii="宋体" w:hAnsi="宋体" w:eastAsia="宋体"/>
                <w:sz w:val="24"/>
              </w:rPr>
              <w:t>项目支出绩效自评表</w:t>
            </w:r>
          </w:p>
        </w:tc>
      </w:tr>
      <w:tr w14:paraId="2B82E34B">
        <w:tblPrEx>
          <w:tblCellMar>
            <w:top w:w="0" w:type="dxa"/>
            <w:left w:w="108" w:type="dxa"/>
            <w:bottom w:w="0" w:type="dxa"/>
            <w:right w:w="108" w:type="dxa"/>
          </w:tblCellMar>
        </w:tblPrEx>
        <w:tc>
          <w:tcPr>
            <w:tcW w:w="8848" w:type="dxa"/>
            <w:gridSpan w:val="14"/>
            <w:vAlign w:val="center"/>
          </w:tcPr>
          <w:p w14:paraId="0D82549A">
            <w:pPr>
              <w:jc w:val="center"/>
            </w:pPr>
            <w:r>
              <w:rPr>
                <w:rFonts w:ascii="宋体" w:hAnsi="宋体" w:eastAsia="宋体"/>
                <w:sz w:val="24"/>
              </w:rPr>
              <w:t>(2024年度)</w:t>
            </w:r>
          </w:p>
        </w:tc>
      </w:tr>
      <w:tr w14:paraId="2F71BA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B4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B64142">
            <w:pPr>
              <w:jc w:val="center"/>
            </w:pPr>
            <w:r>
              <w:rPr>
                <w:rFonts w:ascii="宋体" w:hAnsi="宋体" w:eastAsia="宋体"/>
                <w:sz w:val="16"/>
              </w:rPr>
              <w:t>自治区集约化平台网站服务项目</w:t>
            </w:r>
          </w:p>
        </w:tc>
      </w:tr>
      <w:tr w14:paraId="68E35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55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E11A4">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36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BF2C50">
            <w:pPr>
              <w:jc w:val="center"/>
            </w:pPr>
            <w:r>
              <w:rPr>
                <w:rFonts w:ascii="宋体" w:hAnsi="宋体" w:eastAsia="宋体"/>
                <w:sz w:val="16"/>
              </w:rPr>
              <w:t>新疆维吾尔自治区喀什地区电子政务服务中心</w:t>
            </w:r>
          </w:p>
        </w:tc>
      </w:tr>
      <w:tr w14:paraId="3D8141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539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59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38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0C0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E38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580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85D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5912">
            <w:pPr>
              <w:jc w:val="center"/>
            </w:pPr>
            <w:r>
              <w:rPr>
                <w:rFonts w:ascii="宋体" w:hAnsi="宋体" w:eastAsia="宋体"/>
                <w:sz w:val="16"/>
              </w:rPr>
              <w:t>得分</w:t>
            </w:r>
          </w:p>
        </w:tc>
      </w:tr>
      <w:tr w14:paraId="5A283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DA4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9AB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61A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042F">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B5DEF">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17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1D1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1791">
            <w:pPr>
              <w:jc w:val="center"/>
            </w:pPr>
            <w:r>
              <w:rPr>
                <w:rFonts w:ascii="宋体" w:hAnsi="宋体" w:eastAsia="宋体"/>
                <w:sz w:val="16"/>
              </w:rPr>
              <w:t>10.00分</w:t>
            </w:r>
          </w:p>
        </w:tc>
      </w:tr>
      <w:tr w14:paraId="68F53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D0E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706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18D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5C6B1">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BA51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6D8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A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E869">
            <w:pPr>
              <w:jc w:val="center"/>
            </w:pPr>
            <w:r>
              <w:rPr>
                <w:rFonts w:ascii="宋体" w:hAnsi="宋体" w:eastAsia="宋体"/>
                <w:sz w:val="16"/>
              </w:rPr>
              <w:t>—</w:t>
            </w:r>
          </w:p>
        </w:tc>
      </w:tr>
      <w:tr w14:paraId="26C18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B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AE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0D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5F0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57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4F1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11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8F45">
            <w:pPr>
              <w:jc w:val="center"/>
            </w:pPr>
            <w:r>
              <w:rPr>
                <w:rFonts w:ascii="宋体" w:hAnsi="宋体" w:eastAsia="宋体"/>
                <w:sz w:val="16"/>
              </w:rPr>
              <w:t>—</w:t>
            </w:r>
          </w:p>
        </w:tc>
      </w:tr>
      <w:tr w14:paraId="5706AD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715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FD0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933A7">
            <w:pPr>
              <w:jc w:val="center"/>
            </w:pPr>
            <w:r>
              <w:rPr>
                <w:rFonts w:ascii="宋体" w:hAnsi="宋体" w:eastAsia="宋体"/>
                <w:sz w:val="16"/>
              </w:rPr>
              <w:t>实际完成情况</w:t>
            </w:r>
          </w:p>
        </w:tc>
      </w:tr>
      <w:tr w14:paraId="09C34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0E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9822B">
            <w:pPr>
              <w:jc w:val="both"/>
            </w:pPr>
            <w:r>
              <w:rPr>
                <w:rFonts w:ascii="宋体" w:hAnsi="宋体" w:eastAsia="宋体"/>
                <w:sz w:val="16"/>
              </w:rPr>
              <w:t>对自治区1个集约化平台进行运行及维护，对网站内容开展全天候的监测和分析，及时发现政府网站各项web安全，页面篡改、外链/暗链、信息泄露、隐私泄露和文章错别字、敏感词等问题；网站安全隐患整改服务，对日常网信办、公安网安支队等部门监测通报的漏洞、安全隐患及时整改，并出具整改报告，持续提高政府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9C5BA">
            <w:pPr>
              <w:jc w:val="both"/>
            </w:pPr>
            <w:r>
              <w:rPr>
                <w:rFonts w:ascii="宋体" w:hAnsi="宋体" w:eastAsia="宋体"/>
                <w:sz w:val="16"/>
              </w:rPr>
              <w:t>项目于2024年11月底前全部完成，对1个集约化网站平台进行维护，保障10人对集约化平台的使用，有效提高政府服务水平。</w:t>
            </w:r>
          </w:p>
        </w:tc>
      </w:tr>
      <w:tr w14:paraId="090DE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22C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39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8E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1F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0B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86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6C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8C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64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B5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61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E7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2A42E">
            <w:pPr>
              <w:jc w:val="center"/>
            </w:pPr>
            <w:r>
              <w:rPr>
                <w:rFonts w:ascii="宋体" w:hAnsi="宋体" w:eastAsia="宋体"/>
                <w:sz w:val="16"/>
              </w:rPr>
              <w:t>偏差原因分析及改进措施</w:t>
            </w:r>
          </w:p>
        </w:tc>
      </w:tr>
      <w:tr w14:paraId="44BCE2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04F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9A1D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63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4FBB">
            <w:pPr>
              <w:jc w:val="center"/>
            </w:pPr>
            <w:r>
              <w:rPr>
                <w:rFonts w:ascii="宋体" w:hAnsi="宋体" w:eastAsia="宋体"/>
                <w:sz w:val="16"/>
              </w:rPr>
              <w:t>集约化网站平台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DE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C7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E6E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4E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26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9C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2A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ED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C4B88">
            <w:pPr>
              <w:jc w:val="center"/>
            </w:pPr>
          </w:p>
        </w:tc>
      </w:tr>
      <w:tr w14:paraId="2A32C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7E9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FF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4A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1197">
            <w:pPr>
              <w:jc w:val="center"/>
            </w:pPr>
            <w:r>
              <w:rPr>
                <w:rFonts w:ascii="宋体" w:hAnsi="宋体" w:eastAsia="宋体"/>
                <w:sz w:val="16"/>
              </w:rPr>
              <w:t>网络质量保证率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8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017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9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5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1D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5F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80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F5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53B2E">
            <w:pPr>
              <w:jc w:val="center"/>
            </w:pPr>
          </w:p>
        </w:tc>
      </w:tr>
      <w:tr w14:paraId="1C2EA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51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EE4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47B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29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9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749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D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8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A9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F1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A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D6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2E9C">
            <w:pPr>
              <w:jc w:val="center"/>
            </w:pPr>
          </w:p>
        </w:tc>
      </w:tr>
      <w:tr w14:paraId="4874B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92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97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4C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A7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040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56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EB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5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5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4A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5D67">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0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D15F">
            <w:pPr>
              <w:jc w:val="center"/>
            </w:pPr>
          </w:p>
        </w:tc>
      </w:tr>
      <w:tr w14:paraId="123CE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FB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67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56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BCD6">
            <w:pPr>
              <w:jc w:val="center"/>
            </w:pPr>
            <w:r>
              <w:rPr>
                <w:rFonts w:ascii="宋体" w:hAnsi="宋体" w:eastAsia="宋体"/>
                <w:sz w:val="16"/>
              </w:rPr>
              <w:t>网络运行维护费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8764">
            <w:pPr>
              <w:jc w:val="center"/>
            </w:pPr>
            <w:r>
              <w:rPr>
                <w:rFonts w:ascii="宋体" w:hAnsi="宋体" w:eastAsia="宋体"/>
                <w:sz w:val="16"/>
              </w:rPr>
              <w:t>&lt;=133333元/月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83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D004">
            <w:pPr>
              <w:jc w:val="center"/>
            </w:pPr>
            <w:r>
              <w:rPr>
                <w:rFonts w:ascii="宋体" w:hAnsi="宋体" w:eastAsia="宋体"/>
                <w:sz w:val="16"/>
              </w:rPr>
              <w:t>133333元/月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7A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8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00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C596">
            <w:pPr>
              <w:jc w:val="center"/>
            </w:pPr>
            <w:r>
              <w:rPr>
                <w:rFonts w:ascii="宋体" w:hAnsi="宋体" w:eastAsia="宋体"/>
                <w:sz w:val="16"/>
              </w:rPr>
              <w:t>=133333元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AE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B30A9">
            <w:pPr>
              <w:jc w:val="center"/>
            </w:pPr>
          </w:p>
        </w:tc>
      </w:tr>
      <w:tr w14:paraId="6910F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E6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B2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C1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2601">
            <w:pPr>
              <w:jc w:val="center"/>
            </w:pPr>
            <w:r>
              <w:rPr>
                <w:rFonts w:ascii="宋体" w:hAnsi="宋体" w:eastAsia="宋体"/>
                <w:sz w:val="16"/>
              </w:rPr>
              <w:t>提高政府服务水平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DF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AA0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6F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75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C7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3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C95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75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543C">
            <w:pPr>
              <w:jc w:val="center"/>
            </w:pPr>
          </w:p>
        </w:tc>
      </w:tr>
      <w:tr w14:paraId="0F816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C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74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6C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1633">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0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DD1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49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4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4E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44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BA6E">
            <w:pPr>
              <w:jc w:val="center"/>
            </w:pPr>
            <w:r>
              <w:rPr>
                <w:rFonts w:ascii="宋体" w:hAnsi="宋体" w:eastAsia="宋体"/>
                <w:sz w:val="16"/>
              </w:rPr>
              <w:t>=97.78%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51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0313F">
            <w:pPr>
              <w:jc w:val="center"/>
            </w:pPr>
            <w:r>
              <w:rPr>
                <w:rFonts w:ascii="宋体" w:hAnsi="宋体" w:eastAsia="宋体"/>
                <w:sz w:val="16"/>
              </w:rPr>
              <w:t>偏差原因：不同部门用户需求差异大，但平台在功能定制化方面不足，无法满足个性化业务需求，导致部分用户觉得平台</w:t>
            </w:r>
            <w:r>
              <w:rPr>
                <w:rFonts w:hint="eastAsia" w:ascii="宋体" w:hAnsi="宋体"/>
                <w:sz w:val="16"/>
                <w:lang w:eastAsia="zh-CN"/>
              </w:rPr>
              <w:t>不</w:t>
            </w:r>
            <w:r>
              <w:rPr>
                <w:rFonts w:ascii="宋体" w:hAnsi="宋体" w:eastAsia="宋体"/>
                <w:sz w:val="16"/>
              </w:rPr>
              <w:t>实用，对其评价降低。整改措施：开展深度需求调研，用户测试等方式，精准确定需求。</w:t>
            </w:r>
          </w:p>
        </w:tc>
      </w:tr>
      <w:tr w14:paraId="486A65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373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FE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804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21E1F9">
            <w:pPr>
              <w:jc w:val="center"/>
            </w:pPr>
            <w:r>
              <w:rPr>
                <w:rFonts w:ascii="宋体" w:hAnsi="宋体" w:eastAsia="宋体"/>
                <w:sz w:val="16"/>
              </w:rPr>
              <w:t>100分</w:t>
            </w:r>
          </w:p>
        </w:tc>
      </w:tr>
    </w:tbl>
    <w:p w14:paraId="19F67E32">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31"/>
        <w:gridCol w:w="856"/>
        <w:gridCol w:w="616"/>
        <w:gridCol w:w="616"/>
        <w:gridCol w:w="616"/>
        <w:gridCol w:w="616"/>
        <w:gridCol w:w="616"/>
        <w:gridCol w:w="776"/>
        <w:gridCol w:w="631"/>
        <w:gridCol w:w="598"/>
        <w:gridCol w:w="631"/>
      </w:tblGrid>
      <w:tr w14:paraId="7CB61E60">
        <w:tblPrEx>
          <w:tblCellMar>
            <w:top w:w="0" w:type="dxa"/>
            <w:left w:w="108" w:type="dxa"/>
            <w:bottom w:w="0" w:type="dxa"/>
            <w:right w:w="108" w:type="dxa"/>
          </w:tblCellMar>
        </w:tblPrEx>
        <w:tc>
          <w:tcPr>
            <w:tcW w:w="8848" w:type="dxa"/>
            <w:gridSpan w:val="14"/>
            <w:vAlign w:val="center"/>
          </w:tcPr>
          <w:p w14:paraId="3D28BFD3">
            <w:pPr>
              <w:jc w:val="center"/>
            </w:pPr>
            <w:r>
              <w:rPr>
                <w:rFonts w:ascii="宋体" w:hAnsi="宋体" w:eastAsia="宋体"/>
                <w:sz w:val="24"/>
              </w:rPr>
              <w:t>项目支出绩效自评表</w:t>
            </w:r>
          </w:p>
        </w:tc>
      </w:tr>
      <w:tr w14:paraId="0F05295D">
        <w:tblPrEx>
          <w:tblCellMar>
            <w:top w:w="0" w:type="dxa"/>
            <w:left w:w="108" w:type="dxa"/>
            <w:bottom w:w="0" w:type="dxa"/>
            <w:right w:w="108" w:type="dxa"/>
          </w:tblCellMar>
        </w:tblPrEx>
        <w:tc>
          <w:tcPr>
            <w:tcW w:w="8848" w:type="dxa"/>
            <w:gridSpan w:val="14"/>
            <w:vAlign w:val="center"/>
          </w:tcPr>
          <w:p w14:paraId="148A6A9F">
            <w:pPr>
              <w:jc w:val="center"/>
            </w:pPr>
            <w:r>
              <w:rPr>
                <w:rFonts w:ascii="宋体" w:hAnsi="宋体" w:eastAsia="宋体"/>
                <w:sz w:val="24"/>
              </w:rPr>
              <w:t>(2024年度)</w:t>
            </w:r>
          </w:p>
        </w:tc>
      </w:tr>
      <w:tr w14:paraId="43DE98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03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5BF414">
            <w:pPr>
              <w:jc w:val="center"/>
            </w:pPr>
            <w:r>
              <w:rPr>
                <w:rFonts w:ascii="宋体" w:hAnsi="宋体" w:eastAsia="宋体"/>
                <w:sz w:val="16"/>
              </w:rPr>
              <w:t>行署办2号楼整修项目</w:t>
            </w:r>
          </w:p>
        </w:tc>
      </w:tr>
      <w:tr w14:paraId="611E1D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C8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C971E">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68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B0BD1D">
            <w:pPr>
              <w:jc w:val="center"/>
            </w:pPr>
            <w:r>
              <w:rPr>
                <w:rFonts w:ascii="宋体" w:hAnsi="宋体" w:eastAsia="宋体"/>
                <w:sz w:val="16"/>
              </w:rPr>
              <w:t>新疆维吾尔自治区喀什地区行政公署办公室</w:t>
            </w:r>
          </w:p>
        </w:tc>
      </w:tr>
      <w:tr w14:paraId="1A452C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E5F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A80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29A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06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164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52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C5B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68C4">
            <w:pPr>
              <w:jc w:val="center"/>
            </w:pPr>
            <w:r>
              <w:rPr>
                <w:rFonts w:ascii="宋体" w:hAnsi="宋体" w:eastAsia="宋体"/>
                <w:sz w:val="16"/>
              </w:rPr>
              <w:t>得分</w:t>
            </w:r>
          </w:p>
        </w:tc>
      </w:tr>
      <w:tr w14:paraId="6D1EF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6BE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641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E22C2">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DC00">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CA19">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9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2A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D8DD">
            <w:pPr>
              <w:jc w:val="center"/>
            </w:pPr>
            <w:r>
              <w:rPr>
                <w:rFonts w:ascii="宋体" w:hAnsi="宋体" w:eastAsia="宋体"/>
                <w:sz w:val="16"/>
              </w:rPr>
              <w:t>10.00分</w:t>
            </w:r>
          </w:p>
        </w:tc>
      </w:tr>
      <w:tr w14:paraId="37CDF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B95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1F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6270">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B04F">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209C">
            <w:pPr>
              <w:jc w:val="center"/>
            </w:pPr>
            <w:r>
              <w:rPr>
                <w:rFonts w:ascii="宋体" w:hAnsi="宋体" w:eastAsia="宋体"/>
                <w:sz w:val="16"/>
              </w:rPr>
              <w:t>11.26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17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5B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181C">
            <w:pPr>
              <w:jc w:val="center"/>
            </w:pPr>
            <w:r>
              <w:rPr>
                <w:rFonts w:ascii="宋体" w:hAnsi="宋体" w:eastAsia="宋体"/>
                <w:sz w:val="16"/>
              </w:rPr>
              <w:t>—</w:t>
            </w:r>
          </w:p>
        </w:tc>
      </w:tr>
      <w:tr w14:paraId="6D0FE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506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BFF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D0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DCA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FE6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8E9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C31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37AB">
            <w:pPr>
              <w:jc w:val="center"/>
            </w:pPr>
            <w:r>
              <w:rPr>
                <w:rFonts w:ascii="宋体" w:hAnsi="宋体" w:eastAsia="宋体"/>
                <w:sz w:val="16"/>
              </w:rPr>
              <w:t>—</w:t>
            </w:r>
          </w:p>
        </w:tc>
      </w:tr>
      <w:tr w14:paraId="290E43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06C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56C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A2064E">
            <w:pPr>
              <w:jc w:val="center"/>
            </w:pPr>
            <w:r>
              <w:rPr>
                <w:rFonts w:ascii="宋体" w:hAnsi="宋体" w:eastAsia="宋体"/>
                <w:sz w:val="16"/>
              </w:rPr>
              <w:t>实际完成情况</w:t>
            </w:r>
          </w:p>
        </w:tc>
      </w:tr>
      <w:tr w14:paraId="5385A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2C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6026F">
            <w:pPr>
              <w:jc w:val="both"/>
            </w:pPr>
            <w:r>
              <w:rPr>
                <w:rFonts w:ascii="宋体" w:hAnsi="宋体" w:eastAsia="宋体"/>
                <w:sz w:val="16"/>
              </w:rPr>
              <w:t>行署大院2号楼六层拟调剂给行署办公室部分科室使用，以彻底解决行署办公室在大院内分散多处办公和部分科室用房紧张等问题。但因2号楼年久失修，楼层内门窗损坏严重，保温降噪性能丧失。为消除安全隐患，改善办公条件，拟对2号楼6层门窗等部位进行整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9AFC21">
            <w:pPr>
              <w:jc w:val="both"/>
            </w:pPr>
            <w:r>
              <w:rPr>
                <w:rFonts w:ascii="宋体" w:hAnsi="宋体" w:eastAsia="宋体"/>
                <w:sz w:val="16"/>
              </w:rPr>
              <w:t>本项目对行署大院2号楼六层进行维修工作，维修了楼层内门窗和保温层，使其能正常开关、密闭性良好，起到应有的隔音、隔热及防盗等功能。采购了17个门。</w:t>
            </w:r>
            <w:r>
              <w:rPr>
                <w:rFonts w:hint="eastAsia" w:ascii="宋体" w:hAnsi="宋体"/>
                <w:sz w:val="16"/>
                <w:lang w:eastAsia="zh-CN"/>
              </w:rPr>
              <w:t>例如</w:t>
            </w:r>
            <w:r>
              <w:rPr>
                <w:rFonts w:ascii="宋体" w:hAnsi="宋体" w:eastAsia="宋体"/>
                <w:sz w:val="16"/>
              </w:rPr>
              <w:t>消除了行署大院2号楼的安全隐患，改善了行署办公室部分科室的办公条件。</w:t>
            </w:r>
          </w:p>
        </w:tc>
      </w:tr>
      <w:tr w14:paraId="039F6A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B98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EB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C3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0F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7B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47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8E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D8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51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71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3B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5B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52A56">
            <w:pPr>
              <w:jc w:val="center"/>
            </w:pPr>
            <w:r>
              <w:rPr>
                <w:rFonts w:ascii="宋体" w:hAnsi="宋体" w:eastAsia="宋体"/>
                <w:sz w:val="16"/>
              </w:rPr>
              <w:t>偏差原因分析及改进措施</w:t>
            </w:r>
          </w:p>
        </w:tc>
      </w:tr>
      <w:tr w14:paraId="179859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843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1A9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F31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B1EC">
            <w:pPr>
              <w:jc w:val="center"/>
            </w:pPr>
            <w:r>
              <w:rPr>
                <w:rFonts w:ascii="宋体" w:hAnsi="宋体" w:eastAsia="宋体"/>
                <w:sz w:val="16"/>
              </w:rPr>
              <w:t>行署二号楼修整层数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90BC">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3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C0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3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A4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4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EDC7">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85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AF01">
            <w:pPr>
              <w:jc w:val="center"/>
            </w:pPr>
          </w:p>
        </w:tc>
      </w:tr>
      <w:tr w14:paraId="43AD2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09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9E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58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5012">
            <w:pPr>
              <w:jc w:val="center"/>
            </w:pPr>
            <w:r>
              <w:rPr>
                <w:rFonts w:ascii="宋体" w:hAnsi="宋体" w:eastAsia="宋体"/>
                <w:sz w:val="16"/>
              </w:rPr>
              <w:t>采购门数量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77A4">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4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16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55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B6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2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8D3E">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B2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102E3">
            <w:pPr>
              <w:jc w:val="center"/>
            </w:pPr>
          </w:p>
        </w:tc>
      </w:tr>
      <w:tr w14:paraId="1693C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23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BC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36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AABA">
            <w:pPr>
              <w:jc w:val="center"/>
            </w:pPr>
            <w:r>
              <w:rPr>
                <w:rFonts w:ascii="宋体" w:hAnsi="宋体" w:eastAsia="宋体"/>
                <w:sz w:val="16"/>
              </w:rPr>
              <w:t>采购走廊矿棉板吊顶数量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3A1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D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2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4F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CF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8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7A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1D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CFAB">
            <w:pPr>
              <w:jc w:val="center"/>
            </w:pPr>
          </w:p>
        </w:tc>
      </w:tr>
      <w:tr w14:paraId="0C6D3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62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E2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5F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AC8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0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9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19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BC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A3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E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1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2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7EFD4">
            <w:pPr>
              <w:jc w:val="center"/>
            </w:pPr>
          </w:p>
        </w:tc>
      </w:tr>
      <w:tr w14:paraId="49625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CF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D0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52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976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51B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1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0C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B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2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4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9459">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0F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311F">
            <w:pPr>
              <w:jc w:val="center"/>
            </w:pPr>
          </w:p>
        </w:tc>
      </w:tr>
      <w:tr w14:paraId="29382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B22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753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D52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A708">
            <w:pPr>
              <w:jc w:val="center"/>
            </w:pPr>
            <w:r>
              <w:rPr>
                <w:rFonts w:ascii="宋体" w:hAnsi="宋体" w:eastAsia="宋体"/>
                <w:sz w:val="16"/>
              </w:rPr>
              <w:t>采购费用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6418">
            <w:pPr>
              <w:jc w:val="center"/>
            </w:pPr>
            <w:r>
              <w:rPr>
                <w:rFonts w:ascii="宋体" w:hAnsi="宋体" w:eastAsia="宋体"/>
                <w:sz w:val="16"/>
              </w:rPr>
              <w:t>&lt;=7.18万元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A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3A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C4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3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2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4A59">
            <w:pPr>
              <w:jc w:val="center"/>
            </w:pPr>
            <w:r>
              <w:rPr>
                <w:rFonts w:ascii="宋体" w:hAnsi="宋体" w:eastAsia="宋体"/>
                <w:sz w:val="16"/>
              </w:rPr>
              <w: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39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42612">
            <w:pPr>
              <w:jc w:val="center"/>
            </w:pPr>
          </w:p>
        </w:tc>
      </w:tr>
      <w:tr w14:paraId="67F10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F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C5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2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3AE9">
            <w:pPr>
              <w:jc w:val="center"/>
            </w:pPr>
            <w:r>
              <w:rPr>
                <w:rFonts w:ascii="宋体" w:hAnsi="宋体" w:eastAsia="宋体"/>
                <w:sz w:val="16"/>
              </w:rPr>
              <w:t>拆除费用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BA35">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6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E6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88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7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93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435C">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D8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F16F">
            <w:pPr>
              <w:jc w:val="center"/>
            </w:pPr>
          </w:p>
        </w:tc>
      </w:tr>
      <w:tr w14:paraId="11753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5C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E1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D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2532">
            <w:pPr>
              <w:jc w:val="center"/>
            </w:pPr>
            <w:r>
              <w:rPr>
                <w:rFonts w:ascii="宋体" w:hAnsi="宋体" w:eastAsia="宋体"/>
                <w:sz w:val="16"/>
              </w:rPr>
              <w:t>修整费用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AE30">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7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89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8B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D8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1B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D05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20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8D4BC">
            <w:pPr>
              <w:jc w:val="center"/>
            </w:pPr>
          </w:p>
        </w:tc>
      </w:tr>
      <w:tr w14:paraId="6C711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D8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EE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A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5425">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34FF">
            <w:pPr>
              <w:jc w:val="center"/>
            </w:pPr>
            <w:r>
              <w:rPr>
                <w:rFonts w:ascii="宋体" w:hAnsi="宋体" w:eastAsia="宋体"/>
                <w:sz w:val="16"/>
              </w:rPr>
              <w:t>&lt;=0.1443万元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B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58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E3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7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5E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AB50">
            <w:pPr>
              <w:jc w:val="center"/>
            </w:pPr>
            <w:r>
              <w:rPr>
                <w:rFonts w:ascii="宋体" w:hAnsi="宋体" w:eastAsia="宋体"/>
                <w:sz w:val="16"/>
              </w:rPr>
              <w:t>=0.1443万元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61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39CD5">
            <w:pPr>
              <w:jc w:val="center"/>
            </w:pPr>
          </w:p>
        </w:tc>
      </w:tr>
      <w:tr w14:paraId="54A6E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5E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DA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5F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89FA">
            <w:pPr>
              <w:jc w:val="center"/>
            </w:pPr>
            <w:r>
              <w:rPr>
                <w:rFonts w:ascii="宋体" w:hAnsi="宋体" w:eastAsia="宋体"/>
                <w:sz w:val="16"/>
              </w:rPr>
              <w:t>消除安全隐患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7EC2">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E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16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E4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DD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18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9095">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7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3AE8E">
            <w:pPr>
              <w:jc w:val="center"/>
            </w:pPr>
          </w:p>
        </w:tc>
      </w:tr>
      <w:tr w14:paraId="2BFCC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A3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07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FF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6416">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09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7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BF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E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47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9E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E5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38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AA46">
            <w:pPr>
              <w:jc w:val="center"/>
            </w:pPr>
            <w:r>
              <w:rPr>
                <w:rFonts w:ascii="宋体" w:hAnsi="宋体" w:eastAsia="宋体"/>
                <w:sz w:val="16"/>
              </w:rPr>
              <w:t>满意度指标设置过低</w:t>
            </w:r>
          </w:p>
        </w:tc>
      </w:tr>
      <w:tr w14:paraId="31A18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9FE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76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D2C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687AD3">
            <w:pPr>
              <w:jc w:val="center"/>
            </w:pPr>
            <w:r>
              <w:rPr>
                <w:rFonts w:ascii="宋体" w:hAnsi="宋体" w:eastAsia="宋体"/>
                <w:sz w:val="16"/>
              </w:rPr>
              <w:t>100分</w:t>
            </w:r>
          </w:p>
        </w:tc>
      </w:tr>
    </w:tbl>
    <w:p w14:paraId="274F3E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70FB9ED">
        <w:tblPrEx>
          <w:tblCellMar>
            <w:top w:w="0" w:type="dxa"/>
            <w:left w:w="108" w:type="dxa"/>
            <w:bottom w:w="0" w:type="dxa"/>
            <w:right w:w="108" w:type="dxa"/>
          </w:tblCellMar>
        </w:tblPrEx>
        <w:tc>
          <w:tcPr>
            <w:tcW w:w="8848" w:type="dxa"/>
            <w:gridSpan w:val="14"/>
            <w:vAlign w:val="center"/>
          </w:tcPr>
          <w:p w14:paraId="574E11C2">
            <w:pPr>
              <w:jc w:val="center"/>
            </w:pPr>
            <w:r>
              <w:rPr>
                <w:rFonts w:ascii="宋体" w:hAnsi="宋体" w:eastAsia="宋体"/>
                <w:sz w:val="24"/>
              </w:rPr>
              <w:t>项目支出绩效自评表</w:t>
            </w:r>
          </w:p>
        </w:tc>
      </w:tr>
      <w:tr w14:paraId="4C0DA251">
        <w:tblPrEx>
          <w:tblCellMar>
            <w:top w:w="0" w:type="dxa"/>
            <w:left w:w="108" w:type="dxa"/>
            <w:bottom w:w="0" w:type="dxa"/>
            <w:right w:w="108" w:type="dxa"/>
          </w:tblCellMar>
        </w:tblPrEx>
        <w:tc>
          <w:tcPr>
            <w:tcW w:w="8848" w:type="dxa"/>
            <w:gridSpan w:val="14"/>
            <w:vAlign w:val="center"/>
          </w:tcPr>
          <w:p w14:paraId="686C64E3">
            <w:pPr>
              <w:jc w:val="center"/>
            </w:pPr>
            <w:r>
              <w:rPr>
                <w:rFonts w:ascii="宋体" w:hAnsi="宋体" w:eastAsia="宋体"/>
                <w:sz w:val="24"/>
              </w:rPr>
              <w:t>(2024年度)</w:t>
            </w:r>
          </w:p>
        </w:tc>
      </w:tr>
      <w:tr w14:paraId="063636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08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2D4725">
            <w:pPr>
              <w:jc w:val="center"/>
            </w:pPr>
            <w:r>
              <w:rPr>
                <w:rFonts w:ascii="宋体" w:hAnsi="宋体" w:eastAsia="宋体"/>
                <w:sz w:val="16"/>
              </w:rPr>
              <w:t>行署办公室拆除原1号楼及附属设施项目</w:t>
            </w:r>
          </w:p>
        </w:tc>
      </w:tr>
      <w:tr w14:paraId="3BB6A7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E6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47674">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A8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A639A">
            <w:pPr>
              <w:jc w:val="center"/>
            </w:pPr>
            <w:r>
              <w:rPr>
                <w:rFonts w:ascii="宋体" w:hAnsi="宋体" w:eastAsia="宋体"/>
                <w:sz w:val="16"/>
              </w:rPr>
              <w:t>新疆维吾尔自治区喀什地区行政公署办公室</w:t>
            </w:r>
          </w:p>
        </w:tc>
      </w:tr>
      <w:tr w14:paraId="6B335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58B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F00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F34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41A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59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4B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DF5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641B">
            <w:pPr>
              <w:jc w:val="center"/>
            </w:pPr>
            <w:r>
              <w:rPr>
                <w:rFonts w:ascii="宋体" w:hAnsi="宋体" w:eastAsia="宋体"/>
                <w:sz w:val="16"/>
              </w:rPr>
              <w:t>得分</w:t>
            </w:r>
          </w:p>
        </w:tc>
      </w:tr>
      <w:tr w14:paraId="3B9FA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B8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99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6D38">
            <w:pPr>
              <w:jc w:val="center"/>
            </w:pPr>
            <w:r>
              <w:rPr>
                <w:rFonts w:ascii="宋体" w:hAnsi="宋体" w:eastAsia="宋体"/>
                <w:sz w:val="16"/>
              </w:rPr>
              <w:t>155.37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8C1D7">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CEB2">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24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45B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F436">
            <w:pPr>
              <w:jc w:val="center"/>
            </w:pPr>
            <w:r>
              <w:rPr>
                <w:rFonts w:ascii="宋体" w:hAnsi="宋体" w:eastAsia="宋体"/>
                <w:sz w:val="16"/>
              </w:rPr>
              <w:t>10.00分</w:t>
            </w:r>
          </w:p>
        </w:tc>
      </w:tr>
      <w:tr w14:paraId="7706F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5E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B43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1ABE7">
            <w:pPr>
              <w:jc w:val="center"/>
            </w:pPr>
            <w:r>
              <w:rPr>
                <w:rFonts w:ascii="宋体" w:hAnsi="宋体" w:eastAsia="宋体"/>
                <w:sz w:val="16"/>
              </w:rPr>
              <w:t>155.37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1FD5">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DB10">
            <w:pPr>
              <w:jc w:val="center"/>
            </w:pPr>
            <w:r>
              <w:rPr>
                <w:rFonts w:ascii="宋体" w:hAnsi="宋体" w:eastAsia="宋体"/>
                <w:sz w:val="16"/>
              </w:rPr>
              <w:t>60.18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08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8B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54AB">
            <w:pPr>
              <w:jc w:val="center"/>
            </w:pPr>
            <w:r>
              <w:rPr>
                <w:rFonts w:ascii="宋体" w:hAnsi="宋体" w:eastAsia="宋体"/>
                <w:sz w:val="16"/>
              </w:rPr>
              <w:t>—</w:t>
            </w:r>
          </w:p>
        </w:tc>
      </w:tr>
      <w:tr w14:paraId="32E73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51F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4C2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801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725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FB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384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E5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9F68">
            <w:pPr>
              <w:jc w:val="center"/>
            </w:pPr>
            <w:r>
              <w:rPr>
                <w:rFonts w:ascii="宋体" w:hAnsi="宋体" w:eastAsia="宋体"/>
                <w:sz w:val="16"/>
              </w:rPr>
              <w:t>—</w:t>
            </w:r>
          </w:p>
        </w:tc>
      </w:tr>
      <w:tr w14:paraId="6DF37C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216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CD0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776A3B">
            <w:pPr>
              <w:jc w:val="center"/>
            </w:pPr>
            <w:r>
              <w:rPr>
                <w:rFonts w:ascii="宋体" w:hAnsi="宋体" w:eastAsia="宋体"/>
                <w:sz w:val="16"/>
              </w:rPr>
              <w:t>实际完成情况</w:t>
            </w:r>
          </w:p>
        </w:tc>
      </w:tr>
      <w:tr w14:paraId="3F097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E55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5FCEE">
            <w:pPr>
              <w:jc w:val="both"/>
            </w:pPr>
            <w:r>
              <w:rPr>
                <w:rFonts w:ascii="宋体" w:hAnsi="宋体" w:eastAsia="宋体"/>
                <w:sz w:val="16"/>
              </w:rPr>
              <w:t>根据安全生产工作部署要求，行署办公室从严从实落实安全生产主体责任、监督责任，对行署原旧办公楼及附属设施隐患进行全面排查，确定存在重大安全隐患。经行署机关党组研究，拟拆除行署原旧办公楼及附属用房，可以减少安全隐患，提高人员的工作效率，提高抗震综合性能，满足抗震设防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ADAA2">
            <w:pPr>
              <w:jc w:val="both"/>
            </w:pPr>
            <w:r>
              <w:rPr>
                <w:rFonts w:ascii="宋体" w:hAnsi="宋体" w:eastAsia="宋体"/>
                <w:sz w:val="16"/>
              </w:rPr>
              <w:t>本项目对行署大院的办公楼、食堂、车库三个部分进行拆除工作，消除了因原1号楼老旧导致的重大安全隐患。本项目的实施提高了行署大院综合抗震能力。</w:t>
            </w:r>
          </w:p>
        </w:tc>
      </w:tr>
      <w:tr w14:paraId="3A1188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2EC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57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32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92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75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B6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64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1D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C3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DF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78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AF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11CE">
            <w:pPr>
              <w:jc w:val="center"/>
            </w:pPr>
            <w:r>
              <w:rPr>
                <w:rFonts w:ascii="宋体" w:hAnsi="宋体" w:eastAsia="宋体"/>
                <w:sz w:val="16"/>
              </w:rPr>
              <w:t>偏差原因分析及改进措施</w:t>
            </w:r>
          </w:p>
        </w:tc>
      </w:tr>
      <w:tr w14:paraId="3B3E8E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954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BF4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5B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6030">
            <w:pPr>
              <w:jc w:val="center"/>
            </w:pPr>
            <w:r>
              <w:rPr>
                <w:rFonts w:ascii="宋体" w:hAnsi="宋体" w:eastAsia="宋体"/>
                <w:sz w:val="16"/>
              </w:rPr>
              <w:t>行署办公室拆除办公楼及附属设施数量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A16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8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EC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FD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98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B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3AA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B4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39A6D">
            <w:pPr>
              <w:jc w:val="center"/>
            </w:pPr>
          </w:p>
        </w:tc>
      </w:tr>
      <w:tr w14:paraId="4C7DA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52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68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25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B32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C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DC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1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20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AE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7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7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23F9E">
            <w:pPr>
              <w:jc w:val="center"/>
            </w:pPr>
          </w:p>
        </w:tc>
      </w:tr>
      <w:tr w14:paraId="21164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12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F0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C8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0ED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3085">
            <w:pPr>
              <w:jc w:val="center"/>
            </w:pPr>
            <w:r>
              <w:rPr>
                <w:rFonts w:ascii="宋体" w:hAnsi="宋体" w:eastAsia="宋体"/>
                <w:sz w:val="16"/>
              </w:rPr>
              <w:t>=2024年5月20日前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9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65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85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4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CD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4896">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74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1E98">
            <w:pPr>
              <w:jc w:val="center"/>
            </w:pPr>
            <w:r>
              <w:rPr>
                <w:rFonts w:ascii="宋体" w:hAnsi="宋体" w:eastAsia="宋体"/>
                <w:sz w:val="16"/>
              </w:rPr>
              <w:t>因施工方在项目施工完毕后与工人产生纠纷，本单位决定等待纠纷处理完毕后再支付剩余资金，导致产生偏差。</w:t>
            </w:r>
          </w:p>
        </w:tc>
      </w:tr>
      <w:tr w14:paraId="56F42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85F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C06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179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7EE7">
            <w:pPr>
              <w:jc w:val="center"/>
            </w:pPr>
            <w:r>
              <w:rPr>
                <w:rFonts w:ascii="宋体" w:hAnsi="宋体" w:eastAsia="宋体"/>
                <w:sz w:val="16"/>
              </w:rPr>
              <w:t>拆除原1号楼办公楼成本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4FD6">
            <w:pPr>
              <w:jc w:val="center"/>
            </w:pPr>
            <w:r>
              <w:rPr>
                <w:rFonts w:ascii="宋体" w:hAnsi="宋体" w:eastAsia="宋体"/>
                <w:sz w:val="16"/>
              </w:rPr>
              <w:t>&lt;=47.25万元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A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D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4F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2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9F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87E2">
            <w:pPr>
              <w:jc w:val="center"/>
            </w:pPr>
            <w:r>
              <w:rPr>
                <w:rFonts w:ascii="宋体" w:hAnsi="宋体" w:eastAsia="宋体"/>
                <w:sz w:val="16"/>
              </w:rPr>
              <w:t>=47.25万元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3C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4C93">
            <w:pPr>
              <w:jc w:val="center"/>
            </w:pPr>
          </w:p>
        </w:tc>
      </w:tr>
      <w:tr w14:paraId="569A3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27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D9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DD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5353">
            <w:pPr>
              <w:jc w:val="center"/>
            </w:pPr>
            <w:r>
              <w:rPr>
                <w:rFonts w:ascii="宋体" w:hAnsi="宋体" w:eastAsia="宋体"/>
                <w:sz w:val="16"/>
              </w:rPr>
              <w:t>拆除行署车库成本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51A4">
            <w:pPr>
              <w:jc w:val="center"/>
            </w:pPr>
            <w:r>
              <w:rPr>
                <w:rFonts w:ascii="宋体" w:hAnsi="宋体" w:eastAsia="宋体"/>
                <w:sz w:val="16"/>
              </w:rPr>
              <w:t>&lt;=7.76万元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F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E1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54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5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88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F22E">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DA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8399">
            <w:pPr>
              <w:jc w:val="center"/>
            </w:pPr>
          </w:p>
        </w:tc>
      </w:tr>
      <w:tr w14:paraId="2CD84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A8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1A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9B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0FD8">
            <w:pPr>
              <w:jc w:val="center"/>
            </w:pPr>
            <w:r>
              <w:rPr>
                <w:rFonts w:ascii="宋体" w:hAnsi="宋体" w:eastAsia="宋体"/>
                <w:sz w:val="16"/>
              </w:rPr>
              <w:t>拆除原食堂成本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A7FF">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C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07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47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E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2A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CBA8">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2C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439A3">
            <w:pPr>
              <w:jc w:val="center"/>
            </w:pPr>
          </w:p>
        </w:tc>
      </w:tr>
      <w:tr w14:paraId="4C2CD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4C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B6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7F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1488">
            <w:pPr>
              <w:jc w:val="center"/>
            </w:pPr>
            <w:r>
              <w:rPr>
                <w:rFonts w:ascii="宋体" w:hAnsi="宋体" w:eastAsia="宋体"/>
                <w:sz w:val="16"/>
              </w:rPr>
              <w:t>减少安全隐患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549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B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C1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80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69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3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75D4">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76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4B229">
            <w:pPr>
              <w:jc w:val="center"/>
            </w:pPr>
          </w:p>
        </w:tc>
      </w:tr>
      <w:tr w14:paraId="23C3D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82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A5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13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1477">
            <w:pPr>
              <w:jc w:val="center"/>
            </w:pPr>
            <w:r>
              <w:rPr>
                <w:rFonts w:ascii="宋体" w:hAnsi="宋体" w:eastAsia="宋体"/>
                <w:sz w:val="16"/>
              </w:rPr>
              <w:t>行署办公人员满意度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4B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4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FC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12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62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22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2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C8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967D">
            <w:pPr>
              <w:jc w:val="center"/>
            </w:pPr>
          </w:p>
        </w:tc>
      </w:tr>
      <w:tr w14:paraId="205724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00C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54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628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658FB">
            <w:pPr>
              <w:jc w:val="center"/>
            </w:pPr>
            <w:r>
              <w:rPr>
                <w:rFonts w:ascii="宋体" w:hAnsi="宋体" w:eastAsia="宋体"/>
                <w:sz w:val="16"/>
              </w:rPr>
              <w:t>90分</w:t>
            </w:r>
          </w:p>
        </w:tc>
      </w:tr>
    </w:tbl>
    <w:p w14:paraId="670B60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CA99BF">
        <w:tblPrEx>
          <w:tblCellMar>
            <w:top w:w="0" w:type="dxa"/>
            <w:left w:w="108" w:type="dxa"/>
            <w:bottom w:w="0" w:type="dxa"/>
            <w:right w:w="108" w:type="dxa"/>
          </w:tblCellMar>
        </w:tblPrEx>
        <w:tc>
          <w:tcPr>
            <w:tcW w:w="8848" w:type="dxa"/>
            <w:gridSpan w:val="14"/>
            <w:vAlign w:val="center"/>
          </w:tcPr>
          <w:p w14:paraId="44E20C12">
            <w:pPr>
              <w:jc w:val="center"/>
            </w:pPr>
            <w:r>
              <w:rPr>
                <w:rFonts w:ascii="宋体" w:hAnsi="宋体" w:eastAsia="宋体"/>
                <w:sz w:val="24"/>
              </w:rPr>
              <w:t>项目支出绩效自评表</w:t>
            </w:r>
          </w:p>
        </w:tc>
      </w:tr>
      <w:tr w14:paraId="7A0CAD97">
        <w:tblPrEx>
          <w:tblCellMar>
            <w:top w:w="0" w:type="dxa"/>
            <w:left w:w="108" w:type="dxa"/>
            <w:bottom w:w="0" w:type="dxa"/>
            <w:right w:w="108" w:type="dxa"/>
          </w:tblCellMar>
        </w:tblPrEx>
        <w:tc>
          <w:tcPr>
            <w:tcW w:w="8848" w:type="dxa"/>
            <w:gridSpan w:val="14"/>
            <w:vAlign w:val="center"/>
          </w:tcPr>
          <w:p w14:paraId="5F0D9C94">
            <w:pPr>
              <w:jc w:val="center"/>
            </w:pPr>
            <w:r>
              <w:rPr>
                <w:rFonts w:ascii="宋体" w:hAnsi="宋体" w:eastAsia="宋体"/>
                <w:sz w:val="24"/>
              </w:rPr>
              <w:t>(2024年度)</w:t>
            </w:r>
          </w:p>
        </w:tc>
      </w:tr>
      <w:tr w14:paraId="7CB0DA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86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A20E0B">
            <w:pPr>
              <w:jc w:val="center"/>
            </w:pPr>
            <w:r>
              <w:rPr>
                <w:rFonts w:ascii="宋体" w:hAnsi="宋体" w:eastAsia="宋体"/>
                <w:sz w:val="16"/>
              </w:rPr>
              <w:t>行署办公室视联网会议项目</w:t>
            </w:r>
          </w:p>
        </w:tc>
      </w:tr>
      <w:tr w14:paraId="13700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A8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7352C">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F9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4C26D">
            <w:pPr>
              <w:jc w:val="center"/>
            </w:pPr>
            <w:r>
              <w:rPr>
                <w:rFonts w:ascii="宋体" w:hAnsi="宋体" w:eastAsia="宋体"/>
                <w:sz w:val="16"/>
              </w:rPr>
              <w:t>新疆维吾尔自治区喀什地区行政公署办公室</w:t>
            </w:r>
          </w:p>
        </w:tc>
      </w:tr>
      <w:tr w14:paraId="0182F7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EDD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257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AC2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8A0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41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D0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251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245F">
            <w:pPr>
              <w:jc w:val="center"/>
            </w:pPr>
            <w:r>
              <w:rPr>
                <w:rFonts w:ascii="宋体" w:hAnsi="宋体" w:eastAsia="宋体"/>
                <w:sz w:val="16"/>
              </w:rPr>
              <w:t>得分</w:t>
            </w:r>
          </w:p>
        </w:tc>
      </w:tr>
      <w:tr w14:paraId="49C57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3C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AF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A0E31">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27793">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6E3AF">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F7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7723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9640">
            <w:pPr>
              <w:jc w:val="center"/>
            </w:pPr>
            <w:r>
              <w:rPr>
                <w:rFonts w:ascii="宋体" w:hAnsi="宋体" w:eastAsia="宋体"/>
                <w:sz w:val="16"/>
              </w:rPr>
              <w:t>10.00分</w:t>
            </w:r>
          </w:p>
        </w:tc>
      </w:tr>
      <w:tr w14:paraId="294FB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62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772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A5BA">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D3CF">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F8155">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2F4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9B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89D5">
            <w:pPr>
              <w:jc w:val="center"/>
            </w:pPr>
            <w:r>
              <w:rPr>
                <w:rFonts w:ascii="宋体" w:hAnsi="宋体" w:eastAsia="宋体"/>
                <w:sz w:val="16"/>
              </w:rPr>
              <w:t>—</w:t>
            </w:r>
          </w:p>
        </w:tc>
      </w:tr>
      <w:tr w14:paraId="3E745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F56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75A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4F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E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DD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01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54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86AB">
            <w:pPr>
              <w:jc w:val="center"/>
            </w:pPr>
            <w:r>
              <w:rPr>
                <w:rFonts w:ascii="宋体" w:hAnsi="宋体" w:eastAsia="宋体"/>
                <w:sz w:val="16"/>
              </w:rPr>
              <w:t>—</w:t>
            </w:r>
          </w:p>
        </w:tc>
      </w:tr>
      <w:tr w14:paraId="543EE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08A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137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5C38E">
            <w:pPr>
              <w:jc w:val="center"/>
            </w:pPr>
            <w:r>
              <w:rPr>
                <w:rFonts w:ascii="宋体" w:hAnsi="宋体" w:eastAsia="宋体"/>
                <w:sz w:val="16"/>
              </w:rPr>
              <w:t>实际完成情况</w:t>
            </w:r>
          </w:p>
        </w:tc>
      </w:tr>
      <w:tr w14:paraId="51DC0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84A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EF21F">
            <w:pPr>
              <w:jc w:val="both"/>
            </w:pPr>
            <w:r>
              <w:rPr>
                <w:rFonts w:ascii="宋体" w:hAnsi="宋体" w:eastAsia="宋体"/>
                <w:sz w:val="16"/>
              </w:rPr>
              <w:t>根据地委主要领导安排，为保证行署办会议系统设备兼容、后期通联畅通，会议系统正常运行，喀什行署办公室对视联网会议系统进行维护，财政局拨付视联网会议系统技术服务费，金额6.336万元，维护会议设备保障会议正常召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7562D0">
            <w:pPr>
              <w:jc w:val="both"/>
            </w:pPr>
            <w:r>
              <w:rPr>
                <w:rFonts w:ascii="宋体" w:hAnsi="宋体" w:eastAsia="宋体"/>
                <w:sz w:val="16"/>
              </w:rPr>
              <w:t>行署办与视联动力信息有限公司签订合同，购买为期一年的视联网会议调度软件，开通了1个会议服务账户，对行署办101会议室、102会议室、四楼会议终端进行运维服务。保证了会议的正常召开。</w:t>
            </w:r>
          </w:p>
        </w:tc>
      </w:tr>
      <w:tr w14:paraId="657D14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760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6D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8E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93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D1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A7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E0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77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AB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15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10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E9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5AB9">
            <w:pPr>
              <w:jc w:val="center"/>
            </w:pPr>
            <w:r>
              <w:rPr>
                <w:rFonts w:ascii="宋体" w:hAnsi="宋体" w:eastAsia="宋体"/>
                <w:sz w:val="16"/>
              </w:rPr>
              <w:t>偏差原因分析及改进措施</w:t>
            </w:r>
          </w:p>
        </w:tc>
      </w:tr>
      <w:tr w14:paraId="7D4C1D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C51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65B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92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6A52">
            <w:pPr>
              <w:jc w:val="center"/>
            </w:pPr>
            <w:r>
              <w:rPr>
                <w:rFonts w:ascii="宋体" w:hAnsi="宋体" w:eastAsia="宋体"/>
                <w:sz w:val="16"/>
              </w:rPr>
              <w:t>视联网会议系统数量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EB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7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B2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E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22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0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F20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C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58FD">
            <w:pPr>
              <w:jc w:val="center"/>
            </w:pPr>
          </w:p>
        </w:tc>
      </w:tr>
      <w:tr w14:paraId="2C220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73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30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2F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8C6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59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F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9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0F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04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9D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6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99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C3A2C">
            <w:pPr>
              <w:jc w:val="center"/>
            </w:pPr>
          </w:p>
        </w:tc>
      </w:tr>
      <w:tr w14:paraId="3B84F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91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7BD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9C2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411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320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E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01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C1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A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92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1B43">
            <w:pPr>
              <w:jc w:val="center"/>
            </w:pPr>
            <w:r>
              <w:rPr>
                <w:rFonts w:ascii="宋体" w:hAnsi="宋体" w:eastAsia="宋体"/>
                <w:sz w:val="16"/>
              </w:rPr>
              <w:t>2024年8月21日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6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08285">
            <w:pPr>
              <w:jc w:val="center"/>
            </w:pPr>
          </w:p>
        </w:tc>
      </w:tr>
      <w:tr w14:paraId="6924F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A9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45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EA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72C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1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51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3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E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E6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51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5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81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1FBD">
            <w:pPr>
              <w:jc w:val="center"/>
            </w:pPr>
          </w:p>
        </w:tc>
      </w:tr>
      <w:tr w14:paraId="0922E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C5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60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A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976F">
            <w:pPr>
              <w:jc w:val="center"/>
            </w:pPr>
            <w:r>
              <w:rPr>
                <w:rFonts w:ascii="宋体" w:hAnsi="宋体" w:eastAsia="宋体"/>
                <w:sz w:val="16"/>
              </w:rPr>
              <w:t>每月平均技术服务费用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87D5">
            <w:pPr>
              <w:jc w:val="center"/>
            </w:pPr>
            <w:r>
              <w:rPr>
                <w:rFonts w:ascii="宋体" w:hAnsi="宋体" w:eastAsia="宋体"/>
                <w:sz w:val="16"/>
              </w:rPr>
              <w:t>=5280元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F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1E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E9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3B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91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9D38">
            <w:pPr>
              <w:jc w:val="center"/>
            </w:pPr>
            <w:r>
              <w:rPr>
                <w:rFonts w:ascii="宋体" w:hAnsi="宋体" w:eastAsia="宋体"/>
                <w:sz w:val="16"/>
              </w:rPr>
              <w:t>=5280元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D0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216C3">
            <w:pPr>
              <w:jc w:val="center"/>
            </w:pPr>
          </w:p>
        </w:tc>
      </w:tr>
      <w:tr w14:paraId="07F87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78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96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FC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43AF">
            <w:pPr>
              <w:jc w:val="center"/>
            </w:pPr>
            <w:r>
              <w:rPr>
                <w:rFonts w:ascii="宋体" w:hAnsi="宋体" w:eastAsia="宋体"/>
                <w:sz w:val="16"/>
              </w:rPr>
              <w:t>保障会议正常开展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995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0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881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2E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27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5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60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20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34E7">
            <w:pPr>
              <w:jc w:val="center"/>
            </w:pPr>
          </w:p>
        </w:tc>
      </w:tr>
      <w:tr w14:paraId="35466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C7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9E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2C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715B">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5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A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4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6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95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F7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6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FD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3D065">
            <w:pPr>
              <w:jc w:val="center"/>
            </w:pPr>
          </w:p>
        </w:tc>
      </w:tr>
      <w:tr w14:paraId="7A108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924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E0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4F8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17033">
            <w:pPr>
              <w:jc w:val="center"/>
            </w:pPr>
            <w:r>
              <w:rPr>
                <w:rFonts w:ascii="宋体" w:hAnsi="宋体" w:eastAsia="宋体"/>
                <w:sz w:val="16"/>
              </w:rPr>
              <w:t>100分</w:t>
            </w:r>
          </w:p>
        </w:tc>
      </w:tr>
    </w:tbl>
    <w:p w14:paraId="60D7D634">
      <w:r>
        <w:br w:type="page"/>
      </w:r>
    </w:p>
    <w:tbl>
      <w:tblPr>
        <w:tblStyle w:val="9"/>
        <w:tblW w:w="0" w:type="auto"/>
        <w:tblInd w:w="0" w:type="dxa"/>
        <w:tblLayout w:type="autofit"/>
        <w:tblCellMar>
          <w:top w:w="0" w:type="dxa"/>
          <w:left w:w="108" w:type="dxa"/>
          <w:bottom w:w="0" w:type="dxa"/>
          <w:right w:w="108" w:type="dxa"/>
        </w:tblCellMar>
      </w:tblPr>
      <w:tblGrid>
        <w:gridCol w:w="610"/>
        <w:gridCol w:w="574"/>
        <w:gridCol w:w="574"/>
        <w:gridCol w:w="592"/>
        <w:gridCol w:w="1016"/>
        <w:gridCol w:w="574"/>
        <w:gridCol w:w="776"/>
        <w:gridCol w:w="574"/>
        <w:gridCol w:w="574"/>
        <w:gridCol w:w="574"/>
        <w:gridCol w:w="856"/>
        <w:gridCol w:w="627"/>
        <w:gridCol w:w="510"/>
        <w:gridCol w:w="629"/>
      </w:tblGrid>
      <w:tr w14:paraId="024CC356">
        <w:tblPrEx>
          <w:tblCellMar>
            <w:top w:w="0" w:type="dxa"/>
            <w:left w:w="108" w:type="dxa"/>
            <w:bottom w:w="0" w:type="dxa"/>
            <w:right w:w="108" w:type="dxa"/>
          </w:tblCellMar>
        </w:tblPrEx>
        <w:tc>
          <w:tcPr>
            <w:tcW w:w="8848" w:type="dxa"/>
            <w:gridSpan w:val="14"/>
            <w:vAlign w:val="center"/>
          </w:tcPr>
          <w:p w14:paraId="1F3AD9B6">
            <w:pPr>
              <w:jc w:val="center"/>
            </w:pPr>
            <w:r>
              <w:rPr>
                <w:rFonts w:ascii="宋体" w:hAnsi="宋体" w:eastAsia="宋体"/>
                <w:sz w:val="24"/>
              </w:rPr>
              <w:t>项目支出绩效自评表</w:t>
            </w:r>
          </w:p>
        </w:tc>
      </w:tr>
      <w:tr w14:paraId="3CC5C560">
        <w:tblPrEx>
          <w:tblCellMar>
            <w:top w:w="0" w:type="dxa"/>
            <w:left w:w="108" w:type="dxa"/>
            <w:bottom w:w="0" w:type="dxa"/>
            <w:right w:w="108" w:type="dxa"/>
          </w:tblCellMar>
        </w:tblPrEx>
        <w:tc>
          <w:tcPr>
            <w:tcW w:w="8848" w:type="dxa"/>
            <w:gridSpan w:val="14"/>
            <w:vAlign w:val="center"/>
          </w:tcPr>
          <w:p w14:paraId="5BC12088">
            <w:pPr>
              <w:jc w:val="center"/>
            </w:pPr>
            <w:r>
              <w:rPr>
                <w:rFonts w:ascii="宋体" w:hAnsi="宋体" w:eastAsia="宋体"/>
                <w:sz w:val="24"/>
              </w:rPr>
              <w:t>(2024年度)</w:t>
            </w:r>
          </w:p>
        </w:tc>
      </w:tr>
      <w:tr w14:paraId="1ADFD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82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C8CB57">
            <w:pPr>
              <w:jc w:val="center"/>
            </w:pPr>
            <w:r>
              <w:rPr>
                <w:rFonts w:ascii="宋体" w:hAnsi="宋体" w:eastAsia="宋体"/>
                <w:sz w:val="16"/>
              </w:rPr>
              <w:t>行署协同办公STN线路租赁项目</w:t>
            </w:r>
          </w:p>
        </w:tc>
      </w:tr>
      <w:tr w14:paraId="45149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0D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CF0E6">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EA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D7EFD">
            <w:pPr>
              <w:jc w:val="center"/>
            </w:pPr>
            <w:r>
              <w:rPr>
                <w:rFonts w:ascii="宋体" w:hAnsi="宋体" w:eastAsia="宋体"/>
                <w:sz w:val="16"/>
              </w:rPr>
              <w:t>新疆维吾尔自治区喀什地区电子政务服务中心</w:t>
            </w:r>
          </w:p>
        </w:tc>
      </w:tr>
      <w:tr w14:paraId="0E2C5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DA6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C9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9A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03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9E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82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31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A8AF">
            <w:pPr>
              <w:jc w:val="center"/>
            </w:pPr>
            <w:r>
              <w:rPr>
                <w:rFonts w:ascii="宋体" w:hAnsi="宋体" w:eastAsia="宋体"/>
                <w:sz w:val="16"/>
              </w:rPr>
              <w:t>得分</w:t>
            </w:r>
          </w:p>
        </w:tc>
      </w:tr>
      <w:tr w14:paraId="54EA7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96B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4DA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E863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EBA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1C8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C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07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A203">
            <w:pPr>
              <w:jc w:val="center"/>
            </w:pPr>
            <w:r>
              <w:rPr>
                <w:rFonts w:ascii="宋体" w:hAnsi="宋体" w:eastAsia="宋体"/>
                <w:sz w:val="16"/>
              </w:rPr>
              <w:t>10.00分</w:t>
            </w:r>
          </w:p>
        </w:tc>
      </w:tr>
      <w:tr w14:paraId="2F2C7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C92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E89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4988">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8EE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6799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8B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C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E26C">
            <w:pPr>
              <w:jc w:val="center"/>
            </w:pPr>
            <w:r>
              <w:rPr>
                <w:rFonts w:ascii="宋体" w:hAnsi="宋体" w:eastAsia="宋体"/>
                <w:sz w:val="16"/>
              </w:rPr>
              <w:t>—</w:t>
            </w:r>
          </w:p>
        </w:tc>
      </w:tr>
      <w:tr w14:paraId="233A8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75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69E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81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D5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B3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D0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1B7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FB5A">
            <w:pPr>
              <w:jc w:val="center"/>
            </w:pPr>
            <w:r>
              <w:rPr>
                <w:rFonts w:ascii="宋体" w:hAnsi="宋体" w:eastAsia="宋体"/>
                <w:sz w:val="16"/>
              </w:rPr>
              <w:t>—</w:t>
            </w:r>
          </w:p>
        </w:tc>
      </w:tr>
      <w:tr w14:paraId="20AC2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3CB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F5C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20576">
            <w:pPr>
              <w:jc w:val="center"/>
            </w:pPr>
            <w:r>
              <w:rPr>
                <w:rFonts w:ascii="宋体" w:hAnsi="宋体" w:eastAsia="宋体"/>
                <w:sz w:val="16"/>
              </w:rPr>
              <w:t>实际完成情况</w:t>
            </w:r>
          </w:p>
        </w:tc>
      </w:tr>
      <w:tr w14:paraId="36C83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F62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CBF847">
            <w:pPr>
              <w:jc w:val="both"/>
            </w:pPr>
            <w:r>
              <w:rPr>
                <w:rFonts w:ascii="宋体" w:hAnsi="宋体" w:eastAsia="宋体"/>
                <w:sz w:val="16"/>
              </w:rPr>
              <w:t>项目主要用于实施租赁协同办公STN线路1条，保障单位4个部门的系统使用，有效提高行政工作的处理能力。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E9363">
            <w:pPr>
              <w:jc w:val="both"/>
            </w:pPr>
            <w:r>
              <w:rPr>
                <w:rFonts w:ascii="宋体" w:hAnsi="宋体" w:eastAsia="宋体"/>
                <w:sz w:val="16"/>
              </w:rPr>
              <w:t>该项目于2024年5月底前已经全部完成，协同办公STN线路1条，协同办公系统使用部门4个，有效提高行政工作的处理能力。</w:t>
            </w:r>
          </w:p>
        </w:tc>
      </w:tr>
      <w:tr w14:paraId="65AB7D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D3A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5C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25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33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16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CA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F3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BB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0F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4B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73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4A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D7EE">
            <w:pPr>
              <w:jc w:val="center"/>
            </w:pPr>
            <w:r>
              <w:rPr>
                <w:rFonts w:ascii="宋体" w:hAnsi="宋体" w:eastAsia="宋体"/>
                <w:sz w:val="16"/>
              </w:rPr>
              <w:t>偏差原因分析及改进措施</w:t>
            </w:r>
          </w:p>
        </w:tc>
      </w:tr>
      <w:tr w14:paraId="72BD86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9D8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26C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FCA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FCD8">
            <w:pPr>
              <w:jc w:val="center"/>
            </w:pPr>
            <w:r>
              <w:rPr>
                <w:rFonts w:ascii="宋体" w:hAnsi="宋体" w:eastAsia="宋体"/>
                <w:sz w:val="16"/>
              </w:rPr>
              <w:t>协同办公系统使用部门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CE6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1E2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C13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0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8B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B7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AA4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69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176D">
            <w:pPr>
              <w:jc w:val="center"/>
            </w:pPr>
          </w:p>
        </w:tc>
      </w:tr>
      <w:tr w14:paraId="5CD9F6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81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8C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BA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43BC">
            <w:pPr>
              <w:jc w:val="center"/>
            </w:pPr>
            <w:r>
              <w:rPr>
                <w:rFonts w:ascii="宋体" w:hAnsi="宋体" w:eastAsia="宋体"/>
                <w:sz w:val="16"/>
              </w:rPr>
              <w:t>协同办公STN线路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2899">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19F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43F">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5C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C8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88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1847">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A0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69BA">
            <w:pPr>
              <w:jc w:val="center"/>
            </w:pPr>
          </w:p>
        </w:tc>
      </w:tr>
      <w:tr w14:paraId="2AAA7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EC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2A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B2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86D9">
            <w:pPr>
              <w:jc w:val="center"/>
            </w:pPr>
            <w:r>
              <w:rPr>
                <w:rFonts w:ascii="宋体" w:hAnsi="宋体" w:eastAsia="宋体"/>
                <w:sz w:val="16"/>
              </w:rPr>
              <w:t>网络质量保障率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9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68D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8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25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21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EB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1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2D9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BB00">
            <w:pPr>
              <w:jc w:val="center"/>
            </w:pPr>
          </w:p>
        </w:tc>
      </w:tr>
      <w:tr w14:paraId="2D308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92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A92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D41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68E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4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C8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E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39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76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49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0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1A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9F991">
            <w:pPr>
              <w:jc w:val="center"/>
            </w:pPr>
          </w:p>
        </w:tc>
      </w:tr>
      <w:tr w14:paraId="6319B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C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200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EF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41B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C66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6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B4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B2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1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D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A9C0">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048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C242">
            <w:pPr>
              <w:jc w:val="center"/>
            </w:pPr>
          </w:p>
        </w:tc>
      </w:tr>
      <w:tr w14:paraId="5C1BD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2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03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FE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779C">
            <w:pPr>
              <w:jc w:val="center"/>
            </w:pPr>
            <w:r>
              <w:rPr>
                <w:rFonts w:ascii="宋体" w:hAnsi="宋体" w:eastAsia="宋体"/>
                <w:sz w:val="16"/>
              </w:rPr>
              <w:t>网络运行租赁费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2613">
            <w:pPr>
              <w:jc w:val="center"/>
            </w:pPr>
            <w:r>
              <w:rPr>
                <w:rFonts w:ascii="宋体" w:hAnsi="宋体" w:eastAsia="宋体"/>
                <w:sz w:val="16"/>
              </w:rPr>
              <w:t>&lt;=33333.30元/月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F1C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DE40">
            <w:pPr>
              <w:jc w:val="center"/>
            </w:pPr>
            <w:r>
              <w:rPr>
                <w:rFonts w:ascii="宋体" w:hAnsi="宋体" w:eastAsia="宋体"/>
                <w:sz w:val="16"/>
              </w:rPr>
              <w:t>33333.3元/月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53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9C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DA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5DF7">
            <w:pPr>
              <w:jc w:val="center"/>
            </w:pPr>
            <w:r>
              <w:rPr>
                <w:rFonts w:ascii="宋体" w:hAnsi="宋体" w:eastAsia="宋体"/>
                <w:sz w:val="16"/>
              </w:rPr>
              <w:t>=33333.3元/月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42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9A0B">
            <w:pPr>
              <w:jc w:val="center"/>
            </w:pPr>
          </w:p>
        </w:tc>
      </w:tr>
      <w:tr w14:paraId="68702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07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3D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CC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AE91">
            <w:pPr>
              <w:jc w:val="center"/>
            </w:pPr>
            <w:r>
              <w:rPr>
                <w:rFonts w:ascii="宋体" w:hAnsi="宋体" w:eastAsia="宋体"/>
                <w:sz w:val="16"/>
              </w:rPr>
              <w:t>提高行政工作处理能力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2E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5A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AA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83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2D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17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9E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F9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D598">
            <w:pPr>
              <w:jc w:val="center"/>
            </w:pPr>
          </w:p>
        </w:tc>
      </w:tr>
      <w:tr w14:paraId="2F8F1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E4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E7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EB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8CFC">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6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FA4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2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0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83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6A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4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01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6FB3">
            <w:pPr>
              <w:jc w:val="center"/>
            </w:pPr>
          </w:p>
        </w:tc>
      </w:tr>
      <w:tr w14:paraId="661994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3F0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18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54F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29BFC">
            <w:pPr>
              <w:jc w:val="center"/>
            </w:pPr>
            <w:r>
              <w:rPr>
                <w:rFonts w:ascii="宋体" w:hAnsi="宋体" w:eastAsia="宋体"/>
                <w:sz w:val="16"/>
              </w:rPr>
              <w:t>100分</w:t>
            </w:r>
          </w:p>
        </w:tc>
      </w:tr>
    </w:tbl>
    <w:p w14:paraId="16EC88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AE7E71">
        <w:tblPrEx>
          <w:tblCellMar>
            <w:top w:w="0" w:type="dxa"/>
            <w:left w:w="108" w:type="dxa"/>
            <w:bottom w:w="0" w:type="dxa"/>
            <w:right w:w="108" w:type="dxa"/>
          </w:tblCellMar>
        </w:tblPrEx>
        <w:tc>
          <w:tcPr>
            <w:tcW w:w="8848" w:type="dxa"/>
            <w:gridSpan w:val="14"/>
            <w:vAlign w:val="center"/>
          </w:tcPr>
          <w:p w14:paraId="36AE5C2A">
            <w:pPr>
              <w:jc w:val="center"/>
            </w:pPr>
            <w:r>
              <w:rPr>
                <w:rFonts w:ascii="宋体" w:hAnsi="宋体" w:eastAsia="宋体"/>
                <w:sz w:val="24"/>
              </w:rPr>
              <w:t>项目支出绩效自评表</w:t>
            </w:r>
          </w:p>
        </w:tc>
      </w:tr>
      <w:tr w14:paraId="144DAF72">
        <w:tblPrEx>
          <w:tblCellMar>
            <w:top w:w="0" w:type="dxa"/>
            <w:left w:w="108" w:type="dxa"/>
            <w:bottom w:w="0" w:type="dxa"/>
            <w:right w:w="108" w:type="dxa"/>
          </w:tblCellMar>
        </w:tblPrEx>
        <w:tc>
          <w:tcPr>
            <w:tcW w:w="8848" w:type="dxa"/>
            <w:gridSpan w:val="14"/>
            <w:vAlign w:val="center"/>
          </w:tcPr>
          <w:p w14:paraId="599A6E71">
            <w:pPr>
              <w:jc w:val="center"/>
            </w:pPr>
            <w:r>
              <w:rPr>
                <w:rFonts w:ascii="宋体" w:hAnsi="宋体" w:eastAsia="宋体"/>
                <w:sz w:val="24"/>
              </w:rPr>
              <w:t>(2024年度)</w:t>
            </w:r>
          </w:p>
        </w:tc>
      </w:tr>
      <w:tr w14:paraId="16F01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05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A99EDE">
            <w:pPr>
              <w:jc w:val="center"/>
            </w:pPr>
            <w:r>
              <w:rPr>
                <w:rFonts w:ascii="宋体" w:hAnsi="宋体" w:eastAsia="宋体"/>
                <w:sz w:val="16"/>
              </w:rPr>
              <w:t>行署大院配电室及管道修建项目</w:t>
            </w:r>
          </w:p>
        </w:tc>
      </w:tr>
      <w:tr w14:paraId="72520F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AE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1127C">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18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32C559">
            <w:pPr>
              <w:jc w:val="center"/>
            </w:pPr>
            <w:r>
              <w:rPr>
                <w:rFonts w:ascii="宋体" w:hAnsi="宋体" w:eastAsia="宋体"/>
                <w:sz w:val="16"/>
              </w:rPr>
              <w:t>新疆维吾尔自治区喀什地区行政公署办公室</w:t>
            </w:r>
          </w:p>
        </w:tc>
      </w:tr>
      <w:tr w14:paraId="65660D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883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688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BB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73C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39E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F03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95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EEA8">
            <w:pPr>
              <w:jc w:val="center"/>
            </w:pPr>
            <w:r>
              <w:rPr>
                <w:rFonts w:ascii="宋体" w:hAnsi="宋体" w:eastAsia="宋体"/>
                <w:sz w:val="16"/>
              </w:rPr>
              <w:t>得分</w:t>
            </w:r>
          </w:p>
        </w:tc>
      </w:tr>
      <w:tr w14:paraId="0D902A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3D7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364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770A">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2033">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B1AC">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6C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03AB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253C">
            <w:pPr>
              <w:jc w:val="center"/>
            </w:pPr>
            <w:r>
              <w:rPr>
                <w:rFonts w:ascii="宋体" w:hAnsi="宋体" w:eastAsia="宋体"/>
                <w:sz w:val="16"/>
              </w:rPr>
              <w:t>10.00分</w:t>
            </w:r>
          </w:p>
        </w:tc>
      </w:tr>
      <w:tr w14:paraId="6A9F9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8D9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6D9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B91E0">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F7344">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EA14">
            <w:pPr>
              <w:jc w:val="center"/>
            </w:pPr>
            <w:r>
              <w:rPr>
                <w:rFonts w:ascii="宋体" w:hAnsi="宋体" w:eastAsia="宋体"/>
                <w:sz w:val="16"/>
              </w:rPr>
              <w:t>21.98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0FE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5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20A9">
            <w:pPr>
              <w:jc w:val="center"/>
            </w:pPr>
            <w:r>
              <w:rPr>
                <w:rFonts w:ascii="宋体" w:hAnsi="宋体" w:eastAsia="宋体"/>
                <w:sz w:val="16"/>
              </w:rPr>
              <w:t>—</w:t>
            </w:r>
          </w:p>
        </w:tc>
      </w:tr>
      <w:tr w14:paraId="10842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652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31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9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BCC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07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639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4AF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3D97">
            <w:pPr>
              <w:jc w:val="center"/>
            </w:pPr>
            <w:r>
              <w:rPr>
                <w:rFonts w:ascii="宋体" w:hAnsi="宋体" w:eastAsia="宋体"/>
                <w:sz w:val="16"/>
              </w:rPr>
              <w:t>—</w:t>
            </w:r>
          </w:p>
        </w:tc>
      </w:tr>
      <w:tr w14:paraId="49C1E8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020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E24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846CB5">
            <w:pPr>
              <w:jc w:val="center"/>
            </w:pPr>
            <w:r>
              <w:rPr>
                <w:rFonts w:ascii="宋体" w:hAnsi="宋体" w:eastAsia="宋体"/>
                <w:sz w:val="16"/>
              </w:rPr>
              <w:t>实际完成情况</w:t>
            </w:r>
          </w:p>
        </w:tc>
      </w:tr>
      <w:tr w14:paraId="127B0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6C4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465B7">
            <w:pPr>
              <w:jc w:val="both"/>
            </w:pPr>
            <w:r>
              <w:rPr>
                <w:rFonts w:ascii="宋体" w:hAnsi="宋体" w:eastAsia="宋体"/>
                <w:sz w:val="16"/>
              </w:rPr>
              <w:t>本项目修建低压配电室、管沟、下水管道，购买双电源自动控制柜、低压开关等设备，减少电击事故隐患和电力中断隐患，绿化机关公共区域，减少下水道渗透问题，提高政府公信力。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54267D">
            <w:pPr>
              <w:jc w:val="both"/>
            </w:pPr>
            <w:r>
              <w:rPr>
                <w:rFonts w:ascii="宋体" w:hAnsi="宋体" w:eastAsia="宋体"/>
                <w:sz w:val="16"/>
              </w:rPr>
              <w:t>本项目对行署大院的配电室、管沟、下水道进行了维修，防止了大院内事故的发生，减少了安全隐患，提高了行署大院设备安全性、可靠性、可维护性。</w:t>
            </w:r>
          </w:p>
        </w:tc>
      </w:tr>
      <w:tr w14:paraId="76CB8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D55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D6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B3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1B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EE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6C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A3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CF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C1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4D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58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58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2145E">
            <w:pPr>
              <w:jc w:val="center"/>
            </w:pPr>
            <w:r>
              <w:rPr>
                <w:rFonts w:ascii="宋体" w:hAnsi="宋体" w:eastAsia="宋体"/>
                <w:sz w:val="16"/>
              </w:rPr>
              <w:t>偏差原因分析及改进措施</w:t>
            </w:r>
          </w:p>
        </w:tc>
      </w:tr>
      <w:tr w14:paraId="77E94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97F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C157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FE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84CF">
            <w:pPr>
              <w:jc w:val="center"/>
            </w:pPr>
            <w:r>
              <w:rPr>
                <w:rFonts w:ascii="宋体" w:hAnsi="宋体" w:eastAsia="宋体"/>
                <w:sz w:val="16"/>
              </w:rPr>
              <w:t>机关公共区域维护数量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3D3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7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7C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4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B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6F8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E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FFA1F">
            <w:pPr>
              <w:jc w:val="center"/>
            </w:pPr>
          </w:p>
        </w:tc>
      </w:tr>
      <w:tr w14:paraId="2161C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E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25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2F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0C5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A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C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E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7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28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6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6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2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4FBE">
            <w:pPr>
              <w:jc w:val="center"/>
            </w:pPr>
          </w:p>
        </w:tc>
      </w:tr>
      <w:tr w14:paraId="36367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68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9DD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314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8E99">
            <w:pPr>
              <w:jc w:val="center"/>
            </w:pPr>
            <w:r>
              <w:rPr>
                <w:rFonts w:ascii="宋体" w:hAnsi="宋体" w:eastAsia="宋体"/>
                <w:sz w:val="16"/>
              </w:rPr>
              <w:t>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2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0B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1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9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14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E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CC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5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0D0D">
            <w:pPr>
              <w:jc w:val="center"/>
            </w:pPr>
          </w:p>
        </w:tc>
      </w:tr>
      <w:tr w14:paraId="596C7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C1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F4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3E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8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34C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D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28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A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8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1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575A">
            <w:pPr>
              <w:jc w:val="center"/>
            </w:pPr>
            <w:r>
              <w:rPr>
                <w:rFonts w:ascii="宋体" w:hAnsi="宋体" w:eastAsia="宋体"/>
                <w:sz w:val="16"/>
              </w:rPr>
              <w:t>=2024年7月12日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BF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B52F8">
            <w:pPr>
              <w:jc w:val="center"/>
            </w:pPr>
          </w:p>
        </w:tc>
      </w:tr>
      <w:tr w14:paraId="1925D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77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05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2E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39A1">
            <w:pPr>
              <w:jc w:val="center"/>
            </w:pPr>
            <w:r>
              <w:rPr>
                <w:rFonts w:ascii="宋体" w:hAnsi="宋体" w:eastAsia="宋体"/>
                <w:sz w:val="16"/>
              </w:rPr>
              <w:t>机关公共区域维护成本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2203">
            <w:pPr>
              <w:jc w:val="center"/>
            </w:pPr>
            <w:r>
              <w:rPr>
                <w:rFonts w:ascii="宋体" w:hAnsi="宋体" w:eastAsia="宋体"/>
                <w:sz w:val="16"/>
              </w:rPr>
              <w:t>&lt;=7.327万元/个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2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AF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84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5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3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F267">
            <w:pPr>
              <w:jc w:val="center"/>
            </w:pPr>
            <w:r>
              <w:rPr>
                <w:rFonts w:ascii="宋体" w:hAnsi="宋体" w:eastAsia="宋体"/>
                <w:sz w:val="16"/>
              </w:rPr>
              <w:t>=7.327万元/个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66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66540">
            <w:pPr>
              <w:jc w:val="center"/>
            </w:pPr>
          </w:p>
        </w:tc>
      </w:tr>
      <w:tr w14:paraId="4B40B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86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38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03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942E">
            <w:pPr>
              <w:jc w:val="center"/>
            </w:pPr>
            <w:r>
              <w:rPr>
                <w:rFonts w:ascii="宋体" w:hAnsi="宋体" w:eastAsia="宋体"/>
                <w:sz w:val="16"/>
              </w:rPr>
              <w:t>降低机关公共区域安全隐患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B6A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B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E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99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8E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3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9EE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16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C410">
            <w:pPr>
              <w:jc w:val="center"/>
            </w:pPr>
          </w:p>
        </w:tc>
      </w:tr>
      <w:tr w14:paraId="4097D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39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8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58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1561">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BF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F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E6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5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24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0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1B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0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49536">
            <w:pPr>
              <w:jc w:val="center"/>
            </w:pPr>
          </w:p>
        </w:tc>
      </w:tr>
      <w:tr w14:paraId="21F582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EE7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66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DE7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284A4">
            <w:pPr>
              <w:jc w:val="center"/>
            </w:pPr>
            <w:r>
              <w:rPr>
                <w:rFonts w:ascii="宋体" w:hAnsi="宋体" w:eastAsia="宋体"/>
                <w:sz w:val="16"/>
              </w:rPr>
              <w:t>100分</w:t>
            </w:r>
          </w:p>
        </w:tc>
      </w:tr>
    </w:tbl>
    <w:p w14:paraId="17902764">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20"/>
        <w:gridCol w:w="600"/>
        <w:gridCol w:w="600"/>
        <w:gridCol w:w="600"/>
        <w:gridCol w:w="857"/>
        <w:gridCol w:w="630"/>
        <w:gridCol w:w="566"/>
        <w:gridCol w:w="631"/>
      </w:tblGrid>
      <w:tr w14:paraId="278A4A04">
        <w:tblPrEx>
          <w:tblCellMar>
            <w:top w:w="0" w:type="dxa"/>
            <w:left w:w="108" w:type="dxa"/>
            <w:bottom w:w="0" w:type="dxa"/>
            <w:right w:w="108" w:type="dxa"/>
          </w:tblCellMar>
        </w:tblPrEx>
        <w:tc>
          <w:tcPr>
            <w:tcW w:w="8848" w:type="dxa"/>
            <w:gridSpan w:val="14"/>
            <w:vAlign w:val="center"/>
          </w:tcPr>
          <w:p w14:paraId="383AD7C6">
            <w:pPr>
              <w:jc w:val="center"/>
            </w:pPr>
            <w:r>
              <w:rPr>
                <w:rFonts w:ascii="宋体" w:hAnsi="宋体" w:eastAsia="宋体"/>
                <w:sz w:val="24"/>
              </w:rPr>
              <w:t>项目支出绩效自评表</w:t>
            </w:r>
          </w:p>
        </w:tc>
      </w:tr>
      <w:tr w14:paraId="686A68B0">
        <w:tblPrEx>
          <w:tblCellMar>
            <w:top w:w="0" w:type="dxa"/>
            <w:left w:w="108" w:type="dxa"/>
            <w:bottom w:w="0" w:type="dxa"/>
            <w:right w:w="108" w:type="dxa"/>
          </w:tblCellMar>
        </w:tblPrEx>
        <w:tc>
          <w:tcPr>
            <w:tcW w:w="8848" w:type="dxa"/>
            <w:gridSpan w:val="14"/>
            <w:vAlign w:val="center"/>
          </w:tcPr>
          <w:p w14:paraId="77064C93">
            <w:pPr>
              <w:jc w:val="center"/>
            </w:pPr>
            <w:r>
              <w:rPr>
                <w:rFonts w:ascii="宋体" w:hAnsi="宋体" w:eastAsia="宋体"/>
                <w:sz w:val="24"/>
              </w:rPr>
              <w:t>(2024年度)</w:t>
            </w:r>
          </w:p>
        </w:tc>
      </w:tr>
      <w:tr w14:paraId="3A652B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C7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0C4880">
            <w:pPr>
              <w:jc w:val="center"/>
            </w:pPr>
            <w:r>
              <w:rPr>
                <w:rFonts w:ascii="宋体" w:hAnsi="宋体" w:eastAsia="宋体"/>
                <w:sz w:val="16"/>
              </w:rPr>
              <w:t>行署干部周转房保障项目</w:t>
            </w:r>
          </w:p>
        </w:tc>
      </w:tr>
      <w:tr w14:paraId="6496F9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83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CDAD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5A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17C6B3">
            <w:pPr>
              <w:jc w:val="center"/>
            </w:pPr>
            <w:r>
              <w:rPr>
                <w:rFonts w:ascii="宋体" w:hAnsi="宋体" w:eastAsia="宋体"/>
                <w:sz w:val="16"/>
              </w:rPr>
              <w:t>新疆维吾尔自治区喀什地区行政公署办公室</w:t>
            </w:r>
          </w:p>
        </w:tc>
      </w:tr>
      <w:tr w14:paraId="60514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A2A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B7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30B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B37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37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8FE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DE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FFF3">
            <w:pPr>
              <w:jc w:val="center"/>
            </w:pPr>
            <w:r>
              <w:rPr>
                <w:rFonts w:ascii="宋体" w:hAnsi="宋体" w:eastAsia="宋体"/>
                <w:sz w:val="16"/>
              </w:rPr>
              <w:t>得分</w:t>
            </w:r>
          </w:p>
        </w:tc>
      </w:tr>
      <w:tr w14:paraId="23639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1ED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43F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881C">
            <w:pPr>
              <w:jc w:val="center"/>
            </w:pPr>
            <w:r>
              <w:rPr>
                <w:rFonts w:ascii="宋体" w:hAnsi="宋体" w:eastAsia="宋体"/>
                <w:sz w:val="16"/>
              </w:rPr>
              <w:t>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E48EA">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91C39">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2E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3B8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D69B">
            <w:pPr>
              <w:jc w:val="center"/>
            </w:pPr>
            <w:r>
              <w:rPr>
                <w:rFonts w:ascii="宋体" w:hAnsi="宋体" w:eastAsia="宋体"/>
                <w:sz w:val="16"/>
              </w:rPr>
              <w:t>10.00分</w:t>
            </w:r>
          </w:p>
        </w:tc>
      </w:tr>
      <w:tr w14:paraId="72AFA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615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780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BD7D">
            <w:pPr>
              <w:jc w:val="center"/>
            </w:pPr>
            <w:r>
              <w:rPr>
                <w:rFonts w:ascii="宋体" w:hAnsi="宋体" w:eastAsia="宋体"/>
                <w:sz w:val="16"/>
              </w:rPr>
              <w:t>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A24C">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FCBD">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2C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17D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1A0F">
            <w:pPr>
              <w:jc w:val="center"/>
            </w:pPr>
            <w:r>
              <w:rPr>
                <w:rFonts w:ascii="宋体" w:hAnsi="宋体" w:eastAsia="宋体"/>
                <w:sz w:val="16"/>
              </w:rPr>
              <w:t>—</w:t>
            </w:r>
          </w:p>
        </w:tc>
      </w:tr>
      <w:tr w14:paraId="2B7B0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F43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5B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55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2F0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F8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D6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A7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7A83">
            <w:pPr>
              <w:jc w:val="center"/>
            </w:pPr>
            <w:r>
              <w:rPr>
                <w:rFonts w:ascii="宋体" w:hAnsi="宋体" w:eastAsia="宋体"/>
                <w:sz w:val="16"/>
              </w:rPr>
              <w:t>—</w:t>
            </w:r>
          </w:p>
        </w:tc>
      </w:tr>
      <w:tr w14:paraId="30340F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78D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0DD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C039A4">
            <w:pPr>
              <w:jc w:val="center"/>
            </w:pPr>
            <w:r>
              <w:rPr>
                <w:rFonts w:ascii="宋体" w:hAnsi="宋体" w:eastAsia="宋体"/>
                <w:sz w:val="16"/>
              </w:rPr>
              <w:t>实际完成情况</w:t>
            </w:r>
          </w:p>
        </w:tc>
      </w:tr>
      <w:tr w14:paraId="0CF8F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795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22D66">
            <w:pPr>
              <w:jc w:val="both"/>
            </w:pPr>
            <w:r>
              <w:rPr>
                <w:rFonts w:ascii="宋体" w:hAnsi="宋体" w:eastAsia="宋体"/>
                <w:sz w:val="16"/>
              </w:rPr>
              <w:t>解决自2024喀什地区行署领导干部在阳光小区周转房居住产生的租赁费。缴纳2024年7套干部周转房租金共计4.3万元。周转房正常使用率 100%，周转房租金支付及时率100%。保障领导干部周转房正常使用，保障领导干部长期住房。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AF8E60">
            <w:pPr>
              <w:jc w:val="both"/>
            </w:pPr>
            <w:r>
              <w:rPr>
                <w:rFonts w:ascii="宋体" w:hAnsi="宋体" w:eastAsia="宋体"/>
                <w:sz w:val="16"/>
              </w:rPr>
              <w:t>通过项目实施，有效降低行署领导住宿成本。本年度能够按期支付周转房租赁费，保障周转房正常使用，提升入住人员满意度，通过绩效管理全过程保证完成各项目标和指标。</w:t>
            </w:r>
          </w:p>
        </w:tc>
      </w:tr>
      <w:tr w14:paraId="37459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AE0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DB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80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51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6F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13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B2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24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BE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BD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4E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8B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466A">
            <w:pPr>
              <w:jc w:val="center"/>
            </w:pPr>
            <w:r>
              <w:rPr>
                <w:rFonts w:ascii="宋体" w:hAnsi="宋体" w:eastAsia="宋体"/>
                <w:sz w:val="16"/>
              </w:rPr>
              <w:t>偏差原因分析及改进措施</w:t>
            </w:r>
          </w:p>
        </w:tc>
      </w:tr>
      <w:tr w14:paraId="20E640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F1A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32F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428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85C2">
            <w:pPr>
              <w:jc w:val="center"/>
            </w:pPr>
            <w:r>
              <w:rPr>
                <w:rFonts w:ascii="宋体" w:hAnsi="宋体" w:eastAsia="宋体"/>
                <w:sz w:val="16"/>
              </w:rPr>
              <w:t>保障周转房数量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EE31">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D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FC57">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61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93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A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A2D1">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57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6D911">
            <w:pPr>
              <w:jc w:val="center"/>
            </w:pPr>
          </w:p>
        </w:tc>
      </w:tr>
      <w:tr w14:paraId="5F12A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3C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AE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54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DF10">
            <w:pPr>
              <w:jc w:val="center"/>
            </w:pPr>
            <w:r>
              <w:rPr>
                <w:rFonts w:ascii="宋体" w:hAnsi="宋体" w:eastAsia="宋体"/>
                <w:sz w:val="16"/>
              </w:rPr>
              <w:t>入住周转房人数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E0F6">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4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B041">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6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C4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9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5CF1">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F4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E267">
            <w:pPr>
              <w:jc w:val="center"/>
            </w:pPr>
          </w:p>
        </w:tc>
      </w:tr>
      <w:tr w14:paraId="4EA62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9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5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19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9551">
            <w:pPr>
              <w:jc w:val="center"/>
            </w:pPr>
            <w:r>
              <w:rPr>
                <w:rFonts w:ascii="宋体" w:hAnsi="宋体" w:eastAsia="宋体"/>
                <w:sz w:val="16"/>
              </w:rPr>
              <w:t>周转房正常使用率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B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C2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4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97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E4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23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3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79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41F90">
            <w:pPr>
              <w:jc w:val="center"/>
            </w:pPr>
          </w:p>
        </w:tc>
      </w:tr>
      <w:tr w14:paraId="7C975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79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17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FA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49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207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A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D6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BB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5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F0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1A56">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70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CD5FD">
            <w:pPr>
              <w:jc w:val="center"/>
            </w:pPr>
          </w:p>
        </w:tc>
      </w:tr>
      <w:tr w14:paraId="47B09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19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E3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BA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C97B">
            <w:pPr>
              <w:jc w:val="center"/>
            </w:pPr>
            <w:r>
              <w:rPr>
                <w:rFonts w:ascii="宋体" w:hAnsi="宋体" w:eastAsia="宋体"/>
                <w:sz w:val="16"/>
              </w:rPr>
              <w:t>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40B9">
            <w:pPr>
              <w:jc w:val="center"/>
            </w:pPr>
            <w:r>
              <w:rPr>
                <w:rFonts w:ascii="宋体" w:hAnsi="宋体" w:eastAsia="宋体"/>
                <w:sz w:val="16"/>
              </w:rPr>
              <w:t>&lt;=6142.86元/套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7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87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23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A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6B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B9C8">
            <w:pPr>
              <w:jc w:val="center"/>
            </w:pPr>
            <w:r>
              <w:rPr>
                <w:rFonts w:ascii="宋体" w:hAnsi="宋体" w:eastAsia="宋体"/>
                <w:sz w:val="16"/>
              </w:rPr>
              <w:t>=6142.86元/套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90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0B0BF">
            <w:pPr>
              <w:jc w:val="center"/>
            </w:pPr>
          </w:p>
        </w:tc>
      </w:tr>
      <w:tr w14:paraId="7A7B6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9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7E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C6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0285">
            <w:pPr>
              <w:jc w:val="center"/>
            </w:pPr>
            <w:r>
              <w:rPr>
                <w:rFonts w:ascii="宋体" w:hAnsi="宋体" w:eastAsia="宋体"/>
                <w:sz w:val="16"/>
              </w:rPr>
              <w:t>保障周转房正常使用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C51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3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5FB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10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73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A3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48F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A1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AB171">
            <w:pPr>
              <w:jc w:val="center"/>
            </w:pPr>
          </w:p>
        </w:tc>
      </w:tr>
      <w:tr w14:paraId="5AEC1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F5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C4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F3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EE1F">
            <w:pPr>
              <w:jc w:val="center"/>
            </w:pPr>
            <w:r>
              <w:rPr>
                <w:rFonts w:ascii="宋体" w:hAnsi="宋体" w:eastAsia="宋体"/>
                <w:sz w:val="16"/>
              </w:rPr>
              <w:t>入住人员满意度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9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1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5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5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FB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5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7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A9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E75E">
            <w:pPr>
              <w:jc w:val="center"/>
            </w:pPr>
          </w:p>
        </w:tc>
      </w:tr>
      <w:tr w14:paraId="0D284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ED3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2F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901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A5179D">
            <w:pPr>
              <w:jc w:val="center"/>
            </w:pPr>
            <w:r>
              <w:rPr>
                <w:rFonts w:ascii="宋体" w:hAnsi="宋体" w:eastAsia="宋体"/>
                <w:sz w:val="16"/>
              </w:rPr>
              <w:t>100分</w:t>
            </w:r>
          </w:p>
        </w:tc>
      </w:tr>
    </w:tbl>
    <w:p w14:paraId="412818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EB3235">
        <w:tblPrEx>
          <w:tblCellMar>
            <w:top w:w="0" w:type="dxa"/>
            <w:left w:w="108" w:type="dxa"/>
            <w:bottom w:w="0" w:type="dxa"/>
            <w:right w:w="108" w:type="dxa"/>
          </w:tblCellMar>
        </w:tblPrEx>
        <w:tc>
          <w:tcPr>
            <w:tcW w:w="8848" w:type="dxa"/>
            <w:gridSpan w:val="14"/>
            <w:vAlign w:val="center"/>
          </w:tcPr>
          <w:p w14:paraId="71EE8AC7">
            <w:pPr>
              <w:jc w:val="center"/>
            </w:pPr>
            <w:r>
              <w:rPr>
                <w:rFonts w:ascii="宋体" w:hAnsi="宋体" w:eastAsia="宋体"/>
                <w:sz w:val="24"/>
              </w:rPr>
              <w:t>项目支出绩效自评表</w:t>
            </w:r>
          </w:p>
        </w:tc>
      </w:tr>
      <w:tr w14:paraId="6DD82BA4">
        <w:tblPrEx>
          <w:tblCellMar>
            <w:top w:w="0" w:type="dxa"/>
            <w:left w:w="108" w:type="dxa"/>
            <w:bottom w:w="0" w:type="dxa"/>
            <w:right w:w="108" w:type="dxa"/>
          </w:tblCellMar>
        </w:tblPrEx>
        <w:tc>
          <w:tcPr>
            <w:tcW w:w="8848" w:type="dxa"/>
            <w:gridSpan w:val="14"/>
            <w:vAlign w:val="center"/>
          </w:tcPr>
          <w:p w14:paraId="25A83112">
            <w:pPr>
              <w:jc w:val="center"/>
            </w:pPr>
            <w:r>
              <w:rPr>
                <w:rFonts w:ascii="宋体" w:hAnsi="宋体" w:eastAsia="宋体"/>
                <w:sz w:val="24"/>
              </w:rPr>
              <w:t>(2024年度)</w:t>
            </w:r>
          </w:p>
        </w:tc>
      </w:tr>
      <w:tr w14:paraId="5F0237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13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F53AA1">
            <w:pPr>
              <w:jc w:val="center"/>
            </w:pPr>
            <w:r>
              <w:rPr>
                <w:rFonts w:ascii="宋体" w:hAnsi="宋体" w:eastAsia="宋体"/>
                <w:sz w:val="16"/>
              </w:rPr>
              <w:t>行署总值班工作保障项目</w:t>
            </w:r>
          </w:p>
        </w:tc>
      </w:tr>
      <w:tr w14:paraId="787451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87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0BA75">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4C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82FD0F">
            <w:pPr>
              <w:jc w:val="center"/>
            </w:pPr>
            <w:r>
              <w:rPr>
                <w:rFonts w:ascii="宋体" w:hAnsi="宋体" w:eastAsia="宋体"/>
                <w:sz w:val="16"/>
              </w:rPr>
              <w:t>新疆维吾尔自治区喀什地区行政公署办公室</w:t>
            </w:r>
          </w:p>
        </w:tc>
      </w:tr>
      <w:tr w14:paraId="6EF462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C49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3CF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CE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B7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C57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3BD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38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BAD7">
            <w:pPr>
              <w:jc w:val="center"/>
            </w:pPr>
            <w:r>
              <w:rPr>
                <w:rFonts w:ascii="宋体" w:hAnsi="宋体" w:eastAsia="宋体"/>
                <w:sz w:val="16"/>
              </w:rPr>
              <w:t>得分</w:t>
            </w:r>
          </w:p>
        </w:tc>
      </w:tr>
      <w:tr w14:paraId="0DEC9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4A5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5A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76A7B">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FC05D">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D866">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EA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729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1878">
            <w:pPr>
              <w:jc w:val="center"/>
            </w:pPr>
            <w:r>
              <w:rPr>
                <w:rFonts w:ascii="宋体" w:hAnsi="宋体" w:eastAsia="宋体"/>
                <w:sz w:val="16"/>
              </w:rPr>
              <w:t>10.00分</w:t>
            </w:r>
          </w:p>
        </w:tc>
      </w:tr>
      <w:tr w14:paraId="247F0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B53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B4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5BF3">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1ADB">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4962">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C5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1B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DDFC">
            <w:pPr>
              <w:jc w:val="center"/>
            </w:pPr>
            <w:r>
              <w:rPr>
                <w:rFonts w:ascii="宋体" w:hAnsi="宋体" w:eastAsia="宋体"/>
                <w:sz w:val="16"/>
              </w:rPr>
              <w:t>—</w:t>
            </w:r>
          </w:p>
        </w:tc>
      </w:tr>
      <w:tr w14:paraId="4B868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42D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090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EE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8A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F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ABE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7D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4429">
            <w:pPr>
              <w:jc w:val="center"/>
            </w:pPr>
            <w:r>
              <w:rPr>
                <w:rFonts w:ascii="宋体" w:hAnsi="宋体" w:eastAsia="宋体"/>
                <w:sz w:val="16"/>
              </w:rPr>
              <w:t>—</w:t>
            </w:r>
          </w:p>
        </w:tc>
      </w:tr>
      <w:tr w14:paraId="5E4F0C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E14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83D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3C1418">
            <w:pPr>
              <w:jc w:val="center"/>
            </w:pPr>
            <w:r>
              <w:rPr>
                <w:rFonts w:ascii="宋体" w:hAnsi="宋体" w:eastAsia="宋体"/>
                <w:sz w:val="16"/>
              </w:rPr>
              <w:t>实际完成情况</w:t>
            </w:r>
          </w:p>
        </w:tc>
      </w:tr>
      <w:tr w14:paraId="31E22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82B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8D668">
            <w:pPr>
              <w:jc w:val="both"/>
            </w:pPr>
            <w:r>
              <w:rPr>
                <w:rFonts w:ascii="宋体" w:hAnsi="宋体" w:eastAsia="宋体"/>
                <w:sz w:val="16"/>
              </w:rPr>
              <w:t>行署总值班工作保障项目确保消除安全隐患，加强</w:t>
            </w:r>
            <w:r>
              <w:rPr>
                <w:rFonts w:hint="eastAsia" w:ascii="宋体" w:hAnsi="宋体"/>
                <w:sz w:val="16"/>
                <w:lang w:eastAsia="zh-CN"/>
              </w:rPr>
              <w:t>WW</w:t>
            </w:r>
            <w:r>
              <w:rPr>
                <w:rFonts w:ascii="宋体" w:hAnsi="宋体" w:eastAsia="宋体"/>
                <w:sz w:val="16"/>
              </w:rPr>
              <w:t>力度，保障机关大院安全。维护视频平台1套，维护内保设施6个，保障机关内保设施正常运行，系统正常使用5年，使用人员满意度100%。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F33511">
            <w:pPr>
              <w:jc w:val="both"/>
            </w:pPr>
            <w:r>
              <w:rPr>
                <w:rFonts w:ascii="宋体" w:hAnsi="宋体" w:eastAsia="宋体"/>
                <w:sz w:val="16"/>
              </w:rPr>
              <w:t>行署总值班工作保障项目主要用于总值班室6个内保设施、1台设施的维修维护，对总值班室设备及时检查，未发现故障，保障总值班室的日常工作。</w:t>
            </w:r>
          </w:p>
        </w:tc>
      </w:tr>
      <w:tr w14:paraId="7A258B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DDC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BE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DF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11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A2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AE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98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DB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A6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67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DE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A1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DB817">
            <w:pPr>
              <w:jc w:val="center"/>
            </w:pPr>
            <w:r>
              <w:rPr>
                <w:rFonts w:ascii="宋体" w:hAnsi="宋体" w:eastAsia="宋体"/>
                <w:sz w:val="16"/>
              </w:rPr>
              <w:t>偏差原因分析及改进措施</w:t>
            </w:r>
          </w:p>
        </w:tc>
      </w:tr>
      <w:tr w14:paraId="52ABE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5A0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D5D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3B7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07E6">
            <w:pPr>
              <w:jc w:val="center"/>
            </w:pPr>
            <w:r>
              <w:rPr>
                <w:rFonts w:ascii="宋体" w:hAnsi="宋体" w:eastAsia="宋体"/>
                <w:sz w:val="16"/>
              </w:rPr>
              <w:t>维护视频平台数量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743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8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A86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2A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B0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E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E92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37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02614">
            <w:pPr>
              <w:jc w:val="center"/>
            </w:pPr>
          </w:p>
        </w:tc>
      </w:tr>
      <w:tr w14:paraId="4B87E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8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11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5A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6A2A">
            <w:pPr>
              <w:jc w:val="center"/>
            </w:pPr>
            <w:r>
              <w:rPr>
                <w:rFonts w:ascii="宋体" w:hAnsi="宋体" w:eastAsia="宋体"/>
                <w:sz w:val="16"/>
              </w:rPr>
              <w:t>维护内保设施数量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D9DA">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E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4AE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A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6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C2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4A5C">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C4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3C4F">
            <w:pPr>
              <w:jc w:val="center"/>
            </w:pPr>
          </w:p>
        </w:tc>
      </w:tr>
      <w:tr w14:paraId="2079D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62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C6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72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A698">
            <w:pPr>
              <w:jc w:val="center"/>
            </w:pPr>
            <w:r>
              <w:rPr>
                <w:rFonts w:ascii="宋体" w:hAnsi="宋体" w:eastAsia="宋体"/>
                <w:sz w:val="16"/>
              </w:rPr>
              <w:t>设备故障率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55C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1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C6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41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4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4F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1B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D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071E">
            <w:pPr>
              <w:jc w:val="center"/>
            </w:pPr>
          </w:p>
        </w:tc>
      </w:tr>
      <w:tr w14:paraId="2E46F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4E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8C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76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9C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C2D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8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8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0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4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58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667C">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6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99C5">
            <w:pPr>
              <w:jc w:val="center"/>
            </w:pPr>
          </w:p>
        </w:tc>
      </w:tr>
      <w:tr w14:paraId="28BA1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26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38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C2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1B4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F038">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D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1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94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2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D5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4AC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E4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9005">
            <w:pPr>
              <w:jc w:val="center"/>
            </w:pPr>
          </w:p>
        </w:tc>
      </w:tr>
      <w:tr w14:paraId="6BBD7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64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21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EA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7F7B">
            <w:pPr>
              <w:jc w:val="center"/>
            </w:pPr>
            <w:r>
              <w:rPr>
                <w:rFonts w:ascii="宋体" w:hAnsi="宋体" w:eastAsia="宋体"/>
                <w:sz w:val="16"/>
              </w:rPr>
              <w:t>保障机关内保设施正常运行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6B3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D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7EE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07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C3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EB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247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49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68A0">
            <w:pPr>
              <w:jc w:val="center"/>
            </w:pPr>
          </w:p>
        </w:tc>
      </w:tr>
      <w:tr w14:paraId="36A24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8D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7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8F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51C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3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2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8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A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AD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0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1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D4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65FC3">
            <w:pPr>
              <w:jc w:val="center"/>
            </w:pPr>
          </w:p>
        </w:tc>
      </w:tr>
      <w:tr w14:paraId="1A0850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6F0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48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D1C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FAC25C">
            <w:pPr>
              <w:jc w:val="center"/>
            </w:pPr>
            <w:r>
              <w:rPr>
                <w:rFonts w:ascii="宋体" w:hAnsi="宋体" w:eastAsia="宋体"/>
                <w:sz w:val="16"/>
              </w:rPr>
              <w:t>100分</w:t>
            </w:r>
          </w:p>
        </w:tc>
      </w:tr>
    </w:tbl>
    <w:p w14:paraId="196824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DDC4FDF">
        <w:tblPrEx>
          <w:tblCellMar>
            <w:top w:w="0" w:type="dxa"/>
            <w:left w:w="108" w:type="dxa"/>
            <w:bottom w:w="0" w:type="dxa"/>
            <w:right w:w="108" w:type="dxa"/>
          </w:tblCellMar>
        </w:tblPrEx>
        <w:tc>
          <w:tcPr>
            <w:tcW w:w="8848" w:type="dxa"/>
            <w:gridSpan w:val="14"/>
            <w:vAlign w:val="center"/>
          </w:tcPr>
          <w:p w14:paraId="71B94D96">
            <w:pPr>
              <w:jc w:val="center"/>
            </w:pPr>
            <w:r>
              <w:rPr>
                <w:rFonts w:ascii="宋体" w:hAnsi="宋体" w:eastAsia="宋体"/>
                <w:sz w:val="24"/>
              </w:rPr>
              <w:t>项目支出绩效自评表</w:t>
            </w:r>
          </w:p>
        </w:tc>
      </w:tr>
      <w:tr w14:paraId="6284B845">
        <w:tblPrEx>
          <w:tblCellMar>
            <w:top w:w="0" w:type="dxa"/>
            <w:left w:w="108" w:type="dxa"/>
            <w:bottom w:w="0" w:type="dxa"/>
            <w:right w:w="108" w:type="dxa"/>
          </w:tblCellMar>
        </w:tblPrEx>
        <w:tc>
          <w:tcPr>
            <w:tcW w:w="8848" w:type="dxa"/>
            <w:gridSpan w:val="14"/>
            <w:vAlign w:val="center"/>
          </w:tcPr>
          <w:p w14:paraId="44586441">
            <w:pPr>
              <w:jc w:val="center"/>
            </w:pPr>
            <w:r>
              <w:rPr>
                <w:rFonts w:ascii="宋体" w:hAnsi="宋体" w:eastAsia="宋体"/>
                <w:sz w:val="24"/>
              </w:rPr>
              <w:t>(2024年度)</w:t>
            </w:r>
          </w:p>
        </w:tc>
      </w:tr>
      <w:tr w14:paraId="70B30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32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4A0116">
            <w:pPr>
              <w:jc w:val="center"/>
            </w:pPr>
            <w:r>
              <w:rPr>
                <w:rFonts w:ascii="宋体" w:hAnsi="宋体" w:eastAsia="宋体"/>
                <w:sz w:val="16"/>
              </w:rPr>
              <w:t>行署机关互联网归口线路项目</w:t>
            </w:r>
          </w:p>
        </w:tc>
      </w:tr>
      <w:tr w14:paraId="634E29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D7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F4414">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4C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6D6884">
            <w:pPr>
              <w:jc w:val="center"/>
            </w:pPr>
            <w:r>
              <w:rPr>
                <w:rFonts w:ascii="宋体" w:hAnsi="宋体" w:eastAsia="宋体"/>
                <w:sz w:val="16"/>
              </w:rPr>
              <w:t>新疆维吾尔自治区喀什地区电子政务服务中心</w:t>
            </w:r>
          </w:p>
        </w:tc>
      </w:tr>
      <w:tr w14:paraId="09AC5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10B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E8B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5F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3F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B64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E3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6D3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4068">
            <w:pPr>
              <w:jc w:val="center"/>
            </w:pPr>
            <w:r>
              <w:rPr>
                <w:rFonts w:ascii="宋体" w:hAnsi="宋体" w:eastAsia="宋体"/>
                <w:sz w:val="16"/>
              </w:rPr>
              <w:t>得分</w:t>
            </w:r>
          </w:p>
        </w:tc>
      </w:tr>
      <w:tr w14:paraId="49947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D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B0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24C78">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33BA4">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5CE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5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CB4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5549">
            <w:pPr>
              <w:jc w:val="center"/>
            </w:pPr>
            <w:r>
              <w:rPr>
                <w:rFonts w:ascii="宋体" w:hAnsi="宋体" w:eastAsia="宋体"/>
                <w:sz w:val="16"/>
              </w:rPr>
              <w:t>10.00分</w:t>
            </w:r>
          </w:p>
        </w:tc>
      </w:tr>
      <w:tr w14:paraId="4DE0B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78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FB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298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B836">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0750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AAB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4C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5BAF">
            <w:pPr>
              <w:jc w:val="center"/>
            </w:pPr>
            <w:r>
              <w:rPr>
                <w:rFonts w:ascii="宋体" w:hAnsi="宋体" w:eastAsia="宋体"/>
                <w:sz w:val="16"/>
              </w:rPr>
              <w:t>—</w:t>
            </w:r>
          </w:p>
        </w:tc>
      </w:tr>
      <w:tr w14:paraId="69CFB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FAD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1F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53B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4E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1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4B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AFA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A41D">
            <w:pPr>
              <w:jc w:val="center"/>
            </w:pPr>
            <w:r>
              <w:rPr>
                <w:rFonts w:ascii="宋体" w:hAnsi="宋体" w:eastAsia="宋体"/>
                <w:sz w:val="16"/>
              </w:rPr>
              <w:t>—</w:t>
            </w:r>
          </w:p>
        </w:tc>
      </w:tr>
      <w:tr w14:paraId="5F9DDF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63E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484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A4A3A">
            <w:pPr>
              <w:jc w:val="center"/>
            </w:pPr>
            <w:r>
              <w:rPr>
                <w:rFonts w:ascii="宋体" w:hAnsi="宋体" w:eastAsia="宋体"/>
                <w:sz w:val="16"/>
              </w:rPr>
              <w:t>实际完成情况</w:t>
            </w:r>
          </w:p>
        </w:tc>
      </w:tr>
      <w:tr w14:paraId="3D31D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EB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F91B4">
            <w:pPr>
              <w:jc w:val="both"/>
            </w:pPr>
            <w:r>
              <w:rPr>
                <w:rFonts w:ascii="宋体" w:hAnsi="宋体" w:eastAsia="宋体"/>
                <w:sz w:val="16"/>
              </w:rPr>
              <w:t>租赁互联网归口线路1条，保障单位4个部门的正常使用，加强对互联网接入的安全管理，确保互联网接入安全可控。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91AFA">
            <w:pPr>
              <w:jc w:val="both"/>
            </w:pPr>
            <w:r>
              <w:rPr>
                <w:rFonts w:hint="eastAsia" w:ascii="宋体" w:hAnsi="宋体"/>
                <w:sz w:val="16"/>
                <w:lang w:eastAsia="zh-CN"/>
              </w:rPr>
              <w:t>截至</w:t>
            </w:r>
            <w:r>
              <w:rPr>
                <w:rFonts w:ascii="宋体" w:hAnsi="宋体" w:eastAsia="宋体"/>
                <w:sz w:val="16"/>
              </w:rPr>
              <w:t>2024年5月，实际完成互联网归口线路一套，归口线路使用部门4个，执行18万元，有效政府执政水平，加强对互联网接入的安全管理，确保互联网接入安全可控。</w:t>
            </w:r>
          </w:p>
        </w:tc>
      </w:tr>
      <w:tr w14:paraId="75AF91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EBA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D4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ED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8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02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CC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1F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CC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55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7B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7F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9B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E034">
            <w:pPr>
              <w:jc w:val="center"/>
            </w:pPr>
            <w:r>
              <w:rPr>
                <w:rFonts w:ascii="宋体" w:hAnsi="宋体" w:eastAsia="宋体"/>
                <w:sz w:val="16"/>
              </w:rPr>
              <w:t>偏差原因分析及改进措施</w:t>
            </w:r>
          </w:p>
        </w:tc>
      </w:tr>
      <w:tr w14:paraId="4768C4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186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25D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870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9A08">
            <w:pPr>
              <w:jc w:val="center"/>
            </w:pPr>
            <w:r>
              <w:rPr>
                <w:rFonts w:ascii="宋体" w:hAnsi="宋体" w:eastAsia="宋体"/>
                <w:sz w:val="16"/>
              </w:rPr>
              <w:t>互联网归口线路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EB44">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C4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005F">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E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0B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EE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1990">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9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F15FE">
            <w:pPr>
              <w:jc w:val="center"/>
            </w:pPr>
          </w:p>
        </w:tc>
      </w:tr>
      <w:tr w14:paraId="6D7B3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3A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0E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27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5E75">
            <w:pPr>
              <w:jc w:val="center"/>
            </w:pPr>
            <w:r>
              <w:rPr>
                <w:rFonts w:ascii="宋体" w:hAnsi="宋体" w:eastAsia="宋体"/>
                <w:sz w:val="16"/>
              </w:rPr>
              <w:t>归口线路使用部门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5E4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414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D0D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E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99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41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4B7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15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42E04">
            <w:pPr>
              <w:jc w:val="center"/>
            </w:pPr>
          </w:p>
        </w:tc>
      </w:tr>
      <w:tr w14:paraId="45BA2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FF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E1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DA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7728">
            <w:pPr>
              <w:jc w:val="center"/>
            </w:pPr>
            <w:r>
              <w:rPr>
                <w:rFonts w:ascii="宋体" w:hAnsi="宋体" w:eastAsia="宋体"/>
                <w:sz w:val="16"/>
              </w:rPr>
              <w:t>网络质量保障率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F5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9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E9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5F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D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8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C3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3F2E">
            <w:pPr>
              <w:jc w:val="center"/>
            </w:pPr>
          </w:p>
        </w:tc>
      </w:tr>
      <w:tr w14:paraId="12F96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C5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E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4A8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81D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A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1F3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F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15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69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8B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E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B7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27A9C">
            <w:pPr>
              <w:jc w:val="center"/>
            </w:pPr>
          </w:p>
        </w:tc>
      </w:tr>
      <w:tr w14:paraId="6CC8A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C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54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4D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1C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BE1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C76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F2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5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B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86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71FB">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6D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F798A">
            <w:pPr>
              <w:jc w:val="center"/>
            </w:pPr>
          </w:p>
        </w:tc>
      </w:tr>
      <w:tr w14:paraId="49E75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19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EE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C2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A4BB">
            <w:pPr>
              <w:jc w:val="center"/>
            </w:pPr>
            <w:r>
              <w:rPr>
                <w:rFonts w:ascii="宋体" w:hAnsi="宋体" w:eastAsia="宋体"/>
                <w:sz w:val="16"/>
              </w:rPr>
              <w:t>归口线路租赁费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D551">
            <w:pPr>
              <w:jc w:val="center"/>
            </w:pPr>
            <w:r>
              <w:rPr>
                <w:rFonts w:ascii="宋体" w:hAnsi="宋体" w:eastAsia="宋体"/>
                <w:sz w:val="16"/>
              </w:rPr>
              <w:t>&lt;=15000元/月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296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4950">
            <w:pPr>
              <w:jc w:val="center"/>
            </w:pPr>
            <w:r>
              <w:rPr>
                <w:rFonts w:ascii="宋体" w:hAnsi="宋体" w:eastAsia="宋体"/>
                <w:sz w:val="16"/>
              </w:rPr>
              <w: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64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E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AF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AC64">
            <w:pPr>
              <w:jc w:val="center"/>
            </w:pPr>
            <w:r>
              <w:rPr>
                <w:rFonts w:ascii="宋体" w:hAnsi="宋体" w:eastAsia="宋体"/>
                <w:sz w:val="16"/>
              </w:rPr>
              <w: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88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A1E7">
            <w:pPr>
              <w:jc w:val="center"/>
            </w:pPr>
          </w:p>
        </w:tc>
      </w:tr>
      <w:tr w14:paraId="5BBEE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BB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5B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C7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2F06">
            <w:pPr>
              <w:jc w:val="center"/>
            </w:pPr>
            <w:r>
              <w:rPr>
                <w:rFonts w:ascii="宋体" w:hAnsi="宋体" w:eastAsia="宋体"/>
                <w:sz w:val="16"/>
              </w:rPr>
              <w:t>提升政府执行水平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29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DBD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5B0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BE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33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3F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0B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2C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0AB31">
            <w:pPr>
              <w:jc w:val="center"/>
            </w:pPr>
          </w:p>
        </w:tc>
      </w:tr>
      <w:tr w14:paraId="13A41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00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48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F0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619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4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6F6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2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0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85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8D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E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D1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E41F">
            <w:pPr>
              <w:jc w:val="center"/>
            </w:pPr>
          </w:p>
        </w:tc>
      </w:tr>
      <w:tr w14:paraId="7902F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D40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37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F26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ABCCF">
            <w:pPr>
              <w:jc w:val="center"/>
            </w:pPr>
            <w:r>
              <w:rPr>
                <w:rFonts w:ascii="宋体" w:hAnsi="宋体" w:eastAsia="宋体"/>
                <w:sz w:val="16"/>
              </w:rPr>
              <w:t>100分</w:t>
            </w:r>
          </w:p>
        </w:tc>
      </w:tr>
    </w:tbl>
    <w:p w14:paraId="3D2839B1">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2"/>
        <w:gridCol w:w="631"/>
        <w:gridCol w:w="631"/>
        <w:gridCol w:w="631"/>
        <w:gridCol w:w="856"/>
        <w:gridCol w:w="632"/>
        <w:gridCol w:w="629"/>
        <w:gridCol w:w="632"/>
      </w:tblGrid>
      <w:tr w14:paraId="2C720D80">
        <w:tblPrEx>
          <w:tblCellMar>
            <w:top w:w="0" w:type="dxa"/>
            <w:left w:w="108" w:type="dxa"/>
            <w:bottom w:w="0" w:type="dxa"/>
            <w:right w:w="108" w:type="dxa"/>
          </w:tblCellMar>
        </w:tblPrEx>
        <w:tc>
          <w:tcPr>
            <w:tcW w:w="8848" w:type="dxa"/>
            <w:gridSpan w:val="14"/>
            <w:vAlign w:val="center"/>
          </w:tcPr>
          <w:p w14:paraId="5E02B48B">
            <w:pPr>
              <w:jc w:val="center"/>
            </w:pPr>
            <w:r>
              <w:rPr>
                <w:rFonts w:ascii="宋体" w:hAnsi="宋体" w:eastAsia="宋体"/>
                <w:sz w:val="24"/>
              </w:rPr>
              <w:t>项目支出绩效自评表</w:t>
            </w:r>
          </w:p>
        </w:tc>
      </w:tr>
      <w:tr w14:paraId="5EA23997">
        <w:tblPrEx>
          <w:tblCellMar>
            <w:top w:w="0" w:type="dxa"/>
            <w:left w:w="108" w:type="dxa"/>
            <w:bottom w:w="0" w:type="dxa"/>
            <w:right w:w="108" w:type="dxa"/>
          </w:tblCellMar>
        </w:tblPrEx>
        <w:tc>
          <w:tcPr>
            <w:tcW w:w="8848" w:type="dxa"/>
            <w:gridSpan w:val="14"/>
            <w:vAlign w:val="center"/>
          </w:tcPr>
          <w:p w14:paraId="12F828F6">
            <w:pPr>
              <w:jc w:val="center"/>
            </w:pPr>
            <w:r>
              <w:rPr>
                <w:rFonts w:ascii="宋体" w:hAnsi="宋体" w:eastAsia="宋体"/>
                <w:sz w:val="24"/>
              </w:rPr>
              <w:t>(2024年度)</w:t>
            </w:r>
          </w:p>
        </w:tc>
      </w:tr>
      <w:tr w14:paraId="33A37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8C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5EF5E5">
            <w:pPr>
              <w:jc w:val="center"/>
            </w:pPr>
            <w:r>
              <w:rPr>
                <w:rFonts w:ascii="宋体" w:hAnsi="宋体" w:eastAsia="宋体"/>
                <w:sz w:val="16"/>
              </w:rPr>
              <w:t>行署机关运行保障项目</w:t>
            </w:r>
          </w:p>
        </w:tc>
      </w:tr>
      <w:tr w14:paraId="0E465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B9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477F9">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EF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3ECC41">
            <w:pPr>
              <w:jc w:val="center"/>
            </w:pPr>
            <w:r>
              <w:rPr>
                <w:rFonts w:ascii="宋体" w:hAnsi="宋体" w:eastAsia="宋体"/>
                <w:sz w:val="16"/>
              </w:rPr>
              <w:t>新疆维吾尔自治区喀什地区行政公署办公室</w:t>
            </w:r>
          </w:p>
        </w:tc>
      </w:tr>
      <w:tr w14:paraId="0DE995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60B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08F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1D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39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F5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1B9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BC2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C6E2">
            <w:pPr>
              <w:jc w:val="center"/>
            </w:pPr>
            <w:r>
              <w:rPr>
                <w:rFonts w:ascii="宋体" w:hAnsi="宋体" w:eastAsia="宋体"/>
                <w:sz w:val="16"/>
              </w:rPr>
              <w:t>得分</w:t>
            </w:r>
          </w:p>
        </w:tc>
      </w:tr>
      <w:tr w14:paraId="32B7A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EEB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CFF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A275">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89912">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90F7C">
            <w:pPr>
              <w:jc w:val="center"/>
            </w:pPr>
            <w:r>
              <w:rPr>
                <w:rFonts w:ascii="宋体" w:hAnsi="宋体" w:eastAsia="宋体"/>
                <w:sz w:val="16"/>
              </w:rPr>
              <w:t>231.87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07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39BC">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E361">
            <w:pPr>
              <w:jc w:val="center"/>
            </w:pPr>
            <w:r>
              <w:rPr>
                <w:rFonts w:ascii="宋体" w:hAnsi="宋体" w:eastAsia="宋体"/>
                <w:sz w:val="16"/>
              </w:rPr>
              <w:t>9.15分</w:t>
            </w:r>
          </w:p>
        </w:tc>
      </w:tr>
      <w:tr w14:paraId="7E7ED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B32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C5E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5F6DE">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C6604">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2FA8">
            <w:pPr>
              <w:jc w:val="center"/>
            </w:pPr>
            <w:r>
              <w:rPr>
                <w:rFonts w:ascii="宋体" w:hAnsi="宋体" w:eastAsia="宋体"/>
                <w:sz w:val="16"/>
              </w:rPr>
              <w:t>231.87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AA9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5B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F5F8">
            <w:pPr>
              <w:jc w:val="center"/>
            </w:pPr>
            <w:r>
              <w:rPr>
                <w:rFonts w:ascii="宋体" w:hAnsi="宋体" w:eastAsia="宋体"/>
                <w:sz w:val="16"/>
              </w:rPr>
              <w:t>—</w:t>
            </w:r>
          </w:p>
        </w:tc>
      </w:tr>
      <w:tr w14:paraId="50367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72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39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4F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D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C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D79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7B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156B">
            <w:pPr>
              <w:jc w:val="center"/>
            </w:pPr>
            <w:r>
              <w:rPr>
                <w:rFonts w:ascii="宋体" w:hAnsi="宋体" w:eastAsia="宋体"/>
                <w:sz w:val="16"/>
              </w:rPr>
              <w:t>—</w:t>
            </w:r>
          </w:p>
        </w:tc>
      </w:tr>
      <w:tr w14:paraId="0583F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5B3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8E22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A3DCF">
            <w:pPr>
              <w:jc w:val="center"/>
            </w:pPr>
            <w:r>
              <w:rPr>
                <w:rFonts w:ascii="宋体" w:hAnsi="宋体" w:eastAsia="宋体"/>
                <w:sz w:val="16"/>
              </w:rPr>
              <w:t>实际完成情况</w:t>
            </w:r>
          </w:p>
        </w:tc>
      </w:tr>
      <w:tr w14:paraId="76D48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2FE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23071">
            <w:pPr>
              <w:jc w:val="both"/>
            </w:pPr>
            <w:r>
              <w:rPr>
                <w:rFonts w:ascii="宋体" w:hAnsi="宋体" w:eastAsia="宋体"/>
                <w:sz w:val="16"/>
              </w:rPr>
              <w:t>喀什地区行署大院现申报2023年1-12月行署机关运行经费240万元。项目主要是确保行署机关食堂正常运行，保障食材的绿色环保、伙食丰富，膳食均衡，给就餐人员提供干净、卫生、舒适的就餐环境，促进机关干部以积极的工作态度开展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18201">
            <w:pPr>
              <w:jc w:val="both"/>
            </w:pPr>
            <w:r>
              <w:rPr>
                <w:rFonts w:ascii="宋体" w:hAnsi="宋体" w:eastAsia="宋体"/>
                <w:sz w:val="16"/>
              </w:rPr>
              <w:t>本项目保障1座行署机关食堂，保障食堂运行月份12月，保障工作人员在机关食堂用餐，改善院内人员伙食质量，维护就餐环境。</w:t>
            </w:r>
          </w:p>
        </w:tc>
      </w:tr>
      <w:tr w14:paraId="62D24F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430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42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6D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73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21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A4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C2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A7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5B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56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E7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46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1BC99">
            <w:pPr>
              <w:jc w:val="center"/>
            </w:pPr>
            <w:r>
              <w:rPr>
                <w:rFonts w:ascii="宋体" w:hAnsi="宋体" w:eastAsia="宋体"/>
                <w:sz w:val="16"/>
              </w:rPr>
              <w:t>偏差原因分析及改进措施</w:t>
            </w:r>
          </w:p>
        </w:tc>
      </w:tr>
      <w:tr w14:paraId="2AEE8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96A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F68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F17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0F1A">
            <w:pPr>
              <w:jc w:val="center"/>
            </w:pPr>
            <w:r>
              <w:rPr>
                <w:rFonts w:ascii="宋体" w:hAnsi="宋体" w:eastAsia="宋体"/>
                <w:sz w:val="16"/>
              </w:rPr>
              <w:t>保障行署机关食堂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D08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C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A82E">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A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FE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2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BDE3">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1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0D25">
            <w:pPr>
              <w:jc w:val="center"/>
            </w:pPr>
          </w:p>
        </w:tc>
      </w:tr>
      <w:tr w14:paraId="4A952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DC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2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CE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6035">
            <w:pPr>
              <w:jc w:val="center"/>
            </w:pPr>
            <w:r>
              <w:rPr>
                <w:rFonts w:ascii="宋体" w:hAnsi="宋体" w:eastAsia="宋体"/>
                <w:sz w:val="16"/>
              </w:rPr>
              <w:t>行署机关食堂运行月份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B63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B3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C13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E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54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B0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5E1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0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1A928">
            <w:pPr>
              <w:jc w:val="center"/>
            </w:pPr>
          </w:p>
        </w:tc>
      </w:tr>
      <w:tr w14:paraId="33E46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D6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E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0E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0B93">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7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E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9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B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77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CE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D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9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79686">
            <w:pPr>
              <w:jc w:val="center"/>
            </w:pPr>
          </w:p>
        </w:tc>
      </w:tr>
      <w:tr w14:paraId="769BF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25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31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BE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61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DCA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2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F7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6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0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F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B09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15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554BE">
            <w:pPr>
              <w:jc w:val="center"/>
            </w:pPr>
          </w:p>
        </w:tc>
      </w:tr>
      <w:tr w14:paraId="6344A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AB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74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8A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0CFE">
            <w:pPr>
              <w:jc w:val="center"/>
            </w:pPr>
            <w:r>
              <w:rPr>
                <w:rFonts w:ascii="宋体" w:hAnsi="宋体" w:eastAsia="宋体"/>
                <w:sz w:val="16"/>
              </w:rPr>
              <w:t>机关食堂每月补助标准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1A52">
            <w:pPr>
              <w:jc w:val="center"/>
            </w:pPr>
            <w:r>
              <w:rPr>
                <w:rFonts w:ascii="宋体" w:hAnsi="宋体" w:eastAsia="宋体"/>
                <w:sz w:val="16"/>
              </w:rPr>
              <w:t>&lt;=20万元/月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C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7A71">
            <w:pPr>
              <w:jc w:val="center"/>
            </w:pPr>
            <w:r>
              <w:rPr>
                <w:rFonts w:ascii="宋体" w:hAnsi="宋体" w:eastAsia="宋体"/>
                <w:sz w:val="16"/>
              </w:rPr>
              <w:t>18.56万元/月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82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6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0B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9CA9">
            <w:pPr>
              <w:jc w:val="center"/>
            </w:pPr>
            <w:r>
              <w:rPr>
                <w:rFonts w:ascii="宋体" w:hAnsi="宋体" w:eastAsia="宋体"/>
                <w:sz w:val="16"/>
              </w:rPr>
              <w:t>=19.3224万元/月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4534">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9730D">
            <w:pPr>
              <w:jc w:val="center"/>
            </w:pPr>
            <w:r>
              <w:rPr>
                <w:rFonts w:ascii="宋体" w:hAnsi="宋体" w:eastAsia="宋体"/>
                <w:sz w:val="16"/>
              </w:rPr>
              <w:t>偏差原因：部分职工未全天在机关食堂进餐。改进措施：下一年度测算补助标准时</w:t>
            </w:r>
            <w:r>
              <w:rPr>
                <w:rFonts w:hint="eastAsia" w:ascii="宋体" w:hAnsi="宋体"/>
                <w:sz w:val="16"/>
                <w:lang w:eastAsia="zh-CN"/>
              </w:rPr>
              <w:t>应考虑</w:t>
            </w:r>
            <w:r>
              <w:rPr>
                <w:rFonts w:ascii="宋体" w:hAnsi="宋体" w:eastAsia="宋体"/>
                <w:sz w:val="16"/>
              </w:rPr>
              <w:t>变动因素</w:t>
            </w:r>
          </w:p>
        </w:tc>
      </w:tr>
      <w:tr w14:paraId="76CC7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21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1C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5C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CBB1">
            <w:pPr>
              <w:jc w:val="center"/>
            </w:pPr>
            <w:r>
              <w:rPr>
                <w:rFonts w:ascii="宋体" w:hAnsi="宋体" w:eastAsia="宋体"/>
                <w:sz w:val="16"/>
              </w:rPr>
              <w:t>保障行署机关运行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8B4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79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7D4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B4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19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87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8F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69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88D2">
            <w:pPr>
              <w:jc w:val="center"/>
            </w:pPr>
          </w:p>
        </w:tc>
      </w:tr>
      <w:tr w14:paraId="4EE7F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95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94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C0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7F5D">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D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DA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D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FC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49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7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7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B6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7C6A">
            <w:pPr>
              <w:jc w:val="center"/>
            </w:pPr>
          </w:p>
        </w:tc>
      </w:tr>
      <w:tr w14:paraId="683766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81B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48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7B2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A07DE2">
            <w:pPr>
              <w:jc w:val="center"/>
            </w:pPr>
            <w:r>
              <w:rPr>
                <w:rFonts w:ascii="宋体" w:hAnsi="宋体" w:eastAsia="宋体"/>
                <w:sz w:val="16"/>
              </w:rPr>
              <w:t>97.45分</w:t>
            </w:r>
          </w:p>
        </w:tc>
      </w:tr>
    </w:tbl>
    <w:p w14:paraId="1D4B93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FA593C1">
        <w:tblPrEx>
          <w:tblCellMar>
            <w:top w:w="0" w:type="dxa"/>
            <w:left w:w="108" w:type="dxa"/>
            <w:bottom w:w="0" w:type="dxa"/>
            <w:right w:w="108" w:type="dxa"/>
          </w:tblCellMar>
        </w:tblPrEx>
        <w:tc>
          <w:tcPr>
            <w:tcW w:w="8848" w:type="dxa"/>
            <w:gridSpan w:val="14"/>
            <w:vAlign w:val="center"/>
          </w:tcPr>
          <w:p w14:paraId="4B975515">
            <w:pPr>
              <w:jc w:val="center"/>
            </w:pPr>
            <w:r>
              <w:rPr>
                <w:rFonts w:ascii="宋体" w:hAnsi="宋体" w:eastAsia="宋体"/>
                <w:sz w:val="24"/>
              </w:rPr>
              <w:t>项目支出绩效自评表</w:t>
            </w:r>
          </w:p>
        </w:tc>
      </w:tr>
      <w:tr w14:paraId="4AE28388">
        <w:tblPrEx>
          <w:tblCellMar>
            <w:top w:w="0" w:type="dxa"/>
            <w:left w:w="108" w:type="dxa"/>
            <w:bottom w:w="0" w:type="dxa"/>
            <w:right w:w="108" w:type="dxa"/>
          </w:tblCellMar>
        </w:tblPrEx>
        <w:tc>
          <w:tcPr>
            <w:tcW w:w="8848" w:type="dxa"/>
            <w:gridSpan w:val="14"/>
            <w:vAlign w:val="center"/>
          </w:tcPr>
          <w:p w14:paraId="6E895D8B">
            <w:pPr>
              <w:jc w:val="center"/>
            </w:pPr>
            <w:r>
              <w:rPr>
                <w:rFonts w:ascii="宋体" w:hAnsi="宋体" w:eastAsia="宋体"/>
                <w:sz w:val="24"/>
              </w:rPr>
              <w:t>(2024年度)</w:t>
            </w:r>
          </w:p>
        </w:tc>
      </w:tr>
      <w:tr w14:paraId="43B49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CB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E12169">
            <w:pPr>
              <w:jc w:val="center"/>
            </w:pPr>
            <w:r>
              <w:rPr>
                <w:rFonts w:ascii="宋体" w:hAnsi="宋体" w:eastAsia="宋体"/>
                <w:sz w:val="16"/>
              </w:rPr>
              <w:t>行署综合保障项目</w:t>
            </w:r>
          </w:p>
        </w:tc>
      </w:tr>
      <w:tr w14:paraId="23EACD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38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CF0E5">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63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E3DFAA">
            <w:pPr>
              <w:jc w:val="center"/>
            </w:pPr>
            <w:r>
              <w:rPr>
                <w:rFonts w:ascii="宋体" w:hAnsi="宋体" w:eastAsia="宋体"/>
                <w:sz w:val="16"/>
              </w:rPr>
              <w:t>新疆维吾尔自治区喀什地区行政公署办公室</w:t>
            </w:r>
          </w:p>
        </w:tc>
      </w:tr>
      <w:tr w14:paraId="224CCA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F04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0C1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62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C3A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27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695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1E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6ED9">
            <w:pPr>
              <w:jc w:val="center"/>
            </w:pPr>
            <w:r>
              <w:rPr>
                <w:rFonts w:ascii="宋体" w:hAnsi="宋体" w:eastAsia="宋体"/>
                <w:sz w:val="16"/>
              </w:rPr>
              <w:t>得分</w:t>
            </w:r>
          </w:p>
        </w:tc>
      </w:tr>
      <w:tr w14:paraId="179BB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501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BE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1FF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8028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4BFD3">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248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46793">
            <w:pPr>
              <w:jc w:val="center"/>
            </w:pPr>
            <w:r>
              <w:rPr>
                <w:rFonts w:ascii="宋体" w:hAnsi="宋体" w:eastAsia="宋体"/>
                <w:sz w:val="16"/>
              </w:rPr>
              <w:t>67.0%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E823">
            <w:pPr>
              <w:jc w:val="center"/>
            </w:pPr>
            <w:r>
              <w:rPr>
                <w:rFonts w:ascii="宋体" w:hAnsi="宋体" w:eastAsia="宋体"/>
                <w:sz w:val="16"/>
              </w:rPr>
              <w:t>1.75分</w:t>
            </w:r>
          </w:p>
        </w:tc>
      </w:tr>
      <w:tr w14:paraId="37D0C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96A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5E8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DA1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D8AA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B5350">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9D3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66E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305D">
            <w:pPr>
              <w:jc w:val="center"/>
            </w:pPr>
            <w:r>
              <w:rPr>
                <w:rFonts w:ascii="宋体" w:hAnsi="宋体" w:eastAsia="宋体"/>
                <w:sz w:val="16"/>
              </w:rPr>
              <w:t>—</w:t>
            </w:r>
          </w:p>
        </w:tc>
      </w:tr>
      <w:tr w14:paraId="4BAA7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953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69B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4F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AB1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FB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6E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89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0D52">
            <w:pPr>
              <w:jc w:val="center"/>
            </w:pPr>
            <w:r>
              <w:rPr>
                <w:rFonts w:ascii="宋体" w:hAnsi="宋体" w:eastAsia="宋体"/>
                <w:sz w:val="16"/>
              </w:rPr>
              <w:t>—</w:t>
            </w:r>
          </w:p>
        </w:tc>
      </w:tr>
      <w:tr w14:paraId="4D35EE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343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A9C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DB5DC">
            <w:pPr>
              <w:jc w:val="center"/>
            </w:pPr>
            <w:r>
              <w:rPr>
                <w:rFonts w:ascii="宋体" w:hAnsi="宋体" w:eastAsia="宋体"/>
                <w:sz w:val="16"/>
              </w:rPr>
              <w:t>实际完成情况</w:t>
            </w:r>
          </w:p>
        </w:tc>
      </w:tr>
      <w:tr w14:paraId="1F6D0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D7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3BFB5">
            <w:pPr>
              <w:jc w:val="both"/>
            </w:pPr>
            <w:r>
              <w:rPr>
                <w:rFonts w:ascii="宋体" w:hAnsi="宋体" w:eastAsia="宋体"/>
                <w:sz w:val="16"/>
              </w:rPr>
              <w:t>保障地区领导干部每月赴县开展调研、督查等工作50余人次的公务费用，以及赴县调研产生的其他交通费用4.17万元/月，贯彻各项政策落实到位，确保车辆安全行驶，保障行署机关公务运转正常。提高行政运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AA029B">
            <w:pPr>
              <w:jc w:val="both"/>
            </w:pPr>
            <w:r>
              <w:rPr>
                <w:rFonts w:ascii="宋体" w:hAnsi="宋体" w:eastAsia="宋体"/>
                <w:sz w:val="16"/>
              </w:rPr>
              <w:t>项目保障领导干部赴各县市调研600次，督查工作50人次/月，保障了行署机关去各县市督导调研正常开展。确保行署车辆安全行驶，提高了工作效率。</w:t>
            </w:r>
          </w:p>
        </w:tc>
      </w:tr>
      <w:tr w14:paraId="2ABF8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91B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1F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DB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CD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96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28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50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6D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6D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EE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B1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BF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F12C">
            <w:pPr>
              <w:jc w:val="center"/>
            </w:pPr>
            <w:r>
              <w:rPr>
                <w:rFonts w:ascii="宋体" w:hAnsi="宋体" w:eastAsia="宋体"/>
                <w:sz w:val="16"/>
              </w:rPr>
              <w:t>偏差原因分析及改进措施</w:t>
            </w:r>
          </w:p>
        </w:tc>
      </w:tr>
      <w:tr w14:paraId="68550D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90A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950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575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6B6E">
            <w:pPr>
              <w:jc w:val="center"/>
            </w:pPr>
            <w:r>
              <w:rPr>
                <w:rFonts w:ascii="宋体" w:hAnsi="宋体" w:eastAsia="宋体"/>
                <w:sz w:val="16"/>
              </w:rPr>
              <w:t>去各县市调研次数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C8F5">
            <w:pPr>
              <w:jc w:val="center"/>
            </w:pPr>
            <w:r>
              <w:rPr>
                <w:rFonts w:ascii="宋体" w:hAnsi="宋体" w:eastAsia="宋体"/>
                <w:sz w:val="16"/>
              </w:rPr>
              <w:t>&gt;=600次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2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445F">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67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E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C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25D9">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6D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CA8D">
            <w:pPr>
              <w:jc w:val="center"/>
            </w:pPr>
          </w:p>
        </w:tc>
      </w:tr>
      <w:tr w14:paraId="056C9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6A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6A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E6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8062">
            <w:pPr>
              <w:jc w:val="center"/>
            </w:pPr>
            <w:r>
              <w:rPr>
                <w:rFonts w:ascii="宋体" w:hAnsi="宋体" w:eastAsia="宋体"/>
                <w:sz w:val="16"/>
              </w:rPr>
              <w:t>督导调研人次数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3119">
            <w:pPr>
              <w:jc w:val="center"/>
            </w:pPr>
            <w:r>
              <w:rPr>
                <w:rFonts w:ascii="宋体" w:hAnsi="宋体" w:eastAsia="宋体"/>
                <w:sz w:val="16"/>
              </w:rPr>
              <w:t>&gt;=50人次/月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E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FE9B">
            <w:pPr>
              <w:jc w:val="center"/>
            </w:pPr>
            <w:r>
              <w:rPr>
                <w:rFonts w:ascii="宋体" w:hAnsi="宋体" w:eastAsia="宋体"/>
                <w:sz w:val="16"/>
              </w:rPr>
              <w: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E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4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26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19EC">
            <w:pPr>
              <w:jc w:val="center"/>
            </w:pPr>
            <w:r>
              <w:rPr>
                <w:rFonts w:ascii="宋体" w:hAnsi="宋体" w:eastAsia="宋体"/>
                <w:sz w:val="16"/>
              </w:rPr>
              <w:t>=50人次/月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48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112D9">
            <w:pPr>
              <w:jc w:val="center"/>
            </w:pPr>
          </w:p>
        </w:tc>
      </w:tr>
      <w:tr w14:paraId="4A408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FA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5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FE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4A43">
            <w:pPr>
              <w:jc w:val="center"/>
            </w:pPr>
            <w:r>
              <w:rPr>
                <w:rFonts w:ascii="宋体" w:hAnsi="宋体" w:eastAsia="宋体"/>
                <w:sz w:val="16"/>
              </w:rPr>
              <w:t>项目及时完成率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C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1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9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C3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4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4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9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4D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C91A">
            <w:pPr>
              <w:jc w:val="center"/>
            </w:pPr>
          </w:p>
        </w:tc>
      </w:tr>
      <w:tr w14:paraId="362CF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91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CC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45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48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F20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2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02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7F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50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C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202A">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8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5421">
            <w:pPr>
              <w:jc w:val="center"/>
            </w:pPr>
          </w:p>
        </w:tc>
      </w:tr>
      <w:tr w14:paraId="5258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27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9D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F0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27F1">
            <w:pPr>
              <w:jc w:val="center"/>
            </w:pPr>
            <w:r>
              <w:rPr>
                <w:rFonts w:ascii="宋体" w:hAnsi="宋体" w:eastAsia="宋体"/>
                <w:sz w:val="16"/>
              </w:rPr>
              <w:t>每月其他交通费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8C33">
            <w:pPr>
              <w:jc w:val="center"/>
            </w:pPr>
            <w:r>
              <w:rPr>
                <w:rFonts w:ascii="宋体" w:hAnsi="宋体" w:eastAsia="宋体"/>
                <w:sz w:val="16"/>
              </w:rPr>
              <w:t>&lt;=4.17万元/月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E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B14C">
            <w:pPr>
              <w:jc w:val="center"/>
            </w:pPr>
            <w:r>
              <w:rPr>
                <w:rFonts w:ascii="宋体" w:hAnsi="宋体" w:eastAsia="宋体"/>
                <w:sz w:val="16"/>
              </w:rPr>
              <w:t>4.17万元/月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00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7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CA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D85E">
            <w:pPr>
              <w:jc w:val="center"/>
            </w:pPr>
            <w:r>
              <w:rPr>
                <w:rFonts w:ascii="宋体" w:hAnsi="宋体" w:eastAsia="宋体"/>
                <w:sz w:val="16"/>
              </w:rPr>
              <w:t>=2.7916万元/月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95F5">
            <w:pPr>
              <w:jc w:val="center"/>
            </w:pPr>
            <w:r>
              <w:rPr>
                <w:rFonts w:ascii="宋体" w:hAnsi="宋体" w:eastAsia="宋体"/>
                <w:sz w:val="16"/>
              </w:rPr>
              <w:t>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A4DDF">
            <w:pPr>
              <w:jc w:val="center"/>
            </w:pPr>
            <w:r>
              <w:rPr>
                <w:rFonts w:ascii="宋体" w:hAnsi="宋体" w:eastAsia="宋体"/>
                <w:sz w:val="16"/>
              </w:rPr>
              <w:t>偏差原因：估算成本所依据的数据与本年资金情况存在误差，改进措施：提高预测准确性，选择合适的估算方法。</w:t>
            </w:r>
          </w:p>
        </w:tc>
      </w:tr>
      <w:tr w14:paraId="0CC19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76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40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C3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25EB">
            <w:pPr>
              <w:jc w:val="center"/>
            </w:pPr>
            <w:r>
              <w:rPr>
                <w:rFonts w:ascii="宋体" w:hAnsi="宋体" w:eastAsia="宋体"/>
                <w:sz w:val="16"/>
              </w:rPr>
              <w:t>保障行署机关去各县市督导调研正常开展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362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7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0EC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B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1E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E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4A3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DE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25046">
            <w:pPr>
              <w:jc w:val="center"/>
            </w:pPr>
          </w:p>
        </w:tc>
      </w:tr>
      <w:tr w14:paraId="157C0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D3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54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6C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C07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9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3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D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1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B3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C6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6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30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2727E">
            <w:pPr>
              <w:jc w:val="center"/>
            </w:pPr>
          </w:p>
        </w:tc>
      </w:tr>
      <w:tr w14:paraId="7D77E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47E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10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7C1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EBAD4">
            <w:pPr>
              <w:jc w:val="center"/>
            </w:pPr>
            <w:r>
              <w:rPr>
                <w:rFonts w:ascii="宋体" w:hAnsi="宋体" w:eastAsia="宋体"/>
                <w:sz w:val="16"/>
              </w:rPr>
              <w:t>75.22分</w:t>
            </w:r>
          </w:p>
        </w:tc>
      </w:tr>
    </w:tbl>
    <w:p w14:paraId="4F5DC0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A4BD4CC">
        <w:tblPrEx>
          <w:tblCellMar>
            <w:top w:w="0" w:type="dxa"/>
            <w:left w:w="108" w:type="dxa"/>
            <w:bottom w:w="0" w:type="dxa"/>
            <w:right w:w="108" w:type="dxa"/>
          </w:tblCellMar>
        </w:tblPrEx>
        <w:tc>
          <w:tcPr>
            <w:tcW w:w="8848" w:type="dxa"/>
            <w:gridSpan w:val="14"/>
            <w:vAlign w:val="center"/>
          </w:tcPr>
          <w:p w14:paraId="3754272F">
            <w:pPr>
              <w:jc w:val="center"/>
            </w:pPr>
            <w:r>
              <w:rPr>
                <w:rFonts w:ascii="宋体" w:hAnsi="宋体" w:eastAsia="宋体"/>
                <w:sz w:val="24"/>
              </w:rPr>
              <w:t>项目支出绩效自评表</w:t>
            </w:r>
          </w:p>
        </w:tc>
      </w:tr>
      <w:tr w14:paraId="3831C932">
        <w:tblPrEx>
          <w:tblCellMar>
            <w:top w:w="0" w:type="dxa"/>
            <w:left w:w="108" w:type="dxa"/>
            <w:bottom w:w="0" w:type="dxa"/>
            <w:right w:w="108" w:type="dxa"/>
          </w:tblCellMar>
        </w:tblPrEx>
        <w:tc>
          <w:tcPr>
            <w:tcW w:w="8848" w:type="dxa"/>
            <w:gridSpan w:val="14"/>
            <w:vAlign w:val="center"/>
          </w:tcPr>
          <w:p w14:paraId="269FD937">
            <w:pPr>
              <w:jc w:val="center"/>
            </w:pPr>
            <w:r>
              <w:rPr>
                <w:rFonts w:ascii="宋体" w:hAnsi="宋体" w:eastAsia="宋体"/>
                <w:sz w:val="24"/>
              </w:rPr>
              <w:t>(2024年度)</w:t>
            </w:r>
          </w:p>
        </w:tc>
      </w:tr>
      <w:tr w14:paraId="0EF80E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75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8CAB4">
            <w:pPr>
              <w:jc w:val="center"/>
            </w:pPr>
            <w:r>
              <w:rPr>
                <w:rFonts w:ascii="宋体" w:hAnsi="宋体" w:eastAsia="宋体"/>
                <w:sz w:val="16"/>
              </w:rPr>
              <w:t>行署视频会议线路租赁项目</w:t>
            </w:r>
          </w:p>
        </w:tc>
      </w:tr>
      <w:tr w14:paraId="52306F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D4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00B8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88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9BE9BD">
            <w:pPr>
              <w:jc w:val="center"/>
            </w:pPr>
            <w:r>
              <w:rPr>
                <w:rFonts w:ascii="宋体" w:hAnsi="宋体" w:eastAsia="宋体"/>
                <w:sz w:val="16"/>
              </w:rPr>
              <w:t>新疆维吾尔自治区喀什地区电子政务服务中心</w:t>
            </w:r>
          </w:p>
        </w:tc>
      </w:tr>
      <w:tr w14:paraId="5AFD24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E8B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64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2B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DD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D2B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60A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6F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EF2A">
            <w:pPr>
              <w:jc w:val="center"/>
            </w:pPr>
            <w:r>
              <w:rPr>
                <w:rFonts w:ascii="宋体" w:hAnsi="宋体" w:eastAsia="宋体"/>
                <w:sz w:val="16"/>
              </w:rPr>
              <w:t>得分</w:t>
            </w:r>
          </w:p>
        </w:tc>
      </w:tr>
      <w:tr w14:paraId="7AD0D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500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64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CDBE">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1203">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5B99">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4B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08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FAAA">
            <w:pPr>
              <w:jc w:val="center"/>
            </w:pPr>
            <w:r>
              <w:rPr>
                <w:rFonts w:ascii="宋体" w:hAnsi="宋体" w:eastAsia="宋体"/>
                <w:sz w:val="16"/>
              </w:rPr>
              <w:t>10.00分</w:t>
            </w:r>
          </w:p>
        </w:tc>
      </w:tr>
      <w:tr w14:paraId="5CCE5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6EA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380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EA8FA">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517B0">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785B6">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FFE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2AB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C95E">
            <w:pPr>
              <w:jc w:val="center"/>
            </w:pPr>
            <w:r>
              <w:rPr>
                <w:rFonts w:ascii="宋体" w:hAnsi="宋体" w:eastAsia="宋体"/>
                <w:sz w:val="16"/>
              </w:rPr>
              <w:t>—</w:t>
            </w:r>
          </w:p>
        </w:tc>
      </w:tr>
      <w:tr w14:paraId="19215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1C7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E7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ED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E5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170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AE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1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9E03">
            <w:pPr>
              <w:jc w:val="center"/>
            </w:pPr>
            <w:r>
              <w:rPr>
                <w:rFonts w:ascii="宋体" w:hAnsi="宋体" w:eastAsia="宋体"/>
                <w:sz w:val="16"/>
              </w:rPr>
              <w:t>—</w:t>
            </w:r>
          </w:p>
        </w:tc>
      </w:tr>
      <w:tr w14:paraId="2EE0A3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CBD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13C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236F7">
            <w:pPr>
              <w:jc w:val="center"/>
            </w:pPr>
            <w:r>
              <w:rPr>
                <w:rFonts w:ascii="宋体" w:hAnsi="宋体" w:eastAsia="宋体"/>
                <w:sz w:val="16"/>
              </w:rPr>
              <w:t>实际完成情况</w:t>
            </w:r>
          </w:p>
        </w:tc>
      </w:tr>
      <w:tr w14:paraId="51DAD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CF8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C30FD">
            <w:pPr>
              <w:jc w:val="both"/>
            </w:pPr>
            <w:r>
              <w:rPr>
                <w:rFonts w:ascii="宋体" w:hAnsi="宋体" w:eastAsia="宋体"/>
                <w:sz w:val="16"/>
              </w:rPr>
              <w:t>项目主要用于租赁视频会议线路3条，保障网络的稳定运行，提升政府治理能力。宣传我区招</w:t>
            </w:r>
            <w:r>
              <w:rPr>
                <w:rFonts w:hint="eastAsia" w:ascii="宋体" w:hAnsi="宋体"/>
                <w:sz w:val="16"/>
                <w:lang w:eastAsia="zh-CN"/>
              </w:rPr>
              <w:t>商引资</w:t>
            </w:r>
            <w:r>
              <w:rPr>
                <w:rFonts w:ascii="宋体" w:hAnsi="宋体" w:eastAsia="宋体"/>
                <w:sz w:val="16"/>
              </w:rPr>
              <w:t>优惠政策，促进政务公开，真正让世界了解喀什，让喀什走向世界。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4953B1">
            <w:pPr>
              <w:jc w:val="both"/>
            </w:pPr>
            <w:r>
              <w:rPr>
                <w:rFonts w:ascii="宋体" w:hAnsi="宋体" w:eastAsia="宋体"/>
                <w:sz w:val="16"/>
              </w:rPr>
              <w:t>该项目合理安排资金，项目主要用于租赁视频会议线路2条，调度平台使用次数100次，有效提升政府治理能力</w:t>
            </w:r>
            <w:r>
              <w:rPr>
                <w:rFonts w:hint="eastAsia" w:ascii="宋体" w:hAnsi="宋体"/>
                <w:sz w:val="16"/>
                <w:lang w:eastAsia="zh-CN"/>
              </w:rPr>
              <w:t>，宣</w:t>
            </w:r>
            <w:r>
              <w:rPr>
                <w:rFonts w:ascii="宋体" w:hAnsi="宋体" w:eastAsia="宋体"/>
                <w:sz w:val="16"/>
              </w:rPr>
              <w:t>传我区招</w:t>
            </w:r>
            <w:r>
              <w:rPr>
                <w:rFonts w:hint="eastAsia" w:ascii="宋体" w:hAnsi="宋体"/>
                <w:sz w:val="16"/>
                <w:lang w:eastAsia="zh-CN"/>
              </w:rPr>
              <w:t>商引资</w:t>
            </w:r>
            <w:r>
              <w:rPr>
                <w:rFonts w:ascii="宋体" w:hAnsi="宋体" w:eastAsia="宋体"/>
                <w:sz w:val="16"/>
              </w:rPr>
              <w:t>优惠政策，促进政务公开，真正让世界了解喀什，让喀什走向世界。</w:t>
            </w:r>
          </w:p>
        </w:tc>
      </w:tr>
      <w:tr w14:paraId="543419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00B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CE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81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D6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B4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AB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F4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0A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66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0C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BF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31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2A65A">
            <w:pPr>
              <w:jc w:val="center"/>
            </w:pPr>
            <w:r>
              <w:rPr>
                <w:rFonts w:ascii="宋体" w:hAnsi="宋体" w:eastAsia="宋体"/>
                <w:sz w:val="16"/>
              </w:rPr>
              <w:t>偏差原因分析及改进措施</w:t>
            </w:r>
          </w:p>
        </w:tc>
      </w:tr>
      <w:tr w14:paraId="5AC11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2C5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6C6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264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0E3E">
            <w:pPr>
              <w:jc w:val="center"/>
            </w:pPr>
            <w:r>
              <w:rPr>
                <w:rFonts w:ascii="宋体" w:hAnsi="宋体" w:eastAsia="宋体"/>
                <w:sz w:val="16"/>
              </w:rPr>
              <w:t>调度平台视频会议线路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4B8F">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D2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72BD">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7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66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FA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6D48">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0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EF40">
            <w:pPr>
              <w:jc w:val="center"/>
            </w:pPr>
          </w:p>
        </w:tc>
      </w:tr>
      <w:tr w14:paraId="12862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5F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C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48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9E9E">
            <w:pPr>
              <w:jc w:val="center"/>
            </w:pPr>
            <w:r>
              <w:rPr>
                <w:rFonts w:ascii="宋体" w:hAnsi="宋体" w:eastAsia="宋体"/>
                <w:sz w:val="16"/>
              </w:rPr>
              <w:t>调度平台使用次数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1039">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D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EC3F">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5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B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8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5D0D">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8E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469B">
            <w:pPr>
              <w:jc w:val="center"/>
            </w:pPr>
          </w:p>
        </w:tc>
      </w:tr>
      <w:tr w14:paraId="3C709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2F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C2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B0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AA53">
            <w:pPr>
              <w:jc w:val="center"/>
            </w:pPr>
            <w:r>
              <w:rPr>
                <w:rFonts w:ascii="宋体" w:hAnsi="宋体" w:eastAsia="宋体"/>
                <w:sz w:val="16"/>
              </w:rPr>
              <w:t>网络运行稳固性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D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AD7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9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2C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DB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1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5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BF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839F">
            <w:pPr>
              <w:jc w:val="center"/>
            </w:pPr>
          </w:p>
        </w:tc>
      </w:tr>
      <w:tr w14:paraId="221B0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1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10D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7E7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013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7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59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2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0B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AC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BA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E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B4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169E3">
            <w:pPr>
              <w:jc w:val="center"/>
            </w:pPr>
          </w:p>
        </w:tc>
      </w:tr>
      <w:tr w14:paraId="7DE7B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CA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09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2E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61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099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B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89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F8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B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2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BCB3">
            <w:pPr>
              <w:jc w:val="center"/>
            </w:pPr>
            <w:r>
              <w:rPr>
                <w:rFonts w:ascii="宋体" w:hAnsi="宋体" w:eastAsia="宋体"/>
                <w:sz w:val="16"/>
              </w:rPr>
              <w:t>=2024年7月19日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30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AC120">
            <w:pPr>
              <w:jc w:val="center"/>
            </w:pPr>
          </w:p>
        </w:tc>
      </w:tr>
      <w:tr w14:paraId="5E405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4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E6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C4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20D3">
            <w:pPr>
              <w:jc w:val="center"/>
            </w:pPr>
            <w:r>
              <w:rPr>
                <w:rFonts w:ascii="宋体" w:hAnsi="宋体" w:eastAsia="宋体"/>
                <w:sz w:val="16"/>
              </w:rPr>
              <w:t>网络租赁线路平均费用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00C4">
            <w:pPr>
              <w:jc w:val="center"/>
            </w:pPr>
            <w:r>
              <w:rPr>
                <w:rFonts w:ascii="宋体" w:hAnsi="宋体" w:eastAsia="宋体"/>
                <w:sz w:val="16"/>
              </w:rPr>
              <w:t>&lt;=7800元/条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48C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EDF3">
            <w:pPr>
              <w:jc w:val="center"/>
            </w:pPr>
            <w:r>
              <w:rPr>
                <w:rFonts w:ascii="宋体" w:hAnsi="宋体" w:eastAsia="宋体"/>
                <w:sz w:val="16"/>
              </w:rPr>
              <w:t>调度平台使用次数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81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0C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4D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06D0">
            <w:pPr>
              <w:jc w:val="center"/>
            </w:pPr>
            <w:r>
              <w:rPr>
                <w:rFonts w:ascii="宋体" w:hAnsi="宋体" w:eastAsia="宋体"/>
                <w:sz w:val="16"/>
              </w:rPr>
              <w:t>=7800元/条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C9A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8623">
            <w:pPr>
              <w:jc w:val="center"/>
            </w:pPr>
          </w:p>
        </w:tc>
      </w:tr>
      <w:tr w14:paraId="6AEB0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E4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83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19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EF97">
            <w:pPr>
              <w:jc w:val="center"/>
            </w:pPr>
            <w:r>
              <w:rPr>
                <w:rFonts w:ascii="宋体" w:hAnsi="宋体" w:eastAsia="宋体"/>
                <w:sz w:val="16"/>
              </w:rPr>
              <w:t>提升政府治理能力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DD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CBC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7B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47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6F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2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18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79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B25A">
            <w:pPr>
              <w:jc w:val="center"/>
            </w:pPr>
          </w:p>
        </w:tc>
      </w:tr>
      <w:tr w14:paraId="172D2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D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3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0D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5041">
            <w:pPr>
              <w:jc w:val="center"/>
            </w:pPr>
            <w:r>
              <w:rPr>
                <w:rFonts w:ascii="宋体" w:hAnsi="宋体" w:eastAsia="宋体"/>
                <w:sz w:val="16"/>
              </w:rPr>
              <w:t>使用部门</w:t>
            </w:r>
            <w:r>
              <w:rPr>
                <w:rFonts w:hint="eastAsia" w:ascii="宋体" w:hAnsi="宋体"/>
                <w:sz w:val="16"/>
                <w:lang w:eastAsia="zh-CN"/>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A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13C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1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6A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8D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5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2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7B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1309">
            <w:pPr>
              <w:jc w:val="center"/>
            </w:pPr>
          </w:p>
        </w:tc>
      </w:tr>
      <w:tr w14:paraId="081B53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7E6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85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8D3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79D7D">
            <w:pPr>
              <w:jc w:val="center"/>
            </w:pPr>
            <w:r>
              <w:rPr>
                <w:rFonts w:ascii="宋体" w:hAnsi="宋体" w:eastAsia="宋体"/>
                <w:sz w:val="16"/>
              </w:rPr>
              <w:t>100分</w:t>
            </w:r>
          </w:p>
        </w:tc>
      </w:tr>
    </w:tbl>
    <w:p w14:paraId="18D7C1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E58A9C">
        <w:tblPrEx>
          <w:tblCellMar>
            <w:top w:w="0" w:type="dxa"/>
            <w:left w:w="108" w:type="dxa"/>
            <w:bottom w:w="0" w:type="dxa"/>
            <w:right w:w="108" w:type="dxa"/>
          </w:tblCellMar>
        </w:tblPrEx>
        <w:tc>
          <w:tcPr>
            <w:tcW w:w="8848" w:type="dxa"/>
            <w:gridSpan w:val="14"/>
            <w:vAlign w:val="center"/>
          </w:tcPr>
          <w:p w14:paraId="60C98D82">
            <w:pPr>
              <w:jc w:val="center"/>
            </w:pPr>
            <w:r>
              <w:rPr>
                <w:rFonts w:ascii="宋体" w:hAnsi="宋体" w:eastAsia="宋体"/>
                <w:sz w:val="24"/>
              </w:rPr>
              <w:t>项目支出绩效自评表</w:t>
            </w:r>
          </w:p>
        </w:tc>
      </w:tr>
      <w:tr w14:paraId="56079829">
        <w:tblPrEx>
          <w:tblCellMar>
            <w:top w:w="0" w:type="dxa"/>
            <w:left w:w="108" w:type="dxa"/>
            <w:bottom w:w="0" w:type="dxa"/>
            <w:right w:w="108" w:type="dxa"/>
          </w:tblCellMar>
        </w:tblPrEx>
        <w:tc>
          <w:tcPr>
            <w:tcW w:w="8848" w:type="dxa"/>
            <w:gridSpan w:val="14"/>
            <w:vAlign w:val="center"/>
          </w:tcPr>
          <w:p w14:paraId="4F9B0762">
            <w:pPr>
              <w:jc w:val="center"/>
            </w:pPr>
            <w:r>
              <w:rPr>
                <w:rFonts w:ascii="宋体" w:hAnsi="宋体" w:eastAsia="宋体"/>
                <w:sz w:val="24"/>
              </w:rPr>
              <w:t>(2024年度)</w:t>
            </w:r>
          </w:p>
        </w:tc>
      </w:tr>
      <w:tr w14:paraId="28EBB5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F1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70AD74">
            <w:pPr>
              <w:jc w:val="center"/>
            </w:pPr>
            <w:r>
              <w:rPr>
                <w:rFonts w:ascii="宋体" w:hAnsi="宋体" w:eastAsia="宋体"/>
                <w:sz w:val="16"/>
              </w:rPr>
              <w:t>行署重大工作部署落实项目</w:t>
            </w:r>
          </w:p>
        </w:tc>
      </w:tr>
      <w:tr w14:paraId="05F48D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A0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A0A09">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2C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64F4F2">
            <w:pPr>
              <w:jc w:val="center"/>
            </w:pPr>
            <w:r>
              <w:rPr>
                <w:rFonts w:ascii="宋体" w:hAnsi="宋体" w:eastAsia="宋体"/>
                <w:sz w:val="16"/>
              </w:rPr>
              <w:t>新疆维吾尔自治区喀什地区行政公署办公室</w:t>
            </w:r>
          </w:p>
        </w:tc>
      </w:tr>
      <w:tr w14:paraId="3A9DD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CAE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8C4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9FF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30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13A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DD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48D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28AA">
            <w:pPr>
              <w:jc w:val="center"/>
            </w:pPr>
            <w:r>
              <w:rPr>
                <w:rFonts w:ascii="宋体" w:hAnsi="宋体" w:eastAsia="宋体"/>
                <w:sz w:val="16"/>
              </w:rPr>
              <w:t>得分</w:t>
            </w:r>
          </w:p>
        </w:tc>
      </w:tr>
      <w:tr w14:paraId="6C6D0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EA0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DC5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D81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69C9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8A878">
            <w:pPr>
              <w:jc w:val="center"/>
            </w:pPr>
            <w:r>
              <w:rPr>
                <w:rFonts w:ascii="宋体" w:hAnsi="宋体" w:eastAsia="宋体"/>
                <w:sz w:val="16"/>
              </w:rPr>
              <w:t>128.88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9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568B">
            <w:pPr>
              <w:jc w:val="center"/>
            </w:pPr>
            <w:r>
              <w:rPr>
                <w:rFonts w:ascii="宋体" w:hAnsi="宋体" w:eastAsia="宋体"/>
                <w:sz w:val="16"/>
              </w:rPr>
              <w:t>85.9%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A528">
            <w:pPr>
              <w:jc w:val="center"/>
            </w:pPr>
            <w:r>
              <w:rPr>
                <w:rFonts w:ascii="宋体" w:hAnsi="宋体" w:eastAsia="宋体"/>
                <w:sz w:val="16"/>
              </w:rPr>
              <w:t>6.48分</w:t>
            </w:r>
          </w:p>
        </w:tc>
      </w:tr>
      <w:tr w14:paraId="23E5C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0DE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882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163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9FC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F401">
            <w:pPr>
              <w:jc w:val="center"/>
            </w:pPr>
            <w:r>
              <w:rPr>
                <w:rFonts w:ascii="宋体" w:hAnsi="宋体" w:eastAsia="宋体"/>
                <w:sz w:val="16"/>
              </w:rPr>
              <w:t>128.88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1C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B53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0BF7">
            <w:pPr>
              <w:jc w:val="center"/>
            </w:pPr>
            <w:r>
              <w:rPr>
                <w:rFonts w:ascii="宋体" w:hAnsi="宋体" w:eastAsia="宋体"/>
                <w:sz w:val="16"/>
              </w:rPr>
              <w:t>—</w:t>
            </w:r>
          </w:p>
        </w:tc>
      </w:tr>
      <w:tr w14:paraId="0FE10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E8F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AE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6A2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A1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CE9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A5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F00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5C81">
            <w:pPr>
              <w:jc w:val="center"/>
            </w:pPr>
            <w:r>
              <w:rPr>
                <w:rFonts w:ascii="宋体" w:hAnsi="宋体" w:eastAsia="宋体"/>
                <w:sz w:val="16"/>
              </w:rPr>
              <w:t>—</w:t>
            </w:r>
          </w:p>
        </w:tc>
      </w:tr>
      <w:tr w14:paraId="69B5CB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5DB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BE2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324F9D">
            <w:pPr>
              <w:jc w:val="center"/>
            </w:pPr>
            <w:r>
              <w:rPr>
                <w:rFonts w:ascii="宋体" w:hAnsi="宋体" w:eastAsia="宋体"/>
                <w:sz w:val="16"/>
              </w:rPr>
              <w:t>实际完成情况</w:t>
            </w:r>
          </w:p>
        </w:tc>
      </w:tr>
      <w:tr w14:paraId="71855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647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7834DA">
            <w:pPr>
              <w:jc w:val="both"/>
            </w:pPr>
            <w:r>
              <w:rPr>
                <w:rFonts w:ascii="宋体" w:hAnsi="宋体" w:eastAsia="宋体"/>
                <w:sz w:val="16"/>
              </w:rPr>
              <w:t>新疆维吾尔自治区喀什地区行政公署办公室根据行政公署部门职能申请实施行署重大工作部署落实项目。本项目实施目标为：保障参加培训学习人次至少50人次，参加会议人次至少500人次，参会调研完成率100%，保障公务人员出差调研，提高工作人员履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8A769">
            <w:pPr>
              <w:jc w:val="both"/>
            </w:pPr>
            <w:r>
              <w:rPr>
                <w:rFonts w:ascii="宋体" w:hAnsi="宋体" w:eastAsia="宋体"/>
                <w:sz w:val="16"/>
              </w:rPr>
              <w:t>保障参加培训学习1050人次，参加会议500人次，保障公务人员出差调研，提高工作人员履职能力，调研成果获得行署主要领导批示肯定，并有调研成果转化为政策文件，在领导讲话中体现调研成果500处，为领导决策提供了科学依据。</w:t>
            </w:r>
          </w:p>
        </w:tc>
      </w:tr>
      <w:tr w14:paraId="22196A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4A3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84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A8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51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24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69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94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88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0D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F3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A0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2E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70EFE">
            <w:pPr>
              <w:jc w:val="center"/>
            </w:pPr>
            <w:r>
              <w:rPr>
                <w:rFonts w:ascii="宋体" w:hAnsi="宋体" w:eastAsia="宋体"/>
                <w:sz w:val="16"/>
              </w:rPr>
              <w:t>偏差原因分析及改进措施</w:t>
            </w:r>
          </w:p>
        </w:tc>
      </w:tr>
      <w:tr w14:paraId="58EB2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386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494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6A0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A560">
            <w:pPr>
              <w:jc w:val="center"/>
            </w:pPr>
            <w:r>
              <w:rPr>
                <w:rFonts w:ascii="宋体" w:hAnsi="宋体" w:eastAsia="宋体"/>
                <w:sz w:val="16"/>
              </w:rPr>
              <w:t>参加培训学习人次数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F44B">
            <w:pPr>
              <w:jc w:val="center"/>
            </w:pPr>
            <w:r>
              <w:rPr>
                <w:rFonts w:ascii="宋体" w:hAnsi="宋体" w:eastAsia="宋体"/>
                <w:sz w:val="16"/>
              </w:rPr>
              <w:t>&gt;=1050人次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F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3624">
            <w:pPr>
              <w:jc w:val="center"/>
            </w:pPr>
            <w:r>
              <w:rPr>
                <w:rFonts w:ascii="宋体" w:hAnsi="宋体" w:eastAsia="宋体"/>
                <w:sz w:val="16"/>
              </w:rPr>
              <w: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5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9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B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9665">
            <w:pPr>
              <w:jc w:val="center"/>
            </w:pPr>
            <w:r>
              <w:rPr>
                <w:rFonts w:ascii="宋体" w:hAnsi="宋体" w:eastAsia="宋体"/>
                <w:sz w:val="16"/>
              </w:rPr>
              <w:t>=1050人次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63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E01E">
            <w:pPr>
              <w:jc w:val="center"/>
            </w:pPr>
          </w:p>
        </w:tc>
      </w:tr>
      <w:tr w14:paraId="47C67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C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F1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F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EC99">
            <w:pPr>
              <w:jc w:val="center"/>
            </w:pPr>
            <w:r>
              <w:rPr>
                <w:rFonts w:ascii="宋体" w:hAnsi="宋体" w:eastAsia="宋体"/>
                <w:sz w:val="16"/>
              </w:rPr>
              <w:t>参加会议人次数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F646">
            <w:pPr>
              <w:jc w:val="center"/>
            </w:pPr>
            <w:r>
              <w:rPr>
                <w:rFonts w:ascii="宋体" w:hAnsi="宋体" w:eastAsia="宋体"/>
                <w:sz w:val="16"/>
              </w:rPr>
              <w:t>&gt;=500人次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29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71A0">
            <w:pPr>
              <w:jc w:val="center"/>
            </w:pPr>
            <w:r>
              <w:rPr>
                <w:rFonts w:ascii="宋体" w:hAnsi="宋体" w:eastAsia="宋体"/>
                <w:sz w:val="16"/>
              </w:rPr>
              <w: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D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B8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8B19">
            <w:pPr>
              <w:jc w:val="center"/>
            </w:pPr>
            <w:r>
              <w:rPr>
                <w:rFonts w:ascii="宋体" w:hAnsi="宋体" w:eastAsia="宋体"/>
                <w:sz w:val="16"/>
              </w:rPr>
              <w:t>=500人次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9F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3E77">
            <w:pPr>
              <w:jc w:val="center"/>
            </w:pPr>
          </w:p>
        </w:tc>
      </w:tr>
      <w:tr w14:paraId="1DC76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5B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4D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44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70A2">
            <w:pPr>
              <w:jc w:val="center"/>
            </w:pPr>
            <w:r>
              <w:rPr>
                <w:rFonts w:ascii="宋体" w:hAnsi="宋体" w:eastAsia="宋体"/>
                <w:sz w:val="16"/>
              </w:rPr>
              <w:t>参会调研完成率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7D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1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8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8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1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25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1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D2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D2FFC">
            <w:pPr>
              <w:jc w:val="center"/>
            </w:pPr>
          </w:p>
        </w:tc>
      </w:tr>
      <w:tr w14:paraId="6E6FA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24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F4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2E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37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F48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3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9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D9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C0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D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1A2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E0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B44BC">
            <w:pPr>
              <w:jc w:val="center"/>
            </w:pPr>
          </w:p>
        </w:tc>
      </w:tr>
      <w:tr w14:paraId="6AA9A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0DA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DE9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CEF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FFE8">
            <w:pPr>
              <w:jc w:val="center"/>
            </w:pPr>
            <w:r>
              <w:rPr>
                <w:rFonts w:ascii="宋体" w:hAnsi="宋体" w:eastAsia="宋体"/>
                <w:sz w:val="16"/>
              </w:rPr>
              <w:t>人均运转经费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11FE">
            <w:pPr>
              <w:jc w:val="center"/>
            </w:pPr>
            <w:r>
              <w:rPr>
                <w:rFonts w:ascii="宋体" w:hAnsi="宋体" w:eastAsia="宋体"/>
                <w:sz w:val="16"/>
              </w:rPr>
              <w:t>&lt;=645元/次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2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661D">
            <w:pPr>
              <w:jc w:val="center"/>
            </w:pPr>
            <w:r>
              <w:rPr>
                <w:rFonts w:ascii="宋体" w:hAnsi="宋体" w:eastAsia="宋体"/>
                <w:sz w:val="16"/>
              </w:rPr>
              <w:t>645元/次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1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6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54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A4BA">
            <w:pPr>
              <w:jc w:val="center"/>
            </w:pPr>
            <w:r>
              <w:rPr>
                <w:rFonts w:ascii="宋体" w:hAnsi="宋体" w:eastAsia="宋体"/>
                <w:sz w:val="16"/>
              </w:rPr>
              <w:t>=509元/次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39FF">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3FC27">
            <w:pPr>
              <w:jc w:val="center"/>
            </w:pPr>
            <w:r>
              <w:rPr>
                <w:rFonts w:ascii="宋体" w:hAnsi="宋体" w:eastAsia="宋体"/>
                <w:sz w:val="16"/>
              </w:rPr>
              <w:t>偏差原因：估算成本所依据的数据与本年资金情况存在误差，改进措施：提高预测准确性，选择合适的估算方法</w:t>
            </w:r>
          </w:p>
        </w:tc>
      </w:tr>
      <w:tr w14:paraId="39D52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4E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4A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0C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256A">
            <w:pPr>
              <w:jc w:val="center"/>
            </w:pPr>
            <w:r>
              <w:rPr>
                <w:rFonts w:ascii="宋体" w:hAnsi="宋体" w:eastAsia="宋体"/>
                <w:sz w:val="16"/>
              </w:rPr>
              <w:t>其他交通成本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B83B">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1E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6144">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0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E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E1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B25F">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44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5D744">
            <w:pPr>
              <w:jc w:val="center"/>
            </w:pPr>
          </w:p>
        </w:tc>
      </w:tr>
      <w:tr w14:paraId="5E042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2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3E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C3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BFD3">
            <w:pPr>
              <w:jc w:val="center"/>
            </w:pPr>
            <w:r>
              <w:rPr>
                <w:rFonts w:ascii="宋体" w:hAnsi="宋体" w:eastAsia="宋体"/>
                <w:sz w:val="16"/>
              </w:rPr>
              <w:t>保障单位正常履职能力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86C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B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80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86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0B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26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1C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4C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B152">
            <w:pPr>
              <w:jc w:val="center"/>
            </w:pPr>
          </w:p>
        </w:tc>
      </w:tr>
      <w:tr w14:paraId="6277E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52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4A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2F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6FE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7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8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A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4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49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2E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4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B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A42CF">
            <w:pPr>
              <w:jc w:val="center"/>
            </w:pPr>
          </w:p>
        </w:tc>
      </w:tr>
      <w:tr w14:paraId="256D47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2C0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B3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D81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BDA99C">
            <w:pPr>
              <w:jc w:val="center"/>
            </w:pPr>
            <w:r>
              <w:rPr>
                <w:rFonts w:ascii="宋体" w:hAnsi="宋体" w:eastAsia="宋体"/>
                <w:sz w:val="16"/>
              </w:rPr>
              <w:t>91.21分</w:t>
            </w:r>
          </w:p>
        </w:tc>
      </w:tr>
    </w:tbl>
    <w:p w14:paraId="4A7D8288">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31"/>
        <w:gridCol w:w="616"/>
        <w:gridCol w:w="616"/>
        <w:gridCol w:w="616"/>
        <w:gridCol w:w="776"/>
        <w:gridCol w:w="632"/>
        <w:gridCol w:w="596"/>
        <w:gridCol w:w="631"/>
      </w:tblGrid>
      <w:tr w14:paraId="380C044E">
        <w:tblPrEx>
          <w:tblCellMar>
            <w:top w:w="0" w:type="dxa"/>
            <w:left w:w="108" w:type="dxa"/>
            <w:bottom w:w="0" w:type="dxa"/>
            <w:right w:w="108" w:type="dxa"/>
          </w:tblCellMar>
        </w:tblPrEx>
        <w:tc>
          <w:tcPr>
            <w:tcW w:w="8848" w:type="dxa"/>
            <w:gridSpan w:val="14"/>
            <w:vAlign w:val="center"/>
          </w:tcPr>
          <w:p w14:paraId="1E595BB8">
            <w:pPr>
              <w:jc w:val="center"/>
            </w:pPr>
            <w:r>
              <w:rPr>
                <w:rFonts w:ascii="宋体" w:hAnsi="宋体" w:eastAsia="宋体"/>
                <w:sz w:val="24"/>
              </w:rPr>
              <w:t>项目支出绩效自评表</w:t>
            </w:r>
          </w:p>
        </w:tc>
      </w:tr>
      <w:tr w14:paraId="151D36D7">
        <w:tblPrEx>
          <w:tblCellMar>
            <w:top w:w="0" w:type="dxa"/>
            <w:left w:w="108" w:type="dxa"/>
            <w:bottom w:w="0" w:type="dxa"/>
            <w:right w:w="108" w:type="dxa"/>
          </w:tblCellMar>
        </w:tblPrEx>
        <w:tc>
          <w:tcPr>
            <w:tcW w:w="8848" w:type="dxa"/>
            <w:gridSpan w:val="14"/>
            <w:vAlign w:val="center"/>
          </w:tcPr>
          <w:p w14:paraId="0F2C3019">
            <w:pPr>
              <w:jc w:val="center"/>
            </w:pPr>
            <w:r>
              <w:rPr>
                <w:rFonts w:ascii="宋体" w:hAnsi="宋体" w:eastAsia="宋体"/>
                <w:sz w:val="24"/>
              </w:rPr>
              <w:t>(2024年度)</w:t>
            </w:r>
          </w:p>
        </w:tc>
      </w:tr>
      <w:tr w14:paraId="5E4313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EA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9FBB4B">
            <w:pPr>
              <w:jc w:val="center"/>
            </w:pPr>
            <w:r>
              <w:rPr>
                <w:rFonts w:ascii="宋体" w:hAnsi="宋体" w:eastAsia="宋体"/>
                <w:sz w:val="16"/>
              </w:rPr>
              <w:t>驻京办专项业务保障项目</w:t>
            </w:r>
          </w:p>
        </w:tc>
      </w:tr>
      <w:tr w14:paraId="7928E4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D5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9A880">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9F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D974F8">
            <w:pPr>
              <w:jc w:val="center"/>
            </w:pPr>
            <w:r>
              <w:rPr>
                <w:rFonts w:ascii="宋体" w:hAnsi="宋体" w:eastAsia="宋体"/>
                <w:sz w:val="16"/>
              </w:rPr>
              <w:t>新疆维吾尔自治区喀什地区行政公署办公室</w:t>
            </w:r>
          </w:p>
        </w:tc>
      </w:tr>
      <w:tr w14:paraId="743C0C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82F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A4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C8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2D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A1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E2A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3F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77EF">
            <w:pPr>
              <w:jc w:val="center"/>
            </w:pPr>
            <w:r>
              <w:rPr>
                <w:rFonts w:ascii="宋体" w:hAnsi="宋体" w:eastAsia="宋体"/>
                <w:sz w:val="16"/>
              </w:rPr>
              <w:t>得分</w:t>
            </w:r>
          </w:p>
        </w:tc>
      </w:tr>
      <w:tr w14:paraId="51E5D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0AC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634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38EAC">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65E3">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77974">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F1E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ED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B08C">
            <w:pPr>
              <w:jc w:val="center"/>
            </w:pPr>
            <w:r>
              <w:rPr>
                <w:rFonts w:ascii="宋体" w:hAnsi="宋体" w:eastAsia="宋体"/>
                <w:sz w:val="16"/>
              </w:rPr>
              <w:t>10.00分</w:t>
            </w:r>
          </w:p>
        </w:tc>
      </w:tr>
      <w:tr w14:paraId="4A8A0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4B3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87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DD87">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EFBB">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1806">
            <w:pPr>
              <w:jc w:val="center"/>
            </w:pPr>
            <w:r>
              <w:rPr>
                <w:rFonts w:ascii="宋体" w:hAnsi="宋体" w:eastAsia="宋体"/>
                <w:sz w:val="16"/>
              </w:rPr>
              <w:t>92.89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92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D42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9673">
            <w:pPr>
              <w:jc w:val="center"/>
            </w:pPr>
            <w:r>
              <w:rPr>
                <w:rFonts w:ascii="宋体" w:hAnsi="宋体" w:eastAsia="宋体"/>
                <w:sz w:val="16"/>
              </w:rPr>
              <w:t>—</w:t>
            </w:r>
          </w:p>
        </w:tc>
      </w:tr>
      <w:tr w14:paraId="74578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C2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A4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2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D2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6F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818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C8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10C8">
            <w:pPr>
              <w:jc w:val="center"/>
            </w:pPr>
            <w:r>
              <w:rPr>
                <w:rFonts w:ascii="宋体" w:hAnsi="宋体" w:eastAsia="宋体"/>
                <w:sz w:val="16"/>
              </w:rPr>
              <w:t>—</w:t>
            </w:r>
          </w:p>
        </w:tc>
      </w:tr>
      <w:tr w14:paraId="7BCC8A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D59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CCF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DEAB32">
            <w:pPr>
              <w:jc w:val="center"/>
            </w:pPr>
            <w:r>
              <w:rPr>
                <w:rFonts w:ascii="宋体" w:hAnsi="宋体" w:eastAsia="宋体"/>
                <w:sz w:val="16"/>
              </w:rPr>
              <w:t>实际完成情况</w:t>
            </w:r>
          </w:p>
        </w:tc>
      </w:tr>
      <w:tr w14:paraId="7A8D7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9BB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EF58E">
            <w:pPr>
              <w:jc w:val="both"/>
            </w:pPr>
            <w:r>
              <w:rPr>
                <w:rFonts w:ascii="宋体" w:hAnsi="宋体" w:eastAsia="宋体"/>
                <w:sz w:val="16"/>
              </w:rPr>
              <w:t>保障领导们在京完成各项任务，以及建立起北京与喀什的联络通道。其中保障驻京工作人员4人，办公楼数量2个及所需办公经费。保障驻京办正常履职，提升公共服务水平。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C46511">
            <w:pPr>
              <w:jc w:val="both"/>
            </w:pPr>
            <w:r>
              <w:rPr>
                <w:rFonts w:ascii="宋体" w:hAnsi="宋体" w:eastAsia="宋体"/>
                <w:sz w:val="16"/>
              </w:rPr>
              <w:t>保障驻京办4人开展工作，按季度支付工作经费，其中，按三季度</w:t>
            </w:r>
            <w:r>
              <w:rPr>
                <w:rFonts w:hint="eastAsia" w:ascii="宋体" w:hAnsi="宋体"/>
                <w:sz w:val="16"/>
                <w:lang w:eastAsia="zh-CN"/>
              </w:rPr>
              <w:t>各</w:t>
            </w:r>
            <w:r>
              <w:rPr>
                <w:rFonts w:ascii="宋体" w:hAnsi="宋体" w:eastAsia="宋体"/>
                <w:sz w:val="16"/>
              </w:rPr>
              <w:t>支付一次，第四季度支付两次，全年共计支付五次，各项工作正常开展，保障领导们在京完成各项任务，以及建立起北京与喀什的联络通道。</w:t>
            </w:r>
          </w:p>
        </w:tc>
      </w:tr>
      <w:tr w14:paraId="70F87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8EA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6F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CA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74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65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38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63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55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EF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37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C0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B9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94354">
            <w:pPr>
              <w:jc w:val="center"/>
            </w:pPr>
            <w:r>
              <w:rPr>
                <w:rFonts w:ascii="宋体" w:hAnsi="宋体" w:eastAsia="宋体"/>
                <w:sz w:val="16"/>
              </w:rPr>
              <w:t>偏差原因分析及改进措施</w:t>
            </w:r>
          </w:p>
        </w:tc>
      </w:tr>
      <w:tr w14:paraId="38AA9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65C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B4C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3AC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3E91">
            <w:pPr>
              <w:jc w:val="center"/>
            </w:pPr>
            <w:r>
              <w:rPr>
                <w:rFonts w:ascii="宋体" w:hAnsi="宋体" w:eastAsia="宋体"/>
                <w:sz w:val="16"/>
              </w:rPr>
              <w:t>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9252">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6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8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1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2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D5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E1FB">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8C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C9D9">
            <w:pPr>
              <w:jc w:val="center"/>
            </w:pPr>
          </w:p>
        </w:tc>
      </w:tr>
      <w:tr w14:paraId="377F5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07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99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6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D3B7">
            <w:pPr>
              <w:jc w:val="center"/>
            </w:pPr>
            <w:r>
              <w:rPr>
                <w:rFonts w:ascii="宋体" w:hAnsi="宋体" w:eastAsia="宋体"/>
                <w:sz w:val="16"/>
              </w:rPr>
              <w:t>经费支付次数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9E0B">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4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35D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6B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F5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12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B6B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E2B9">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DCAB">
            <w:pPr>
              <w:jc w:val="center"/>
            </w:pPr>
            <w:r>
              <w:rPr>
                <w:rFonts w:ascii="宋体" w:hAnsi="宋体" w:eastAsia="宋体"/>
                <w:sz w:val="16"/>
              </w:rPr>
              <w:t>经费支付次数指标测算不精准</w:t>
            </w:r>
          </w:p>
        </w:tc>
      </w:tr>
      <w:tr w14:paraId="6447A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DB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A3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48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74F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0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8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D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F0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74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4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D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0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C7FB">
            <w:pPr>
              <w:jc w:val="center"/>
            </w:pPr>
          </w:p>
        </w:tc>
      </w:tr>
      <w:tr w14:paraId="16726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91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74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B1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A3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EB2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2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B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9A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6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09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4A1">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3F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306B6">
            <w:pPr>
              <w:jc w:val="center"/>
            </w:pPr>
          </w:p>
        </w:tc>
      </w:tr>
      <w:tr w14:paraId="68B78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63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8D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77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FF6F">
            <w:pPr>
              <w:jc w:val="center"/>
            </w:pPr>
            <w:r>
              <w:rPr>
                <w:rFonts w:ascii="宋体" w:hAnsi="宋体" w:eastAsia="宋体"/>
                <w:sz w:val="16"/>
              </w:rPr>
              <w:t>平均经费支付金额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C9E0">
            <w:pPr>
              <w:jc w:val="center"/>
            </w:pPr>
            <w:r>
              <w:rPr>
                <w:rFonts w:ascii="宋体" w:hAnsi="宋体" w:eastAsia="宋体"/>
                <w:sz w:val="16"/>
              </w:rPr>
              <w:t>&lt;=23.223万元/次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92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0609">
            <w:pPr>
              <w:jc w:val="center"/>
            </w:pPr>
            <w:r>
              <w:rPr>
                <w:rFonts w:ascii="宋体" w:hAnsi="宋体" w:eastAsia="宋体"/>
                <w:sz w:val="16"/>
              </w:rPr>
              <w:t>20.23万元/次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71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2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64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4024">
            <w:pPr>
              <w:jc w:val="center"/>
            </w:pPr>
            <w:r>
              <w:rPr>
                <w:rFonts w:ascii="宋体" w:hAnsi="宋体" w:eastAsia="宋体"/>
                <w:sz w:val="16"/>
              </w:rPr>
              <w:t>=18.578万元/次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43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CF1B">
            <w:pPr>
              <w:jc w:val="center"/>
            </w:pPr>
            <w:r>
              <w:rPr>
                <w:rFonts w:ascii="宋体" w:hAnsi="宋体" w:eastAsia="宋体"/>
                <w:sz w:val="16"/>
              </w:rPr>
              <w:t>因经费支付次数超过预计次数，导致支付金额较低。改进措施：提高经费支付测算精准度。</w:t>
            </w:r>
          </w:p>
        </w:tc>
      </w:tr>
      <w:tr w14:paraId="5F260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8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AC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5A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578B">
            <w:pPr>
              <w:jc w:val="center"/>
            </w:pPr>
            <w:r>
              <w:rPr>
                <w:rFonts w:ascii="宋体" w:hAnsi="宋体" w:eastAsia="宋体"/>
                <w:sz w:val="16"/>
              </w:rPr>
              <w:t>保障单位正常履职能力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7BE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E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A0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66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9C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8D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EE2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7E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1157">
            <w:pPr>
              <w:jc w:val="center"/>
            </w:pPr>
          </w:p>
        </w:tc>
      </w:tr>
      <w:tr w14:paraId="60A93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FC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45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00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3CD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0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C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B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7F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35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C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4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2F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FCFF">
            <w:pPr>
              <w:jc w:val="center"/>
            </w:pPr>
          </w:p>
        </w:tc>
      </w:tr>
      <w:tr w14:paraId="2A8002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B5D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DA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135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D94597">
            <w:pPr>
              <w:jc w:val="center"/>
            </w:pPr>
            <w:r>
              <w:rPr>
                <w:rFonts w:ascii="宋体" w:hAnsi="宋体" w:eastAsia="宋体"/>
                <w:sz w:val="16"/>
              </w:rPr>
              <w:t>87.5分</w:t>
            </w:r>
          </w:p>
        </w:tc>
      </w:tr>
    </w:tbl>
    <w:p w14:paraId="2DC7DD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0B16133">
        <w:tblPrEx>
          <w:tblCellMar>
            <w:top w:w="0" w:type="dxa"/>
            <w:left w:w="108" w:type="dxa"/>
            <w:bottom w:w="0" w:type="dxa"/>
            <w:right w:w="108" w:type="dxa"/>
          </w:tblCellMar>
        </w:tblPrEx>
        <w:tc>
          <w:tcPr>
            <w:tcW w:w="8848" w:type="dxa"/>
            <w:gridSpan w:val="14"/>
            <w:vAlign w:val="center"/>
          </w:tcPr>
          <w:p w14:paraId="63F59D26">
            <w:pPr>
              <w:jc w:val="center"/>
            </w:pPr>
            <w:r>
              <w:rPr>
                <w:rFonts w:ascii="宋体" w:hAnsi="宋体" w:eastAsia="宋体"/>
                <w:sz w:val="24"/>
              </w:rPr>
              <w:t>项目支出绩效自评表</w:t>
            </w:r>
          </w:p>
        </w:tc>
      </w:tr>
      <w:tr w14:paraId="6AF88E69">
        <w:tblPrEx>
          <w:tblCellMar>
            <w:top w:w="0" w:type="dxa"/>
            <w:left w:w="108" w:type="dxa"/>
            <w:bottom w:w="0" w:type="dxa"/>
            <w:right w:w="108" w:type="dxa"/>
          </w:tblCellMar>
        </w:tblPrEx>
        <w:tc>
          <w:tcPr>
            <w:tcW w:w="8848" w:type="dxa"/>
            <w:gridSpan w:val="14"/>
            <w:vAlign w:val="center"/>
          </w:tcPr>
          <w:p w14:paraId="401433F9">
            <w:pPr>
              <w:jc w:val="center"/>
            </w:pPr>
            <w:r>
              <w:rPr>
                <w:rFonts w:ascii="宋体" w:hAnsi="宋体" w:eastAsia="宋体"/>
                <w:sz w:val="24"/>
              </w:rPr>
              <w:t>(2024年度)</w:t>
            </w:r>
          </w:p>
        </w:tc>
      </w:tr>
      <w:tr w14:paraId="0A18EB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D5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DC2D09">
            <w:pPr>
              <w:jc w:val="center"/>
            </w:pPr>
            <w:r>
              <w:rPr>
                <w:rFonts w:ascii="宋体" w:hAnsi="宋体" w:eastAsia="宋体"/>
                <w:sz w:val="16"/>
              </w:rPr>
              <w:t>（上海援疆）政府系统干部人才培训项目</w:t>
            </w:r>
          </w:p>
        </w:tc>
      </w:tr>
      <w:tr w14:paraId="2BC46D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23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393E6">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0C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FDA153">
            <w:pPr>
              <w:jc w:val="center"/>
            </w:pPr>
            <w:r>
              <w:rPr>
                <w:rFonts w:ascii="宋体" w:hAnsi="宋体" w:eastAsia="宋体"/>
                <w:sz w:val="16"/>
              </w:rPr>
              <w:t>新疆维吾尔自治区喀什地区行政公署办公室</w:t>
            </w:r>
          </w:p>
        </w:tc>
      </w:tr>
      <w:tr w14:paraId="73273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AF3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D4A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87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50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1B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C0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89F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7DD0">
            <w:pPr>
              <w:jc w:val="center"/>
            </w:pPr>
            <w:r>
              <w:rPr>
                <w:rFonts w:ascii="宋体" w:hAnsi="宋体" w:eastAsia="宋体"/>
                <w:sz w:val="16"/>
              </w:rPr>
              <w:t>得分</w:t>
            </w:r>
          </w:p>
        </w:tc>
      </w:tr>
      <w:tr w14:paraId="45903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822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F81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0D1A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83A8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D3B7">
            <w:pPr>
              <w:jc w:val="center"/>
            </w:pPr>
            <w:r>
              <w:rPr>
                <w:rFonts w:ascii="宋体" w:hAnsi="宋体" w:eastAsia="宋体"/>
                <w:sz w:val="16"/>
              </w:rPr>
              <w:t>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34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0DC4D">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575E">
            <w:pPr>
              <w:jc w:val="center"/>
            </w:pPr>
            <w:r>
              <w:rPr>
                <w:rFonts w:ascii="宋体" w:hAnsi="宋体" w:eastAsia="宋体"/>
                <w:sz w:val="16"/>
              </w:rPr>
              <w:t>9.98分</w:t>
            </w:r>
          </w:p>
        </w:tc>
      </w:tr>
      <w:tr w14:paraId="398AD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825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B82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0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F2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AE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304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55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9254">
            <w:pPr>
              <w:jc w:val="center"/>
            </w:pPr>
            <w:r>
              <w:rPr>
                <w:rFonts w:ascii="宋体" w:hAnsi="宋体" w:eastAsia="宋体"/>
                <w:sz w:val="16"/>
              </w:rPr>
              <w:t>—</w:t>
            </w:r>
          </w:p>
        </w:tc>
      </w:tr>
      <w:tr w14:paraId="658BB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5DB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3AE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9EB8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F92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FC36">
            <w:pPr>
              <w:jc w:val="center"/>
            </w:pPr>
            <w:r>
              <w:rPr>
                <w:rFonts w:ascii="宋体" w:hAnsi="宋体" w:eastAsia="宋体"/>
                <w:sz w:val="16"/>
              </w:rPr>
              <w:t>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A26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DE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84F6">
            <w:pPr>
              <w:jc w:val="center"/>
            </w:pPr>
            <w:r>
              <w:rPr>
                <w:rFonts w:ascii="宋体" w:hAnsi="宋体" w:eastAsia="宋体"/>
                <w:sz w:val="16"/>
              </w:rPr>
              <w:t>—</w:t>
            </w:r>
          </w:p>
        </w:tc>
      </w:tr>
      <w:tr w14:paraId="37089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460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07A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C2BA7">
            <w:pPr>
              <w:jc w:val="center"/>
            </w:pPr>
            <w:r>
              <w:rPr>
                <w:rFonts w:ascii="宋体" w:hAnsi="宋体" w:eastAsia="宋体"/>
                <w:sz w:val="16"/>
              </w:rPr>
              <w:t>实际完成情况</w:t>
            </w:r>
          </w:p>
        </w:tc>
      </w:tr>
      <w:tr w14:paraId="0A76B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63B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48682">
            <w:pPr>
              <w:jc w:val="both"/>
            </w:pPr>
            <w:r>
              <w:rPr>
                <w:rFonts w:ascii="宋体" w:hAnsi="宋体" w:eastAsia="宋体"/>
                <w:sz w:val="16"/>
              </w:rPr>
              <w:t>培训干部学习发达地区经济高质量发展、法治政府建设、数字政府建设、深化“放管服”改革、优化营商环境等内容。提升干部理论水平和实操能力，促进工作实践，为更好地服务喀什社会和推进民族团结进步贡献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8ECD31">
            <w:pPr>
              <w:jc w:val="both"/>
            </w:pPr>
            <w:r>
              <w:rPr>
                <w:rFonts w:ascii="宋体" w:hAnsi="宋体" w:eastAsia="宋体"/>
                <w:sz w:val="16"/>
              </w:rPr>
              <w:t>本次培训为组织20名地区基层干部赴广东省广州、珠海等地进行为期8天的三交活动，资金用于支付干部的住宿费及餐食费，促进了各民族交往交流交融。</w:t>
            </w:r>
          </w:p>
        </w:tc>
      </w:tr>
      <w:tr w14:paraId="0E77BB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792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DF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3D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9F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5A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AC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FB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5A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C0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B4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9B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3F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7749">
            <w:pPr>
              <w:jc w:val="center"/>
            </w:pPr>
            <w:r>
              <w:rPr>
                <w:rFonts w:ascii="宋体" w:hAnsi="宋体" w:eastAsia="宋体"/>
                <w:sz w:val="16"/>
              </w:rPr>
              <w:t>偏差原因分析及改进措施</w:t>
            </w:r>
          </w:p>
        </w:tc>
      </w:tr>
      <w:tr w14:paraId="178B59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CD5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4D0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9EF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3C16">
            <w:pPr>
              <w:jc w:val="center"/>
            </w:pPr>
            <w:r>
              <w:rPr>
                <w:rFonts w:ascii="宋体" w:hAnsi="宋体" w:eastAsia="宋体"/>
                <w:sz w:val="16"/>
              </w:rPr>
              <w:t>参与培训干部人数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CE31">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41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34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1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C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F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925E">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05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9FAE7">
            <w:pPr>
              <w:jc w:val="center"/>
            </w:pPr>
          </w:p>
        </w:tc>
      </w:tr>
      <w:tr w14:paraId="7D20E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5D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26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DF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399C">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9B6C">
            <w:pPr>
              <w:jc w:val="center"/>
            </w:pPr>
            <w:r>
              <w:rPr>
                <w:rFonts w:ascii="宋体" w:hAnsi="宋体" w:eastAsia="宋体"/>
                <w:sz w:val="16"/>
              </w:rPr>
              <w:t>&gt;=8天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B7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C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DC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E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4B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F1F1">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F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4DFC">
            <w:pPr>
              <w:jc w:val="center"/>
            </w:pPr>
          </w:p>
        </w:tc>
      </w:tr>
      <w:tr w14:paraId="1B086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1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A0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B1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581E">
            <w:pPr>
              <w:jc w:val="center"/>
            </w:pPr>
            <w:r>
              <w:rPr>
                <w:rFonts w:ascii="宋体" w:hAnsi="宋体" w:eastAsia="宋体"/>
                <w:sz w:val="16"/>
              </w:rPr>
              <w:t>培训活动开展及时率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7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B5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8D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C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6F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D1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7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59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9F58">
            <w:pPr>
              <w:jc w:val="center"/>
            </w:pPr>
          </w:p>
        </w:tc>
      </w:tr>
      <w:tr w14:paraId="26467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0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74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2A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EC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33D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9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3D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9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D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A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D53A">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83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55F80">
            <w:pPr>
              <w:jc w:val="center"/>
            </w:pPr>
          </w:p>
        </w:tc>
      </w:tr>
      <w:tr w14:paraId="66705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1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81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AB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E8BD">
            <w:pPr>
              <w:jc w:val="center"/>
            </w:pPr>
            <w:r>
              <w:rPr>
                <w:rFonts w:ascii="宋体" w:hAnsi="宋体" w:eastAsia="宋体"/>
                <w:sz w:val="16"/>
              </w:rPr>
              <w:t>干部人均活动费用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6D07">
            <w:pPr>
              <w:jc w:val="center"/>
            </w:pPr>
            <w:r>
              <w:rPr>
                <w:rFonts w:ascii="宋体" w:hAnsi="宋体" w:eastAsia="宋体"/>
                <w:sz w:val="16"/>
              </w:rPr>
              <w:t>&lt;=1.50万元/人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3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E9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6F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F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BD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0865">
            <w:pPr>
              <w:jc w:val="center"/>
            </w:pPr>
            <w:r>
              <w:rPr>
                <w:rFonts w:ascii="宋体" w:hAnsi="宋体" w:eastAsia="宋体"/>
                <w:sz w:val="16"/>
              </w:rPr>
              <w:t>=1.499万元/人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E5C3">
            <w:pPr>
              <w:jc w:val="center"/>
            </w:pPr>
            <w:r>
              <w:rPr>
                <w:rFonts w:ascii="宋体" w:hAnsi="宋体" w:eastAsia="宋体"/>
                <w:sz w:val="16"/>
              </w:rPr>
              <w:t>19.97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22B3B">
            <w:pPr>
              <w:jc w:val="center"/>
            </w:pPr>
            <w:r>
              <w:rPr>
                <w:rFonts w:ascii="宋体" w:hAnsi="宋体" w:eastAsia="宋体"/>
                <w:sz w:val="16"/>
              </w:rPr>
              <w:t>偏差原因：本项目预算安排不精准，导致资金结余200元。改进措施：明确培训的规模和时长，提高预算精准度。</w:t>
            </w:r>
          </w:p>
        </w:tc>
      </w:tr>
      <w:tr w14:paraId="00423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26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46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29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000F">
            <w:pPr>
              <w:jc w:val="center"/>
            </w:pPr>
            <w:r>
              <w:rPr>
                <w:rFonts w:ascii="宋体" w:hAnsi="宋体" w:eastAsia="宋体"/>
                <w:sz w:val="16"/>
              </w:rPr>
              <w:t>提高援疆省市沟通对接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E0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D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11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49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50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14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47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9B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195E">
            <w:pPr>
              <w:jc w:val="center"/>
            </w:pPr>
          </w:p>
        </w:tc>
      </w:tr>
      <w:tr w14:paraId="5A308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AC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5F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56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FA5F">
            <w:pPr>
              <w:jc w:val="center"/>
            </w:pPr>
            <w:r>
              <w:rPr>
                <w:rFonts w:ascii="宋体" w:hAnsi="宋体" w:eastAsia="宋体"/>
                <w:sz w:val="16"/>
              </w:rPr>
              <w:t>培训干部满意度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0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E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D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1C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74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DF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6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3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0E75">
            <w:pPr>
              <w:jc w:val="center"/>
            </w:pPr>
          </w:p>
        </w:tc>
      </w:tr>
      <w:tr w14:paraId="14A493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061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C9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C60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9AAC0C">
            <w:pPr>
              <w:jc w:val="center"/>
            </w:pPr>
            <w:r>
              <w:rPr>
                <w:rFonts w:ascii="宋体" w:hAnsi="宋体" w:eastAsia="宋体"/>
                <w:sz w:val="16"/>
              </w:rPr>
              <w:t>99.95分</w:t>
            </w:r>
          </w:p>
        </w:tc>
      </w:tr>
    </w:tbl>
    <w:p w14:paraId="545A691B">
      <w:r>
        <w:br w:type="page"/>
      </w:r>
    </w:p>
    <w:p w14:paraId="167CA3E4">
      <w:pPr>
        <w:spacing w:line="640" w:lineRule="exact"/>
        <w:ind w:firstLine="640"/>
        <w:jc w:val="both"/>
        <w:outlineLvl w:val="2"/>
      </w:pPr>
      <w:r>
        <w:rPr>
          <w:rFonts w:ascii="黑体" w:hAnsi="黑体" w:eastAsia="黑体"/>
          <w:sz w:val="32"/>
        </w:rPr>
        <w:t>十二、其他需说明的事项</w:t>
      </w:r>
    </w:p>
    <w:p w14:paraId="2AED5CE9">
      <w:pPr>
        <w:spacing w:line="580" w:lineRule="exact"/>
        <w:ind w:firstLine="640"/>
        <w:jc w:val="both"/>
      </w:pPr>
      <w:r>
        <w:rPr>
          <w:rFonts w:hint="eastAsia" w:ascii="仿宋_GB2312" w:hAnsi="仿宋_GB2312" w:eastAsia="仿宋_GB2312"/>
          <w:b w:val="0"/>
          <w:sz w:val="32"/>
        </w:rPr>
        <w:t>整体支出绩效自评表由下属各预算单位自行编报并公开。</w:t>
      </w: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w:t>
      </w:r>
      <w:bookmarkStart w:id="0" w:name="_GoBack"/>
      <w:bookmarkEnd w:id="0"/>
      <w:r>
        <w:rPr>
          <w:rFonts w:ascii="仿宋_GB2312" w:hAnsi="仿宋_GB2312" w:eastAsia="仿宋_GB2312"/>
          <w:b w:val="0"/>
          <w:sz w:val="32"/>
        </w:rPr>
        <w:t>65.79万元，全年执行数65.79万元。</w:t>
      </w:r>
    </w:p>
    <w:p w14:paraId="40B93091">
      <w:r>
        <w:br w:type="page"/>
      </w:r>
    </w:p>
    <w:p w14:paraId="76E578F3">
      <w:pPr>
        <w:spacing w:line="240" w:lineRule="auto"/>
        <w:jc w:val="center"/>
        <w:outlineLvl w:val="1"/>
      </w:pPr>
      <w:r>
        <w:rPr>
          <w:rFonts w:ascii="黑体" w:hAnsi="黑体" w:eastAsia="黑体"/>
          <w:sz w:val="32"/>
        </w:rPr>
        <w:t>第三部分 专业名词解释</w:t>
      </w:r>
    </w:p>
    <w:p w14:paraId="22B4684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48BF0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9ACE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C320F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B083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0E1FD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2117B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C5F9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2292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C082D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65083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90083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8457F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5ABD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AB59F4">
      <w:r>
        <w:br w:type="page"/>
      </w:r>
    </w:p>
    <w:p w14:paraId="4BE7DC68">
      <w:pPr>
        <w:spacing w:line="240" w:lineRule="auto"/>
        <w:jc w:val="center"/>
        <w:outlineLvl w:val="1"/>
      </w:pPr>
      <w:r>
        <w:rPr>
          <w:rFonts w:ascii="黑体" w:hAnsi="黑体" w:eastAsia="黑体"/>
          <w:sz w:val="32"/>
        </w:rPr>
        <w:t>第四部分 部门决算报表（见附表）</w:t>
      </w:r>
    </w:p>
    <w:p w14:paraId="21F042D0">
      <w:pPr>
        <w:spacing w:line="240" w:lineRule="auto"/>
        <w:ind w:firstLine="640"/>
        <w:jc w:val="both"/>
      </w:pPr>
      <w:r>
        <w:rPr>
          <w:rFonts w:ascii="仿宋_GB2312" w:hAnsi="仿宋_GB2312" w:eastAsia="仿宋_GB2312"/>
          <w:b w:val="0"/>
          <w:sz w:val="32"/>
        </w:rPr>
        <w:t>一、《收入支出决算总表》</w:t>
      </w:r>
    </w:p>
    <w:p w14:paraId="3C10444F">
      <w:pPr>
        <w:spacing w:line="240" w:lineRule="auto"/>
        <w:ind w:firstLine="640"/>
        <w:jc w:val="both"/>
      </w:pPr>
      <w:r>
        <w:rPr>
          <w:rFonts w:ascii="仿宋_GB2312" w:hAnsi="仿宋_GB2312" w:eastAsia="仿宋_GB2312"/>
          <w:b w:val="0"/>
          <w:sz w:val="32"/>
        </w:rPr>
        <w:t>二、《收入决算表》</w:t>
      </w:r>
    </w:p>
    <w:p w14:paraId="601CA0D5">
      <w:pPr>
        <w:spacing w:line="240" w:lineRule="auto"/>
        <w:ind w:firstLine="640"/>
        <w:jc w:val="both"/>
      </w:pPr>
      <w:r>
        <w:rPr>
          <w:rFonts w:ascii="仿宋_GB2312" w:hAnsi="仿宋_GB2312" w:eastAsia="仿宋_GB2312"/>
          <w:b w:val="0"/>
          <w:sz w:val="32"/>
        </w:rPr>
        <w:t>三、《支出决算表》</w:t>
      </w:r>
    </w:p>
    <w:p w14:paraId="2205D9C9">
      <w:pPr>
        <w:spacing w:line="240" w:lineRule="auto"/>
        <w:ind w:firstLine="640"/>
        <w:jc w:val="both"/>
      </w:pPr>
      <w:r>
        <w:rPr>
          <w:rFonts w:ascii="仿宋_GB2312" w:hAnsi="仿宋_GB2312" w:eastAsia="仿宋_GB2312"/>
          <w:b w:val="0"/>
          <w:sz w:val="32"/>
        </w:rPr>
        <w:t>四、《财政拨款收入支出决算总表》</w:t>
      </w:r>
    </w:p>
    <w:p w14:paraId="72F7BC20">
      <w:pPr>
        <w:spacing w:line="240" w:lineRule="auto"/>
        <w:ind w:firstLine="640"/>
        <w:jc w:val="both"/>
      </w:pPr>
      <w:r>
        <w:rPr>
          <w:rFonts w:ascii="仿宋_GB2312" w:hAnsi="仿宋_GB2312" w:eastAsia="仿宋_GB2312"/>
          <w:b w:val="0"/>
          <w:sz w:val="32"/>
        </w:rPr>
        <w:t>五、《一般公共预算财政拨款支出决算表》</w:t>
      </w:r>
    </w:p>
    <w:p w14:paraId="56C4BDA3">
      <w:pPr>
        <w:spacing w:line="240" w:lineRule="auto"/>
        <w:ind w:firstLine="640"/>
        <w:jc w:val="both"/>
      </w:pPr>
      <w:r>
        <w:rPr>
          <w:rFonts w:ascii="仿宋_GB2312" w:hAnsi="仿宋_GB2312" w:eastAsia="仿宋_GB2312"/>
          <w:b w:val="0"/>
          <w:sz w:val="32"/>
        </w:rPr>
        <w:t>六、《一般公共预算财政拨款基本支出决算表》</w:t>
      </w:r>
    </w:p>
    <w:p w14:paraId="50C564F1">
      <w:pPr>
        <w:spacing w:line="240" w:lineRule="auto"/>
        <w:ind w:firstLine="640"/>
        <w:jc w:val="both"/>
      </w:pPr>
      <w:r>
        <w:rPr>
          <w:rFonts w:ascii="仿宋_GB2312" w:hAnsi="仿宋_GB2312" w:eastAsia="仿宋_GB2312"/>
          <w:b w:val="0"/>
          <w:sz w:val="32"/>
        </w:rPr>
        <w:t>七、《政府性基金预算财政拨款收入支出决算表》</w:t>
      </w:r>
    </w:p>
    <w:p w14:paraId="77B908CA">
      <w:pPr>
        <w:spacing w:line="240" w:lineRule="auto"/>
        <w:ind w:firstLine="640"/>
        <w:jc w:val="both"/>
      </w:pPr>
      <w:r>
        <w:rPr>
          <w:rFonts w:ascii="仿宋_GB2312" w:hAnsi="仿宋_GB2312" w:eastAsia="仿宋_GB2312"/>
          <w:b w:val="0"/>
          <w:sz w:val="32"/>
        </w:rPr>
        <w:t>八、《国有资本经营预算财政拨款收入支出决算表》</w:t>
      </w:r>
    </w:p>
    <w:p w14:paraId="7F59F770">
      <w:pPr>
        <w:spacing w:line="240" w:lineRule="auto"/>
        <w:ind w:firstLine="640"/>
        <w:jc w:val="both"/>
      </w:pPr>
      <w:r>
        <w:rPr>
          <w:rFonts w:ascii="仿宋_GB2312" w:hAnsi="仿宋_GB2312" w:eastAsia="仿宋_GB2312"/>
          <w:b w:val="0"/>
          <w:sz w:val="32"/>
        </w:rPr>
        <w:t>九、《财政拨款“三公”经费支出决算表》</w:t>
      </w:r>
    </w:p>
    <w:p w14:paraId="1B65DF39">
      <w:pPr>
        <w:spacing w:line="240" w:lineRule="auto"/>
        <w:ind w:firstLine="640"/>
        <w:jc w:val="both"/>
      </w:pPr>
    </w:p>
    <w:p w14:paraId="0BCC5C10">
      <w:pPr>
        <w:spacing w:line="240" w:lineRule="auto"/>
        <w:ind w:firstLine="640"/>
        <w:jc w:val="both"/>
      </w:pPr>
    </w:p>
    <w:p w14:paraId="6E67C524">
      <w:pPr>
        <w:spacing w:line="240" w:lineRule="auto"/>
        <w:ind w:firstLine="640"/>
        <w:jc w:val="both"/>
      </w:pPr>
    </w:p>
    <w:p w14:paraId="69999078">
      <w:pPr>
        <w:spacing w:line="240" w:lineRule="auto"/>
        <w:ind w:firstLine="640"/>
        <w:jc w:val="both"/>
      </w:pPr>
    </w:p>
    <w:p w14:paraId="36CD944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089DB5-A487-4A67-9F80-22595579F7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915A313-0CFE-433E-8AA4-BFDF9428B59F}"/>
  </w:font>
  <w:font w:name="方正小标宋_GBK">
    <w:panose1 w:val="02000000000000000000"/>
    <w:charset w:val="86"/>
    <w:family w:val="script"/>
    <w:pitch w:val="default"/>
    <w:sig w:usb0="A00002BF" w:usb1="38CF7CFA" w:usb2="00082016" w:usb3="00000000" w:csb0="00040001" w:csb1="00000000"/>
    <w:embedRegular r:id="rId3" w:fontKey="{E6640C76-3DEC-47DA-AB58-6FBE78061DE4}"/>
  </w:font>
  <w:font w:name="楷体_GB2312">
    <w:panose1 w:val="02010609030101010101"/>
    <w:charset w:val="86"/>
    <w:family w:val="auto"/>
    <w:pitch w:val="default"/>
    <w:sig w:usb0="00000001" w:usb1="080E0000" w:usb2="00000000" w:usb3="00000000" w:csb0="00040000" w:csb1="00000000"/>
    <w:embedRegular r:id="rId4" w:fontKey="{F0D17E1B-F813-4A12-9752-01BE59F4F97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4C9670A"/>
    <w:rsid w:val="06792773"/>
    <w:rsid w:val="09A729D8"/>
    <w:rsid w:val="0A3C58E8"/>
    <w:rsid w:val="0A7B4867"/>
    <w:rsid w:val="0B8C3ECC"/>
    <w:rsid w:val="0C3613A3"/>
    <w:rsid w:val="0C7227A7"/>
    <w:rsid w:val="0DCA6EF7"/>
    <w:rsid w:val="0E4B1576"/>
    <w:rsid w:val="0EA04331"/>
    <w:rsid w:val="0F9811B3"/>
    <w:rsid w:val="10E2385E"/>
    <w:rsid w:val="11E15093"/>
    <w:rsid w:val="120E0809"/>
    <w:rsid w:val="187117F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0A01C2"/>
    <w:rsid w:val="23BC04D2"/>
    <w:rsid w:val="25275618"/>
    <w:rsid w:val="273B1502"/>
    <w:rsid w:val="27CE017C"/>
    <w:rsid w:val="27CF2642"/>
    <w:rsid w:val="282459E2"/>
    <w:rsid w:val="29116777"/>
    <w:rsid w:val="2A053397"/>
    <w:rsid w:val="2A444FB1"/>
    <w:rsid w:val="2A6064E2"/>
    <w:rsid w:val="2C1965E9"/>
    <w:rsid w:val="2D1136DF"/>
    <w:rsid w:val="2DAE0E44"/>
    <w:rsid w:val="2FD27414"/>
    <w:rsid w:val="3137414F"/>
    <w:rsid w:val="313F1D52"/>
    <w:rsid w:val="318029AB"/>
    <w:rsid w:val="31C63837"/>
    <w:rsid w:val="32632700"/>
    <w:rsid w:val="326F0A17"/>
    <w:rsid w:val="3277581B"/>
    <w:rsid w:val="351F245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B23907"/>
    <w:rsid w:val="52F92565"/>
    <w:rsid w:val="543D17CB"/>
    <w:rsid w:val="55DA564E"/>
    <w:rsid w:val="56E07045"/>
    <w:rsid w:val="583059FA"/>
    <w:rsid w:val="587E6212"/>
    <w:rsid w:val="5AFC6609"/>
    <w:rsid w:val="5FA17648"/>
    <w:rsid w:val="5FD320BD"/>
    <w:rsid w:val="60DE4D57"/>
    <w:rsid w:val="613409CB"/>
    <w:rsid w:val="61A46A97"/>
    <w:rsid w:val="62DD7D21"/>
    <w:rsid w:val="63FF2B3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4C4D86"/>
    <w:rsid w:val="73423603"/>
    <w:rsid w:val="737A5923"/>
    <w:rsid w:val="73DE4104"/>
    <w:rsid w:val="73FB6630"/>
    <w:rsid w:val="74CE04EC"/>
    <w:rsid w:val="74E76DCD"/>
    <w:rsid w:val="76660D7C"/>
    <w:rsid w:val="77ED6F44"/>
    <w:rsid w:val="780103C1"/>
    <w:rsid w:val="795A0A34"/>
    <w:rsid w:val="7A0D3BC7"/>
    <w:rsid w:val="7A3A3CDB"/>
    <w:rsid w:val="7B560A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7914</Words>
  <Characters>9081</Characters>
  <Lines>0</Lines>
  <Paragraphs>0</Paragraphs>
  <TotalTime>16</TotalTime>
  <ScaleCrop>false</ScaleCrop>
  <LinksUpToDate>false</LinksUpToDate>
  <CharactersWithSpaces>9098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