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D3CA43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新疆维吾尔自治区喀什地区财政局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21538E7">
      <w:r>
        <w:br w:type="page"/>
      </w:r>
    </w:p>
    <w:p w14:paraId="7A163B74">
      <w:pPr>
        <w:spacing w:line="640" w:lineRule="exact"/>
        <w:jc w:val="center"/>
        <w:outlineLvl w:val="1"/>
      </w:pPr>
      <w:r>
        <w:rPr>
          <w:rFonts w:ascii="黑体" w:hAnsi="黑体" w:eastAsia="黑体"/>
          <w:sz w:val="32"/>
        </w:rPr>
        <w:t>第一部分 部门概况</w:t>
      </w:r>
    </w:p>
    <w:p w14:paraId="49979D79">
      <w:pPr>
        <w:spacing w:line="640" w:lineRule="exact"/>
        <w:ind w:firstLine="640"/>
        <w:jc w:val="both"/>
        <w:outlineLvl w:val="2"/>
      </w:pPr>
      <w:r>
        <w:rPr>
          <w:rFonts w:ascii="黑体" w:hAnsi="黑体" w:eastAsia="黑体"/>
          <w:sz w:val="32"/>
        </w:rPr>
        <w:t>一、主要职能</w:t>
      </w:r>
    </w:p>
    <w:p w14:paraId="1E029811">
      <w:pPr>
        <w:spacing w:line="580" w:lineRule="exact"/>
        <w:ind w:firstLine="640"/>
        <w:jc w:val="both"/>
      </w:pPr>
      <w:r>
        <w:rPr>
          <w:rFonts w:ascii="仿宋_GB2312" w:hAnsi="仿宋_GB2312" w:eastAsia="仿宋_GB2312"/>
          <w:sz w:val="32"/>
        </w:rPr>
        <w:t>（一）根据地区经济和社会发展战略，拟订地区财政发展战略、中长期财政规划和改革方案并组织实施；分析预测宏观经济形势，参与制定宏观经济政策，提出运用财税政策实施宏观经济调控和综合平衡社会财力的建议；</w:t>
      </w:r>
      <w:r>
        <w:rPr>
          <w:rFonts w:hint="eastAsia" w:ascii="仿宋_GB2312" w:hAnsi="仿宋_GB2312" w:eastAsia="仿宋_GB2312"/>
          <w:sz w:val="32"/>
          <w:lang w:eastAsia="zh-CN"/>
        </w:rPr>
        <w:t>拟订</w:t>
      </w:r>
      <w:r>
        <w:rPr>
          <w:rFonts w:ascii="仿宋_GB2312" w:hAnsi="仿宋_GB2312" w:eastAsia="仿宋_GB2312"/>
          <w:sz w:val="32"/>
        </w:rPr>
        <w:t>地区与各县（市）、财政与企业的分配政策，制定调节收入分配的财税政策</w:t>
      </w:r>
      <w:r>
        <w:rPr>
          <w:rFonts w:hint="eastAsia" w:ascii="仿宋_GB2312" w:hAnsi="仿宋_GB2312" w:eastAsia="仿宋_GB2312"/>
          <w:sz w:val="32"/>
          <w:lang w:eastAsia="zh-CN"/>
        </w:rPr>
        <w:t>，</w:t>
      </w:r>
      <w:r>
        <w:rPr>
          <w:rFonts w:ascii="仿宋_GB2312" w:hAnsi="仿宋_GB2312" w:eastAsia="仿宋_GB2312"/>
          <w:sz w:val="32"/>
        </w:rPr>
        <w:t>完善促进社会事业发展的财税政策。</w:t>
      </w:r>
    </w:p>
    <w:p w14:paraId="13030923">
      <w:pPr>
        <w:spacing w:line="580" w:lineRule="exact"/>
        <w:ind w:firstLine="640"/>
        <w:jc w:val="both"/>
      </w:pPr>
      <w:r>
        <w:rPr>
          <w:rFonts w:ascii="仿宋_GB2312" w:hAnsi="仿宋_GB2312" w:eastAsia="仿宋_GB2312"/>
          <w:sz w:val="32"/>
        </w:rPr>
        <w:t>（二）承担地区各项财政收支管理责任；负责编制地区本级预决算草案并组织执行；受行署委托向自治区人大常委会喀什地区工作委员会报告预算及执行情况，向自治区人大常委会喀什地区工作委员会报告决算；组织实施财政资金绩效考核工作；组织制定经费开支标准、定额，负责财政预决算工作；完善地区对下转移支付制度。</w:t>
      </w:r>
    </w:p>
    <w:p w14:paraId="7BFF9BD3">
      <w:pPr>
        <w:spacing w:line="580" w:lineRule="exact"/>
        <w:ind w:firstLine="640"/>
        <w:jc w:val="both"/>
      </w:pPr>
      <w:r>
        <w:rPr>
          <w:rFonts w:ascii="仿宋_GB2312" w:hAnsi="仿宋_GB2312" w:eastAsia="仿宋_GB2312"/>
          <w:sz w:val="32"/>
        </w:rPr>
        <w:t>（三）负责政府非税收入和政府性基金管理；监管财政票据；按规定管理彩票资金。</w:t>
      </w:r>
    </w:p>
    <w:p w14:paraId="1968855D">
      <w:pPr>
        <w:spacing w:line="580" w:lineRule="exact"/>
        <w:ind w:firstLine="640"/>
        <w:jc w:val="both"/>
      </w:pPr>
      <w:r>
        <w:rPr>
          <w:rFonts w:ascii="仿宋_GB2312" w:hAnsi="仿宋_GB2312" w:eastAsia="仿宋_GB2312"/>
          <w:sz w:val="32"/>
        </w:rPr>
        <w:t>（四）组织制定地区国库管理制度、国库集中收付制度，按规定开展地区国库现金管理工作，监督管理地方国库资金缴拨使用；负责制定地区政府采购制度并监督管理；研究制定政府购买服务制度和政策并组织实施；管理地区财政统一发放工资工作。</w:t>
      </w:r>
    </w:p>
    <w:p w14:paraId="5175F1FA">
      <w:pPr>
        <w:spacing w:line="580" w:lineRule="exact"/>
        <w:ind w:firstLine="640"/>
        <w:jc w:val="both"/>
      </w:pPr>
      <w:r>
        <w:rPr>
          <w:rFonts w:ascii="仿宋_GB2312" w:hAnsi="仿宋_GB2312" w:eastAsia="仿宋_GB2312"/>
          <w:sz w:val="32"/>
        </w:rPr>
        <w:t>（五）</w:t>
      </w:r>
      <w:r>
        <w:rPr>
          <w:rFonts w:hint="eastAsia" w:ascii="仿宋_GB2312" w:hAnsi="仿宋_GB2312" w:eastAsia="仿宋_GB2312"/>
          <w:sz w:val="32"/>
          <w:lang w:eastAsia="zh-CN"/>
        </w:rPr>
        <w:t>拟订</w:t>
      </w:r>
      <w:r>
        <w:rPr>
          <w:rFonts w:ascii="仿宋_GB2312" w:hAnsi="仿宋_GB2312" w:eastAsia="仿宋_GB2312"/>
          <w:sz w:val="32"/>
        </w:rPr>
        <w:t>和执行地方政府性债务管理制度和办法，负责组织地区地方政府债券管理工作；按规定开展地方政府债券管理工作，防范财政风险；负责管理政府外债，组织实施外国政府、国际金融组织贷款项目</w:t>
      </w:r>
      <w:r>
        <w:rPr>
          <w:rFonts w:hint="eastAsia" w:ascii="仿宋_GB2312" w:hAnsi="仿宋_GB2312" w:eastAsia="仿宋_GB2312"/>
          <w:sz w:val="32"/>
          <w:lang w:eastAsia="zh-CN"/>
        </w:rPr>
        <w:t>的</w:t>
      </w:r>
      <w:r>
        <w:rPr>
          <w:rFonts w:ascii="仿宋_GB2312" w:hAnsi="仿宋_GB2312" w:eastAsia="仿宋_GB2312"/>
          <w:sz w:val="32"/>
        </w:rPr>
        <w:t>审核、申报、转贷、签订贷款协定以及资金管理工作；开展中亚区域经济合作工作。</w:t>
      </w:r>
    </w:p>
    <w:p w14:paraId="19CC2AE9">
      <w:pPr>
        <w:spacing w:line="580" w:lineRule="exact"/>
        <w:ind w:firstLine="640"/>
        <w:jc w:val="both"/>
      </w:pPr>
      <w:r>
        <w:rPr>
          <w:rFonts w:ascii="仿宋_GB2312" w:hAnsi="仿宋_GB2312" w:eastAsia="仿宋_GB2312"/>
          <w:sz w:val="32"/>
        </w:rPr>
        <w:t>（六）参与拟定地区建设投资的有关政策，制定地区基本建设财务管理制度，负责中央和自治区政府性投资项目财政资金管理工作；制定地区政府和社会资本合作（PPP）有关政策制度，承担相关规范管理工作；承担有关政策性补贴和专项储备资金财政管理工作；管理各项财政扶贫资金。</w:t>
      </w:r>
    </w:p>
    <w:p w14:paraId="76C74513">
      <w:pPr>
        <w:spacing w:line="580" w:lineRule="exact"/>
        <w:ind w:firstLine="640"/>
        <w:jc w:val="both"/>
      </w:pPr>
      <w:r>
        <w:rPr>
          <w:rFonts w:ascii="仿宋_GB2312" w:hAnsi="仿宋_GB2312" w:eastAsia="仿宋_GB2312"/>
          <w:sz w:val="32"/>
        </w:rPr>
        <w:t>（七）贯彻执行国家行政事业单位国有资产管理法规、制度和方针政策，制定地区行政事业单位国有资产管理政策制度并组织实施，按规定管理行政事业单位国有资产，履行行政事业单位国有资产购置、使用、处置监督审核职责；牵头编制地区国有资产管理情况报告，拟定和执行需要全地区统一规定的开支标准和支出政策。</w:t>
      </w:r>
    </w:p>
    <w:p w14:paraId="72FAD6BC">
      <w:pPr>
        <w:spacing w:line="580" w:lineRule="exact"/>
        <w:ind w:firstLine="640"/>
        <w:jc w:val="both"/>
      </w:pPr>
      <w:r>
        <w:rPr>
          <w:rFonts w:ascii="仿宋_GB2312" w:hAnsi="仿宋_GB2312" w:eastAsia="仿宋_GB2312"/>
          <w:sz w:val="32"/>
        </w:rPr>
        <w:t>（八）会同地区有关部门管理中央、自治区及地区财政社会保障和就业及医疗卫生资金管理工作，会同地区有关部门研究制定地区社会保障资金（基金）政策和有关的财务管理制度，编制地区社会保障预决算草案。</w:t>
      </w:r>
    </w:p>
    <w:p w14:paraId="59AEE93F">
      <w:pPr>
        <w:spacing w:line="580" w:lineRule="exact"/>
        <w:ind w:firstLine="640"/>
        <w:jc w:val="both"/>
      </w:pPr>
      <w:r>
        <w:rPr>
          <w:rFonts w:ascii="仿宋_GB2312" w:hAnsi="仿宋_GB2312" w:eastAsia="仿宋_GB2312"/>
          <w:sz w:val="32"/>
        </w:rPr>
        <w:t>（九）负责审核和汇总编制国有资本经营预决算草案，制定国有资本经营预算的制度和办法，收取地区本级企业国有资本收益；组织实施企业财务制度，参与制定企业国有资产管理相关制度。</w:t>
      </w:r>
    </w:p>
    <w:p w14:paraId="60B2B7F9">
      <w:pPr>
        <w:spacing w:line="580" w:lineRule="exact"/>
        <w:ind w:firstLine="640"/>
        <w:jc w:val="both"/>
      </w:pPr>
      <w:r>
        <w:rPr>
          <w:rFonts w:ascii="仿宋_GB2312" w:hAnsi="仿宋_GB2312" w:eastAsia="仿宋_GB2312"/>
          <w:sz w:val="32"/>
        </w:rPr>
        <w:t>（十）管理和指导全地区会计工作，规范会计行为；组织执行国家统一的会计制度，制定补充规定并贯彻执行；组织管理会计人员的业务培训。</w:t>
      </w:r>
    </w:p>
    <w:p w14:paraId="7EDBE587">
      <w:pPr>
        <w:spacing w:line="580" w:lineRule="exact"/>
        <w:ind w:firstLine="640"/>
        <w:jc w:val="both"/>
      </w:pPr>
      <w:r>
        <w:rPr>
          <w:rFonts w:ascii="仿宋_GB2312" w:hAnsi="仿宋_GB2312" w:eastAsia="仿宋_GB2312"/>
          <w:sz w:val="32"/>
        </w:rPr>
        <w:t>（十一）监督检查财税法规、政策的执行情况，反映财政收支管理中的重大问题，提出加强财政管理的政策建议；贯彻落实财政绩效管理相关政策制度，组织指导地区本级和各县（市）预算绩效管理工作；组织实施专项资金绩效考核工作；研究建立财政支出绩效评价制度和评价体系并组织实施；负责地区财政系统信息化建设规划并组织实施。</w:t>
      </w:r>
    </w:p>
    <w:p w14:paraId="7C78A051">
      <w:pPr>
        <w:spacing w:line="580" w:lineRule="exact"/>
        <w:ind w:firstLine="640"/>
        <w:jc w:val="both"/>
      </w:pPr>
      <w:r>
        <w:rPr>
          <w:rFonts w:ascii="仿宋_GB2312" w:hAnsi="仿宋_GB2312" w:eastAsia="仿宋_GB2312"/>
          <w:sz w:val="32"/>
        </w:rPr>
        <w:t>（十二）根据行署授权，履行地区国有金融资本出资人职责，负责国有金融资本集中统一管理，对相关金融机构，依法依规享有参与重大决策、选择管理者、享有收益等出资人权利；负责制定全地区统一的国有金融资本管理规章制度；承担地方金融企业的国有资产和财务的监管工作；依法依规履行国有金融资本管理职责，负责组织实施基础管理、经营预算、绩效考核、负责人薪酬管理等工作。</w:t>
      </w:r>
    </w:p>
    <w:p w14:paraId="7EE8FF43">
      <w:pPr>
        <w:spacing w:line="580" w:lineRule="exact"/>
        <w:ind w:firstLine="640"/>
        <w:jc w:val="both"/>
      </w:pPr>
      <w:r>
        <w:rPr>
          <w:rFonts w:ascii="仿宋_GB2312" w:hAnsi="仿宋_GB2312" w:eastAsia="仿宋_GB2312"/>
          <w:sz w:val="32"/>
        </w:rPr>
        <w:t>（十三）负责做好喀什地区地方金融监督管理相关工作。研究分析金融运行情况；牵头组织防范化解地方金融风险；负责小额信贷公司、融资担保公司、区域性股权市场、典当行、融资租赁公司、商业保理公司、地方资产管理公司的设立、变更审批等；负责网络借贷信息中介机构的机构监管。</w:t>
      </w:r>
    </w:p>
    <w:p w14:paraId="35752290">
      <w:pPr>
        <w:spacing w:line="580" w:lineRule="exact"/>
        <w:ind w:firstLine="640"/>
        <w:jc w:val="both"/>
      </w:pPr>
      <w:r>
        <w:rPr>
          <w:rFonts w:ascii="仿宋_GB2312" w:hAnsi="仿宋_GB2312" w:eastAsia="仿宋_GB2312"/>
          <w:sz w:val="32"/>
        </w:rPr>
        <w:t>（十四）承办地委、行署交办的其他事项。</w:t>
      </w:r>
    </w:p>
    <w:p w14:paraId="24F6D07C">
      <w:pPr>
        <w:spacing w:line="640" w:lineRule="exact"/>
        <w:ind w:firstLine="640"/>
        <w:jc w:val="both"/>
        <w:outlineLvl w:val="2"/>
      </w:pPr>
      <w:r>
        <w:rPr>
          <w:rFonts w:ascii="黑体" w:hAnsi="黑体" w:eastAsia="黑体"/>
          <w:sz w:val="32"/>
        </w:rPr>
        <w:t>二、机构设置及人员情况</w:t>
      </w:r>
    </w:p>
    <w:p w14:paraId="5A52FCBA">
      <w:pPr>
        <w:spacing w:line="580" w:lineRule="exact"/>
        <w:ind w:firstLine="640"/>
        <w:jc w:val="both"/>
      </w:pPr>
      <w:r>
        <w:rPr>
          <w:rFonts w:ascii="仿宋_GB2312" w:hAnsi="仿宋_GB2312" w:eastAsia="仿宋_GB2312"/>
          <w:sz w:val="32"/>
        </w:rPr>
        <w:t>新疆维吾尔自治区喀什地区财政局2024年度，实有人数192人，其中：在职人员126人，增加3人；离休人员1人，减少1人；退休人员65人,增加10人。</w:t>
      </w:r>
    </w:p>
    <w:p w14:paraId="3AEB2CAE">
      <w:pPr>
        <w:spacing w:line="580" w:lineRule="exact"/>
        <w:ind w:firstLine="640"/>
        <w:jc w:val="both"/>
      </w:pPr>
      <w:r>
        <w:rPr>
          <w:rFonts w:ascii="仿宋_GB2312" w:hAnsi="仿宋_GB2312" w:eastAsia="仿宋_GB2312"/>
          <w:sz w:val="32"/>
        </w:rPr>
        <w:t>新疆维吾尔自治区喀什地区财政局无下属预算单位，下设29个科室，分别是：办公室、综合科、法治税政科、预算科、绩效评价科、政府债务管理科、国库科、行政政法科、科教文化科、经济建设科、自然资源及生态环境科、农业农村科、社保科、企业科、资产管理科、会计科、金融工作科、财政内控监督科、地区财政评价中心、地区财政局信息化综合服务中心、票据中心、政府债务评价中心、国库支付中心、部门预算审核中心、投资评审中心、乡镇财政服务中心、社会保障基金服务中心、干部教育中心、金融发展服务中心。</w:t>
      </w:r>
    </w:p>
    <w:p w14:paraId="021FE192">
      <w:r>
        <w:br w:type="page"/>
      </w:r>
    </w:p>
    <w:p w14:paraId="1A9E9877">
      <w:pPr>
        <w:spacing w:line="240" w:lineRule="auto"/>
        <w:jc w:val="center"/>
        <w:outlineLvl w:val="1"/>
      </w:pPr>
      <w:r>
        <w:rPr>
          <w:rFonts w:ascii="黑体" w:hAnsi="黑体" w:eastAsia="黑体"/>
          <w:sz w:val="32"/>
        </w:rPr>
        <w:t>第二部分 部门决算情况说明</w:t>
      </w:r>
    </w:p>
    <w:p w14:paraId="7C239409">
      <w:pPr>
        <w:spacing w:line="640" w:lineRule="exact"/>
        <w:ind w:firstLine="640"/>
        <w:jc w:val="both"/>
        <w:outlineLvl w:val="2"/>
      </w:pPr>
      <w:r>
        <w:rPr>
          <w:rFonts w:ascii="黑体" w:hAnsi="黑体" w:eastAsia="黑体"/>
          <w:sz w:val="32"/>
        </w:rPr>
        <w:t>一、收入支出决算总体情况说明</w:t>
      </w:r>
    </w:p>
    <w:p w14:paraId="0E2A5158">
      <w:pPr>
        <w:spacing w:line="580" w:lineRule="exact"/>
        <w:ind w:firstLine="640"/>
        <w:jc w:val="both"/>
      </w:pPr>
      <w:r>
        <w:rPr>
          <w:rFonts w:ascii="仿宋_GB2312" w:hAnsi="仿宋_GB2312" w:eastAsia="仿宋_GB2312"/>
          <w:b/>
          <w:sz w:val="32"/>
        </w:rPr>
        <w:t>2024年度收入总计4,274.55万元，</w:t>
      </w:r>
      <w:r>
        <w:rPr>
          <w:rFonts w:ascii="仿宋_GB2312" w:hAnsi="仿宋_GB2312" w:eastAsia="仿宋_GB2312"/>
          <w:b w:val="0"/>
          <w:sz w:val="32"/>
        </w:rPr>
        <w:t>其中：本年收入合计4,067.73万元，使用非财政拨款结余（含专用结余）0.00万元，年初结转和结余206.82万元。</w:t>
      </w:r>
    </w:p>
    <w:p w14:paraId="6F82254C">
      <w:pPr>
        <w:spacing w:line="580" w:lineRule="exact"/>
        <w:ind w:firstLine="640"/>
        <w:jc w:val="both"/>
      </w:pPr>
      <w:r>
        <w:rPr>
          <w:rFonts w:ascii="仿宋_GB2312" w:hAnsi="仿宋_GB2312" w:eastAsia="仿宋_GB2312"/>
          <w:b/>
          <w:sz w:val="32"/>
        </w:rPr>
        <w:t>2024年度支出总计4,274.55万元，</w:t>
      </w:r>
      <w:r>
        <w:rPr>
          <w:rFonts w:ascii="仿宋_GB2312" w:hAnsi="仿宋_GB2312" w:eastAsia="仿宋_GB2312"/>
          <w:b w:val="0"/>
          <w:sz w:val="32"/>
        </w:rPr>
        <w:t>其中：本年支出合计4,227.82万元，结余分配0.00万元，年末结转和结余46.73万元。</w:t>
      </w:r>
    </w:p>
    <w:p w14:paraId="45B8AD1F">
      <w:pPr>
        <w:spacing w:line="580" w:lineRule="exact"/>
        <w:ind w:firstLine="640"/>
        <w:jc w:val="both"/>
      </w:pPr>
      <w:r>
        <w:rPr>
          <w:rFonts w:ascii="仿宋_GB2312" w:hAnsi="仿宋_GB2312" w:eastAsia="仿宋_GB2312"/>
          <w:b w:val="0"/>
          <w:sz w:val="32"/>
        </w:rPr>
        <w:t>收入支出总体与上年相比，减少42.07万元，下降0.97%，主要原因是：本年度对项目加强管理，注重绩效结果应用对部分项目进行压缩，对于跨年度项目资金及时纠偏上缴国库，因此收支较上年减少。</w:t>
      </w:r>
    </w:p>
    <w:p w14:paraId="1D7F92A9">
      <w:pPr>
        <w:spacing w:line="640" w:lineRule="exact"/>
        <w:ind w:firstLine="640"/>
        <w:jc w:val="both"/>
        <w:outlineLvl w:val="2"/>
      </w:pPr>
      <w:r>
        <w:rPr>
          <w:rFonts w:ascii="黑体" w:hAnsi="黑体" w:eastAsia="黑体"/>
          <w:sz w:val="32"/>
        </w:rPr>
        <w:t>二、收入决算情况说明</w:t>
      </w:r>
    </w:p>
    <w:p w14:paraId="2D1E263D">
      <w:pPr>
        <w:spacing w:line="580" w:lineRule="exact"/>
        <w:ind w:firstLine="640"/>
        <w:jc w:val="both"/>
      </w:pPr>
      <w:r>
        <w:rPr>
          <w:rFonts w:ascii="仿宋_GB2312" w:hAnsi="仿宋_GB2312" w:eastAsia="仿宋_GB2312"/>
          <w:b/>
          <w:sz w:val="32"/>
        </w:rPr>
        <w:t>本年收入4,067.73万元，</w:t>
      </w:r>
      <w:r>
        <w:rPr>
          <w:rFonts w:ascii="仿宋_GB2312" w:hAnsi="仿宋_GB2312" w:eastAsia="仿宋_GB2312"/>
          <w:b w:val="0"/>
          <w:sz w:val="32"/>
        </w:rPr>
        <w:t>其中：财政拨款收入4,067.73万元，占100.00%；上级补助收入0.00万元，占0.00%；事业收入0.00万元，占0.00%；经营收入0.00万元，占0.00%；附属单位上缴收入0.00万元，占0.00%；其他收入0.00万元，占0.00%。</w:t>
      </w:r>
    </w:p>
    <w:p w14:paraId="4E94E84F">
      <w:pPr>
        <w:spacing w:line="640" w:lineRule="exact"/>
        <w:ind w:firstLine="640"/>
        <w:jc w:val="both"/>
        <w:outlineLvl w:val="2"/>
      </w:pPr>
      <w:r>
        <w:rPr>
          <w:rFonts w:ascii="黑体" w:hAnsi="黑体" w:eastAsia="黑体"/>
          <w:sz w:val="32"/>
        </w:rPr>
        <w:t>三、支出决算情况说明</w:t>
      </w:r>
    </w:p>
    <w:p w14:paraId="3C9F4269">
      <w:pPr>
        <w:spacing w:line="580" w:lineRule="exact"/>
        <w:ind w:firstLine="640"/>
        <w:jc w:val="both"/>
      </w:pPr>
      <w:r>
        <w:rPr>
          <w:rFonts w:ascii="仿宋_GB2312" w:hAnsi="仿宋_GB2312" w:eastAsia="仿宋_GB2312"/>
          <w:b/>
          <w:sz w:val="32"/>
        </w:rPr>
        <w:t>本年支出4,227.82万元，</w:t>
      </w:r>
      <w:r>
        <w:rPr>
          <w:rFonts w:ascii="仿宋_GB2312" w:hAnsi="仿宋_GB2312" w:eastAsia="仿宋_GB2312"/>
          <w:b w:val="0"/>
          <w:sz w:val="32"/>
        </w:rPr>
        <w:t>其中：基本支出2,589.38万元，占61.25%；项目支出1,638.44万元，占38.75%；上缴上级支出0.00万元，占0.00%；经营支出0.00万元，占0.00%；对附属单位补助支出0.00万元，占0.00%。</w:t>
      </w:r>
    </w:p>
    <w:p w14:paraId="082074B7">
      <w:pPr>
        <w:spacing w:line="640" w:lineRule="exact"/>
        <w:ind w:firstLine="640"/>
        <w:jc w:val="both"/>
        <w:outlineLvl w:val="2"/>
      </w:pPr>
      <w:r>
        <w:rPr>
          <w:rFonts w:ascii="黑体" w:hAnsi="黑体" w:eastAsia="黑体"/>
          <w:sz w:val="32"/>
        </w:rPr>
        <w:t>四、财政拨款收入支出决算总体情况说明</w:t>
      </w:r>
    </w:p>
    <w:p w14:paraId="099F4CDF">
      <w:pPr>
        <w:spacing w:line="580" w:lineRule="exact"/>
        <w:ind w:firstLine="640"/>
        <w:jc w:val="both"/>
      </w:pPr>
      <w:r>
        <w:rPr>
          <w:rFonts w:ascii="仿宋_GB2312" w:hAnsi="仿宋_GB2312" w:eastAsia="仿宋_GB2312"/>
          <w:b/>
          <w:sz w:val="32"/>
        </w:rPr>
        <w:t>2024年度财政拨款收入总计4,072.70万元，</w:t>
      </w:r>
      <w:r>
        <w:rPr>
          <w:rFonts w:ascii="仿宋_GB2312" w:hAnsi="仿宋_GB2312" w:eastAsia="仿宋_GB2312"/>
          <w:b w:val="0"/>
          <w:sz w:val="32"/>
        </w:rPr>
        <w:t>其中：年初财政拨款结转和结余4.97万元，本年财政拨款收入4,067.73万元。</w:t>
      </w:r>
      <w:r>
        <w:rPr>
          <w:rFonts w:ascii="仿宋_GB2312" w:hAnsi="仿宋_GB2312" w:eastAsia="仿宋_GB2312"/>
          <w:b/>
          <w:sz w:val="32"/>
        </w:rPr>
        <w:t>财政拨款支出总计4,072.70万元，</w:t>
      </w:r>
      <w:r>
        <w:rPr>
          <w:rFonts w:ascii="仿宋_GB2312" w:hAnsi="仿宋_GB2312" w:eastAsia="仿宋_GB2312"/>
          <w:b w:val="0"/>
          <w:sz w:val="32"/>
        </w:rPr>
        <w:t>其中：年末财政拨款结转和结余0.00万元，本年财政拨款支出4,072.70万元。</w:t>
      </w:r>
    </w:p>
    <w:p w14:paraId="0D2023A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增加70.01万元，增长1.75%，主要原因是：本年度增加项目收入，与上年相比本年度有新增开展县级政府财政运行综合绩效评价项目、非法集资预警平台建设运维项目</w:t>
      </w:r>
      <w:r>
        <w:rPr>
          <w:rFonts w:hint="eastAsia" w:ascii="仿宋_GB2312" w:hAnsi="仿宋_GB2312" w:eastAsia="仿宋_GB2312"/>
          <w:b w:val="0"/>
          <w:sz w:val="32"/>
          <w:lang w:eastAsia="zh-CN"/>
        </w:rPr>
        <w:t>、</w:t>
      </w:r>
      <w:r>
        <w:rPr>
          <w:rFonts w:ascii="仿宋_GB2312" w:hAnsi="仿宋_GB2312" w:eastAsia="仿宋_GB2312"/>
          <w:b w:val="0"/>
          <w:sz w:val="32"/>
        </w:rPr>
        <w:t>喀什地区政金企金融综合服务平台建设项目等。</w:t>
      </w:r>
      <w:r>
        <w:rPr>
          <w:rFonts w:ascii="仿宋_GB2312" w:hAnsi="仿宋_GB2312" w:eastAsia="仿宋_GB2312"/>
          <w:b/>
          <w:sz w:val="32"/>
        </w:rPr>
        <w:t>与年初预算相比，</w:t>
      </w:r>
      <w:r>
        <w:rPr>
          <w:rFonts w:ascii="仿宋_GB2312" w:hAnsi="仿宋_GB2312" w:eastAsia="仿宋_GB2312"/>
          <w:b w:val="0"/>
          <w:sz w:val="32"/>
        </w:rPr>
        <w:t>年初预算数4,558.11万元，决算数4,072.70万元，预决算差异率-10.65%，主要原因是：本年度对项目加强管理，注重绩效结果应用对部分项目进行压缩，对于跨年度项目资金及时纠偏上缴国库，厉行节约，减少不必要的开支。</w:t>
      </w:r>
    </w:p>
    <w:p w14:paraId="41A58D2C">
      <w:pPr>
        <w:spacing w:line="640" w:lineRule="exact"/>
        <w:ind w:firstLine="640"/>
        <w:jc w:val="both"/>
        <w:outlineLvl w:val="2"/>
      </w:pPr>
      <w:r>
        <w:rPr>
          <w:rFonts w:ascii="黑体" w:hAnsi="黑体" w:eastAsia="黑体"/>
          <w:sz w:val="32"/>
        </w:rPr>
        <w:t>五、一般公共预算财政拨款支出决算情况说明</w:t>
      </w:r>
    </w:p>
    <w:p w14:paraId="13092BE3">
      <w:pPr>
        <w:spacing w:line="640" w:lineRule="exact"/>
        <w:ind w:firstLine="640"/>
        <w:jc w:val="both"/>
        <w:outlineLvl w:val="3"/>
      </w:pPr>
      <w:r>
        <w:rPr>
          <w:rFonts w:ascii="楷体_GB2312" w:hAnsi="楷体_GB2312" w:eastAsia="楷体_GB2312"/>
          <w:b/>
          <w:sz w:val="32"/>
        </w:rPr>
        <w:t>（一）一般公共预算财政拨款支出决算总体情况</w:t>
      </w:r>
    </w:p>
    <w:p w14:paraId="64C6B86B">
      <w:pPr>
        <w:spacing w:line="580" w:lineRule="exact"/>
        <w:ind w:firstLine="640"/>
        <w:jc w:val="both"/>
      </w:pPr>
      <w:r>
        <w:rPr>
          <w:rFonts w:ascii="仿宋_GB2312" w:hAnsi="仿宋_GB2312" w:eastAsia="仿宋_GB2312"/>
          <w:b/>
          <w:sz w:val="32"/>
        </w:rPr>
        <w:t>2024年度一般公共预算财政拨款支出4,072.70万元，</w:t>
      </w:r>
      <w:r>
        <w:rPr>
          <w:rFonts w:ascii="仿宋_GB2312" w:hAnsi="仿宋_GB2312" w:eastAsia="仿宋_GB2312"/>
          <w:b w:val="0"/>
          <w:sz w:val="32"/>
        </w:rPr>
        <w:t>占本年支出合计的96.33%。</w:t>
      </w:r>
      <w:r>
        <w:rPr>
          <w:rFonts w:ascii="仿宋_GB2312" w:hAnsi="仿宋_GB2312" w:eastAsia="仿宋_GB2312"/>
          <w:b/>
          <w:sz w:val="32"/>
        </w:rPr>
        <w:t>与上年相比，</w:t>
      </w:r>
      <w:r>
        <w:rPr>
          <w:rFonts w:ascii="仿宋_GB2312" w:hAnsi="仿宋_GB2312" w:eastAsia="仿宋_GB2312"/>
          <w:b w:val="0"/>
          <w:sz w:val="32"/>
        </w:rPr>
        <w:t>增加74.98万元，增长1.88%，主要原因是：1.本年在职人员工资调增，社保、公积金基数调增，人员经费增加。2.与上年相比本年度有新增开展县级政府财政运行综合绩效评价项目、非法集资预警平台建设运维项目</w:t>
      </w:r>
      <w:r>
        <w:rPr>
          <w:rFonts w:hint="eastAsia" w:ascii="仿宋_GB2312" w:hAnsi="仿宋_GB2312" w:eastAsia="仿宋_GB2312"/>
          <w:b w:val="0"/>
          <w:sz w:val="32"/>
          <w:lang w:eastAsia="zh-CN"/>
        </w:rPr>
        <w:t>、</w:t>
      </w:r>
      <w:r>
        <w:rPr>
          <w:rFonts w:ascii="仿宋_GB2312" w:hAnsi="仿宋_GB2312" w:eastAsia="仿宋_GB2312"/>
          <w:b w:val="0"/>
          <w:sz w:val="32"/>
        </w:rPr>
        <w:t>喀什地区政金企金融综合服务平台建设项目等。</w:t>
      </w:r>
      <w:r>
        <w:rPr>
          <w:rFonts w:ascii="仿宋_GB2312" w:hAnsi="仿宋_GB2312" w:eastAsia="仿宋_GB2312"/>
          <w:b/>
          <w:sz w:val="32"/>
        </w:rPr>
        <w:t>与年初预算相比,</w:t>
      </w:r>
      <w:r>
        <w:rPr>
          <w:rFonts w:ascii="仿宋_GB2312" w:hAnsi="仿宋_GB2312" w:eastAsia="仿宋_GB2312"/>
          <w:b w:val="0"/>
          <w:sz w:val="32"/>
        </w:rPr>
        <w:t>年初预算数4,558.11万元，决算数4,072.70万元，预决算差异率-10.65%，主要原因是：本年度对项目加强管理，注重绩效结果应用对部分不紧急项目进行压缩，对于跨年度项目资金以及根据合同约定付款节点本年度不支付的资金及时纠偏上缴国库，厉行节约，减少不必要的开支。</w:t>
      </w:r>
    </w:p>
    <w:p w14:paraId="52B1B802">
      <w:pPr>
        <w:spacing w:line="640" w:lineRule="exact"/>
        <w:ind w:firstLine="640"/>
        <w:jc w:val="both"/>
        <w:outlineLvl w:val="3"/>
      </w:pPr>
      <w:r>
        <w:rPr>
          <w:rFonts w:ascii="楷体_GB2312" w:hAnsi="楷体_GB2312" w:eastAsia="楷体_GB2312"/>
          <w:b/>
          <w:sz w:val="32"/>
        </w:rPr>
        <w:t>（二）一般公共预算财政拨款支出决算结构情况</w:t>
      </w:r>
    </w:p>
    <w:p w14:paraId="716BF052">
      <w:pPr>
        <w:spacing w:line="580" w:lineRule="exact"/>
        <w:ind w:firstLine="640"/>
        <w:jc w:val="both"/>
      </w:pPr>
      <w:r>
        <w:rPr>
          <w:rFonts w:ascii="仿宋_GB2312" w:hAnsi="仿宋_GB2312" w:eastAsia="仿宋_GB2312"/>
          <w:b w:val="0"/>
          <w:sz w:val="32"/>
        </w:rPr>
        <w:t>1.一般公共服务支出(类)3,389.32万元,占83.22%。</w:t>
      </w:r>
    </w:p>
    <w:p w14:paraId="01BF1010">
      <w:pPr>
        <w:spacing w:line="580" w:lineRule="exact"/>
        <w:ind w:firstLine="640"/>
        <w:jc w:val="both"/>
      </w:pPr>
      <w:r>
        <w:rPr>
          <w:rFonts w:ascii="仿宋_GB2312" w:hAnsi="仿宋_GB2312" w:eastAsia="仿宋_GB2312"/>
          <w:b w:val="0"/>
          <w:sz w:val="32"/>
        </w:rPr>
        <w:t>2.社会保障和就业支出(类)390.52万元,占9.59%。</w:t>
      </w:r>
    </w:p>
    <w:p w14:paraId="3C0C05C0">
      <w:pPr>
        <w:spacing w:line="580" w:lineRule="exact"/>
        <w:ind w:firstLine="640"/>
        <w:jc w:val="both"/>
      </w:pPr>
      <w:r>
        <w:rPr>
          <w:rFonts w:ascii="仿宋_GB2312" w:hAnsi="仿宋_GB2312" w:eastAsia="仿宋_GB2312"/>
          <w:b w:val="0"/>
          <w:sz w:val="32"/>
        </w:rPr>
        <w:t>3.卫生健康支出(类)111.22万元,占2.73%。</w:t>
      </w:r>
    </w:p>
    <w:p w14:paraId="4B00DEC2">
      <w:pPr>
        <w:spacing w:line="580" w:lineRule="exact"/>
        <w:ind w:firstLine="640"/>
        <w:jc w:val="both"/>
      </w:pPr>
      <w:r>
        <w:rPr>
          <w:rFonts w:ascii="仿宋_GB2312" w:hAnsi="仿宋_GB2312" w:eastAsia="仿宋_GB2312"/>
          <w:b w:val="0"/>
          <w:sz w:val="32"/>
        </w:rPr>
        <w:t>4.住房保障支出(类)181.64万元,占4.46%。</w:t>
      </w:r>
    </w:p>
    <w:p w14:paraId="0AAB4A3E">
      <w:pPr>
        <w:spacing w:line="640" w:lineRule="exact"/>
        <w:ind w:firstLine="640"/>
        <w:jc w:val="both"/>
        <w:outlineLvl w:val="3"/>
      </w:pPr>
      <w:r>
        <w:rPr>
          <w:rFonts w:ascii="楷体_GB2312" w:hAnsi="楷体_GB2312" w:eastAsia="楷体_GB2312"/>
          <w:b/>
          <w:sz w:val="32"/>
        </w:rPr>
        <w:t>（三）一般公共预算财政拨款支出决算具体情况</w:t>
      </w:r>
    </w:p>
    <w:p w14:paraId="72635BAB">
      <w:pPr>
        <w:spacing w:line="580" w:lineRule="exact"/>
        <w:ind w:firstLine="640"/>
        <w:jc w:val="both"/>
      </w:pPr>
      <w:r>
        <w:rPr>
          <w:rFonts w:ascii="仿宋_GB2312" w:hAnsi="仿宋_GB2312" w:eastAsia="仿宋_GB2312"/>
          <w:b w:val="0"/>
          <w:sz w:val="32"/>
        </w:rPr>
        <w:t>1.一般公共服务支出(类)财政事务(款)行政运行(项):支出决算数为1,899.42万元，比上年决算增加44.88万元，增长2.42%,主要原因是：本年在职人员工资调增，人员社保、公积金基数调增导致相关人员经费较上年有所增加。</w:t>
      </w:r>
    </w:p>
    <w:p w14:paraId="17E6E021">
      <w:pPr>
        <w:spacing w:line="580" w:lineRule="exact"/>
        <w:ind w:firstLine="640"/>
        <w:jc w:val="both"/>
      </w:pPr>
      <w:r>
        <w:rPr>
          <w:rFonts w:ascii="仿宋_GB2312" w:hAnsi="仿宋_GB2312" w:eastAsia="仿宋_GB2312"/>
          <w:b w:val="0"/>
          <w:sz w:val="32"/>
        </w:rPr>
        <w:t>2.一般公共服务支出(类)财政事务(款)一般行政管理事务(项):支出决算数为1,349.13万元，比上年决算增加359.00万元，增长36.26%,主要原因是：与上年相比本年度有新增开展县级政府财政运行综合绩效评价项目、非法集资预警平台建设运维项目，喀什地区政金企金融综合服务平台建设项目等</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5D3ACB09">
      <w:pPr>
        <w:spacing w:line="580" w:lineRule="exact"/>
        <w:ind w:firstLine="640"/>
        <w:jc w:val="both"/>
      </w:pPr>
      <w:r>
        <w:rPr>
          <w:rFonts w:ascii="仿宋_GB2312" w:hAnsi="仿宋_GB2312" w:eastAsia="仿宋_GB2312"/>
          <w:b w:val="0"/>
          <w:sz w:val="32"/>
        </w:rPr>
        <w:t>3.一般公共服务支出(类)财政事务(款)信息化建设(项):支出决算数为118.90万元，比上年决算减少333.84万元，下降73.74%,主要原因是：本年功能科目调整，部分系统维护费项目经费由信息化建设科目本年调整至一般行政管理事务科目列支，导致经费较上年减少。</w:t>
      </w:r>
    </w:p>
    <w:p w14:paraId="637B82A9">
      <w:pPr>
        <w:spacing w:line="580" w:lineRule="exact"/>
        <w:ind w:firstLine="640"/>
        <w:jc w:val="both"/>
      </w:pPr>
      <w:r>
        <w:rPr>
          <w:rFonts w:ascii="仿宋_GB2312" w:hAnsi="仿宋_GB2312" w:eastAsia="仿宋_GB2312"/>
          <w:b w:val="0"/>
          <w:sz w:val="32"/>
        </w:rPr>
        <w:t>4.一般公共服务支出(类)财政事务(款)其他财政事务支出(项):支出决算数为11.62万元，比上年决算增加0.24万元，增长2.11%,主要原因是：本年自治区拨入会计考试经费项目增加。</w:t>
      </w:r>
    </w:p>
    <w:p w14:paraId="12FE52A8">
      <w:pPr>
        <w:spacing w:line="580" w:lineRule="exact"/>
        <w:ind w:firstLine="640"/>
        <w:jc w:val="both"/>
      </w:pPr>
      <w:r>
        <w:rPr>
          <w:rFonts w:ascii="仿宋_GB2312" w:hAnsi="仿宋_GB2312" w:eastAsia="仿宋_GB2312"/>
          <w:b w:val="0"/>
          <w:sz w:val="32"/>
        </w:rPr>
        <w:t>5.一般公共服务支出(类)组织事务(款)其他组织事务支出(项):支出决算数为3.67万元，比上年决算增加1.37万元，增长59.57%,主要原因是：该资金为援疆领导工资补差，本年度援疆领导人数较上年有所增加，相关人员经费增加。</w:t>
      </w:r>
    </w:p>
    <w:p w14:paraId="40431A95">
      <w:pPr>
        <w:spacing w:line="580" w:lineRule="exact"/>
        <w:ind w:firstLine="640"/>
        <w:jc w:val="both"/>
      </w:pPr>
      <w:r>
        <w:rPr>
          <w:rFonts w:ascii="仿宋_GB2312" w:hAnsi="仿宋_GB2312" w:eastAsia="仿宋_GB2312"/>
          <w:b w:val="0"/>
          <w:sz w:val="32"/>
        </w:rPr>
        <w:t>6.一般公共服务支出(类)统战事务(款)宗教事务(项):支出决算数为6.59万元，比上年决算增加5.11万元，增长345.27%,主要原因是：本年度为民办实事人员补助标准提高，相关经费增加。</w:t>
      </w:r>
    </w:p>
    <w:p w14:paraId="1CAD65B8">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113.44万元，比上年决算减少5.28万元，下降4.45%,主要原因是：上年度存在补发退休人员绩效的情况，本年不存在补发，导致支出减少。</w:t>
      </w:r>
    </w:p>
    <w:p w14:paraId="711D5467">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216.75万元，比上年决算增加15.41万元，增长7.65%,主要原因是：本年在职人员工资基数调增，养老缴费基数上涨，相应支出增加。</w:t>
      </w:r>
    </w:p>
    <w:p w14:paraId="094D71AC">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26.14万元，比上年决算减少10.26万元，下降28.19%,主要原因是：本年新增退休人员、调出外县人员较上年减少，职业年金缴费较上年减少。</w:t>
      </w:r>
    </w:p>
    <w:p w14:paraId="23E3C4CD">
      <w:pPr>
        <w:spacing w:line="580" w:lineRule="exact"/>
        <w:ind w:firstLine="640"/>
        <w:jc w:val="both"/>
      </w:pPr>
      <w:r>
        <w:rPr>
          <w:rFonts w:ascii="仿宋_GB2312" w:hAnsi="仿宋_GB2312" w:eastAsia="仿宋_GB2312"/>
          <w:b w:val="0"/>
          <w:sz w:val="32"/>
        </w:rPr>
        <w:t>10.社会保障和就业支出(类)抚恤(款)死亡抚恤(项):支出决算数为34.18万元，比上年决算减少20.32万元，下降37.28%,主要原因是：本年新增死亡人员较上年减少，死亡抚恤支出较上年减少。</w:t>
      </w:r>
    </w:p>
    <w:p w14:paraId="2D037A08">
      <w:pPr>
        <w:spacing w:line="580" w:lineRule="exact"/>
        <w:ind w:firstLine="640"/>
        <w:jc w:val="both"/>
      </w:pPr>
      <w:r>
        <w:rPr>
          <w:rFonts w:ascii="仿宋_GB2312" w:hAnsi="仿宋_GB2312" w:eastAsia="仿宋_GB2312"/>
          <w:b w:val="0"/>
          <w:sz w:val="32"/>
        </w:rPr>
        <w:t>11.卫生健康支出(类)行政事业单位医疗(款)行政单位医疗(项):支出决算数为92.47万元，比上年决算增加6.62万元，增长7.71%,主要原因是：本年在职人员工资基数调增，医疗缴费基数上涨，相应支出增加。</w:t>
      </w:r>
    </w:p>
    <w:p w14:paraId="18BBD2C9">
      <w:pPr>
        <w:spacing w:line="580" w:lineRule="exact"/>
        <w:ind w:firstLine="640"/>
        <w:jc w:val="both"/>
      </w:pPr>
      <w:r>
        <w:rPr>
          <w:rFonts w:ascii="仿宋_GB2312" w:hAnsi="仿宋_GB2312" w:eastAsia="仿宋_GB2312"/>
          <w:b w:val="0"/>
          <w:sz w:val="32"/>
        </w:rPr>
        <w:t>12.卫生健康支出(类)行政事业单位医疗(款)公务员医疗补助(项):支出决算数为18.75万元，比上年决算增加0.29万元，增长1.57%,主要原因是：本年在职人员工资基数调增，医疗缴费基数上涨，相应支出增加。</w:t>
      </w:r>
    </w:p>
    <w:p w14:paraId="75BFAE5E">
      <w:pPr>
        <w:spacing w:line="580" w:lineRule="exact"/>
        <w:ind w:firstLine="640"/>
        <w:jc w:val="both"/>
      </w:pPr>
      <w:r>
        <w:rPr>
          <w:rFonts w:ascii="仿宋_GB2312" w:hAnsi="仿宋_GB2312" w:eastAsia="仿宋_GB2312"/>
          <w:b w:val="0"/>
          <w:sz w:val="32"/>
        </w:rPr>
        <w:t>13.住房保障支出(类)住房改革支出(款)住房公积金(项):支出决算数为181.64万元，比上年决算增加13.82万元，增长8.24%,主要原因是：本年在职人员工资基数调增，公积金缴费基数上涨，相应支出增加。</w:t>
      </w:r>
    </w:p>
    <w:p w14:paraId="227AF983">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14.其他支出(类)其他支出(款)其他支出(项):支出决算数为0.00万元，比上年决算减少2.05万元，下降100.00%,主要原因是：</w:t>
      </w:r>
      <w:r>
        <w:rPr>
          <w:rFonts w:hint="eastAsia" w:ascii="仿宋_GB2312" w:hAnsi="仿宋_GB2312" w:eastAsia="仿宋_GB2312"/>
          <w:b w:val="0"/>
          <w:sz w:val="32"/>
        </w:rPr>
        <w:t>本年科目调整，专项项目经费上年在其他支出科目列支，本年调整至一般行政管理事务科目列支，导致相关经费减少</w:t>
      </w:r>
    </w:p>
    <w:p w14:paraId="65F5FD2D">
      <w:pPr>
        <w:spacing w:line="640" w:lineRule="exact"/>
        <w:ind w:firstLine="640"/>
        <w:jc w:val="both"/>
        <w:outlineLvl w:val="2"/>
      </w:pPr>
      <w:r>
        <w:rPr>
          <w:rFonts w:ascii="黑体" w:hAnsi="黑体" w:eastAsia="黑体"/>
          <w:sz w:val="32"/>
        </w:rPr>
        <w:t>六、一般公共预算财政拨款基本支出决算情况说明</w:t>
      </w:r>
    </w:p>
    <w:p w14:paraId="7852A3D5">
      <w:pPr>
        <w:spacing w:line="580" w:lineRule="exact"/>
        <w:ind w:firstLine="640"/>
        <w:jc w:val="both"/>
      </w:pPr>
      <w:r>
        <w:rPr>
          <w:rFonts w:ascii="仿宋_GB2312" w:hAnsi="仿宋_GB2312" w:eastAsia="仿宋_GB2312"/>
          <w:b w:val="0"/>
          <w:sz w:val="32"/>
        </w:rPr>
        <w:t>2024年度一般公共预算财政拨款基本支出2,589.38万元，其中：</w:t>
      </w:r>
      <w:r>
        <w:rPr>
          <w:rFonts w:ascii="仿宋_GB2312" w:hAnsi="仿宋_GB2312" w:eastAsia="仿宋_GB2312"/>
          <w:b/>
          <w:sz w:val="32"/>
        </w:rPr>
        <w:t>人员经费2,479.20万元，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14:paraId="2F902E58">
      <w:pPr>
        <w:spacing w:line="580" w:lineRule="exact"/>
        <w:ind w:firstLine="640"/>
        <w:jc w:val="both"/>
      </w:pPr>
      <w:r>
        <w:rPr>
          <w:rFonts w:ascii="仿宋_GB2312" w:hAnsi="仿宋_GB2312" w:eastAsia="仿宋_GB2312"/>
          <w:b/>
          <w:sz w:val="32"/>
        </w:rPr>
        <w:t>公用经费110.18万元，</w:t>
      </w:r>
      <w:r>
        <w:rPr>
          <w:rFonts w:ascii="仿宋_GB2312" w:hAnsi="仿宋_GB2312" w:eastAsia="仿宋_GB2312"/>
          <w:b w:val="0"/>
          <w:sz w:val="32"/>
        </w:rPr>
        <w:t>包括：办公费、手续费、邮电费、取暖费、差旅费、维修（护）费、专用材料费、劳务费、工会经费、公务用车运行维护费、其他交通费用、其他商品和服务支出。</w:t>
      </w:r>
    </w:p>
    <w:p w14:paraId="00B12790">
      <w:pPr>
        <w:spacing w:line="640" w:lineRule="exact"/>
        <w:ind w:firstLine="640"/>
        <w:jc w:val="both"/>
        <w:outlineLvl w:val="2"/>
      </w:pPr>
      <w:r>
        <w:rPr>
          <w:rFonts w:ascii="黑体" w:hAnsi="黑体" w:eastAsia="黑体"/>
          <w:sz w:val="32"/>
        </w:rPr>
        <w:t>七、政府性基金预算财政拨款收入支出决算情况说明</w:t>
      </w:r>
    </w:p>
    <w:p w14:paraId="08AB9DFF">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74D0FE0">
      <w:pPr>
        <w:spacing w:line="640" w:lineRule="exact"/>
        <w:ind w:firstLine="640"/>
        <w:jc w:val="both"/>
        <w:outlineLvl w:val="2"/>
      </w:pPr>
      <w:r>
        <w:rPr>
          <w:rFonts w:ascii="黑体" w:hAnsi="黑体" w:eastAsia="黑体"/>
          <w:sz w:val="32"/>
        </w:rPr>
        <w:t>八、国有资本经营预算财政拨款收入支出决算情况说明</w:t>
      </w:r>
    </w:p>
    <w:p w14:paraId="136D249E">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CCD44DC">
      <w:pPr>
        <w:spacing w:line="640" w:lineRule="exact"/>
        <w:ind w:firstLine="640"/>
        <w:jc w:val="both"/>
        <w:outlineLvl w:val="2"/>
      </w:pPr>
      <w:r>
        <w:rPr>
          <w:rFonts w:ascii="黑体" w:hAnsi="黑体" w:eastAsia="黑体"/>
          <w:sz w:val="32"/>
        </w:rPr>
        <w:t>九、财政拨款“三公”经费支出决算情况说明</w:t>
      </w:r>
    </w:p>
    <w:p w14:paraId="3D3F1775">
      <w:pPr>
        <w:spacing w:line="580" w:lineRule="exact"/>
        <w:ind w:firstLine="640"/>
        <w:jc w:val="both"/>
      </w:pPr>
      <w:r>
        <w:rPr>
          <w:rFonts w:ascii="仿宋_GB2312" w:hAnsi="仿宋_GB2312" w:eastAsia="仿宋_GB2312"/>
          <w:b/>
          <w:sz w:val="32"/>
        </w:rPr>
        <w:t>2024年度财政拨款“三公”经费支出20.95万元，</w:t>
      </w:r>
      <w:r>
        <w:rPr>
          <w:rFonts w:ascii="仿宋_GB2312" w:hAnsi="仿宋_GB2312" w:eastAsia="仿宋_GB2312"/>
          <w:b w:val="0"/>
          <w:sz w:val="32"/>
        </w:rPr>
        <w:t>比上年增加1.78万元，增长9.29%，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20.95万元，占100.00%，比上年增加1.78万元，增长9.29%，主要原因是：本年因业务需求，用车次数增加，燃油费增加，导致公务用车运行维护费较上年增加。公务接待费支出0.00万元，占0.00%，比上年增加0.00万元，增长0.00%，主要原因是：2023年与2024年均未安排公务接待费支出。</w:t>
      </w:r>
    </w:p>
    <w:p w14:paraId="3B930E1B">
      <w:pPr>
        <w:spacing w:line="580" w:lineRule="exact"/>
        <w:ind w:firstLine="640"/>
        <w:jc w:val="both"/>
      </w:pPr>
      <w:r>
        <w:rPr>
          <w:rFonts w:ascii="仿宋_GB2312" w:hAnsi="仿宋_GB2312" w:eastAsia="仿宋_GB2312"/>
          <w:b/>
          <w:sz w:val="32"/>
        </w:rPr>
        <w:t>具体情况如下：</w:t>
      </w:r>
    </w:p>
    <w:p w14:paraId="4588534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7819E4EB">
      <w:pPr>
        <w:spacing w:line="580" w:lineRule="exact"/>
        <w:ind w:firstLine="640"/>
        <w:jc w:val="both"/>
      </w:pPr>
      <w:r>
        <w:rPr>
          <w:rFonts w:ascii="仿宋_GB2312" w:hAnsi="仿宋_GB2312" w:eastAsia="仿宋_GB2312"/>
          <w:b w:val="0"/>
          <w:sz w:val="32"/>
        </w:rPr>
        <w:t>公务用车购置及运行维护费20.95万元，其中：公务用车购置费0.00万元，公务用车运行维护费20.95万元。公务用车运行维护费开支内容包括车辆加油费、维修费、保险费、审车费、过路费等。公务用车购置数0辆，公务用车保有量7辆。国有资产占用情况中固定资产车辆7辆，与公务用车保有量差异原因是：本部门固定资产车辆与公务用车保有量一致无差异。</w:t>
      </w:r>
    </w:p>
    <w:p w14:paraId="28A903E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2E6D42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20.95万元，决算数20.95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20.95万元，决算数20.95万元，预决算差异率0.00%，主要原因是：严格按照预算执行，预决算无差异。公务接待费全年预算数0.00万元，决算数0.00万元，预决算差异率0.00%，主要原因是：本部门无公务接待费。</w:t>
      </w:r>
    </w:p>
    <w:p w14:paraId="3F24F3F9">
      <w:pPr>
        <w:spacing w:line="640" w:lineRule="exact"/>
        <w:ind w:firstLine="640"/>
        <w:jc w:val="both"/>
        <w:outlineLvl w:val="2"/>
      </w:pPr>
      <w:r>
        <w:rPr>
          <w:rFonts w:ascii="黑体" w:hAnsi="黑体" w:eastAsia="黑体"/>
          <w:sz w:val="32"/>
        </w:rPr>
        <w:t>十、其他重要事项的情况说明</w:t>
      </w:r>
    </w:p>
    <w:p w14:paraId="4BEDB526">
      <w:pPr>
        <w:spacing w:line="640" w:lineRule="exact"/>
        <w:ind w:firstLine="640"/>
        <w:jc w:val="both"/>
        <w:outlineLvl w:val="3"/>
      </w:pPr>
      <w:r>
        <w:rPr>
          <w:rFonts w:ascii="楷体_GB2312" w:hAnsi="楷体_GB2312" w:eastAsia="楷体_GB2312"/>
          <w:b/>
          <w:sz w:val="32"/>
        </w:rPr>
        <w:t>（一）机关运行经费及公用经费支出情况</w:t>
      </w:r>
    </w:p>
    <w:p w14:paraId="0E96EAE1">
      <w:pPr>
        <w:spacing w:line="580" w:lineRule="exact"/>
        <w:ind w:firstLine="640"/>
        <w:jc w:val="both"/>
      </w:pPr>
      <w:r>
        <w:rPr>
          <w:rFonts w:ascii="仿宋_GB2312" w:hAnsi="仿宋_GB2312" w:eastAsia="仿宋_GB2312"/>
          <w:b w:val="0"/>
          <w:sz w:val="32"/>
        </w:rPr>
        <w:t>2024年度新疆维吾尔自治区喀什地区财政局（行政单位和参照公务员法管理事业单位）机关运行经费支出110.18万元，比上年减少0.32万元，下降0.29%，主要原因是：严格控制公用经费，合理节约办公用品，减少不必要开支。</w:t>
      </w:r>
    </w:p>
    <w:p w14:paraId="7D4A79B8">
      <w:pPr>
        <w:spacing w:line="640" w:lineRule="exact"/>
        <w:ind w:firstLine="640"/>
        <w:jc w:val="both"/>
        <w:outlineLvl w:val="3"/>
      </w:pPr>
      <w:r>
        <w:rPr>
          <w:rFonts w:ascii="楷体_GB2312" w:hAnsi="楷体_GB2312" w:eastAsia="楷体_GB2312"/>
          <w:b/>
          <w:sz w:val="32"/>
        </w:rPr>
        <w:t>（二）政府采购情况</w:t>
      </w:r>
    </w:p>
    <w:p w14:paraId="3F9DC1D3">
      <w:pPr>
        <w:spacing w:line="580" w:lineRule="exact"/>
        <w:ind w:firstLine="640"/>
        <w:jc w:val="both"/>
      </w:pPr>
      <w:r>
        <w:rPr>
          <w:rFonts w:ascii="仿宋_GB2312" w:hAnsi="仿宋_GB2312" w:eastAsia="仿宋_GB2312"/>
          <w:b w:val="0"/>
          <w:sz w:val="32"/>
        </w:rPr>
        <w:t>2024年度政府采购支出总额980.22万元，其中：政府采购货物支出52.29万元、政府采购工程支出1.97万元、政府采购服务支出925.96万元。</w:t>
      </w:r>
    </w:p>
    <w:p w14:paraId="1E5E6731">
      <w:pPr>
        <w:spacing w:line="580" w:lineRule="exact"/>
        <w:ind w:firstLine="640"/>
        <w:jc w:val="both"/>
      </w:pPr>
      <w:r>
        <w:rPr>
          <w:rFonts w:ascii="仿宋_GB2312" w:hAnsi="仿宋_GB2312" w:eastAsia="仿宋_GB2312"/>
          <w:b w:val="0"/>
          <w:sz w:val="32"/>
        </w:rPr>
        <w:t>授予中小企业合同金额980.22万元，占政府采购支出总额的100.00%，其中：授予小微企业合同金额980.22万元，占政府采购支出总额的100.00%。</w:t>
      </w:r>
    </w:p>
    <w:p w14:paraId="2EC9B9C3">
      <w:pPr>
        <w:spacing w:line="640" w:lineRule="exact"/>
        <w:ind w:firstLine="640"/>
        <w:jc w:val="both"/>
        <w:outlineLvl w:val="3"/>
      </w:pPr>
      <w:r>
        <w:rPr>
          <w:rFonts w:ascii="楷体_GB2312" w:hAnsi="楷体_GB2312" w:eastAsia="楷体_GB2312"/>
          <w:b/>
          <w:sz w:val="32"/>
        </w:rPr>
        <w:t>（三）国有资产占用情况说明</w:t>
      </w:r>
    </w:p>
    <w:p w14:paraId="4436F79A">
      <w:pPr>
        <w:spacing w:line="580" w:lineRule="exact"/>
        <w:ind w:firstLine="640"/>
        <w:jc w:val="both"/>
      </w:pPr>
      <w:r>
        <w:rPr>
          <w:rFonts w:ascii="仿宋_GB2312" w:hAnsi="仿宋_GB2312" w:eastAsia="仿宋_GB2312"/>
          <w:b w:val="0"/>
          <w:sz w:val="32"/>
        </w:rPr>
        <w:t>截至2024年12月31日，房屋7,192.20平方米，价值705.38万元。车辆7辆，价值259.99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1台（套）。</w:t>
      </w:r>
    </w:p>
    <w:p w14:paraId="7A8CB37F">
      <w:pPr>
        <w:spacing w:line="640" w:lineRule="exact"/>
        <w:ind w:firstLine="640"/>
        <w:jc w:val="both"/>
        <w:outlineLvl w:val="2"/>
      </w:pPr>
      <w:r>
        <w:rPr>
          <w:rFonts w:ascii="黑体" w:hAnsi="黑体" w:eastAsia="黑体"/>
          <w:sz w:val="32"/>
        </w:rPr>
        <w:t>十一、预算绩效的情况说明</w:t>
      </w:r>
    </w:p>
    <w:p w14:paraId="230E1820">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根据预算绩效管理要求，本部门2024年度预算绩效管理形成整体支出绩效自评表1个，全年预算总额4,411.88万元，实际执行总额4,221.34万元；预算绩效评价项目4</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w:t>
      </w:r>
      <w:r>
        <w:rPr>
          <w:rFonts w:hint="eastAsia" w:ascii="仿宋_GB2312" w:hAnsi="仿宋_GB2312" w:eastAsia="仿宋_GB2312"/>
          <w:b w:val="0"/>
          <w:sz w:val="32"/>
        </w:rPr>
        <w:t>1921.26</w:t>
      </w:r>
      <w:r>
        <w:rPr>
          <w:rFonts w:ascii="仿宋_GB2312" w:hAnsi="仿宋_GB2312" w:eastAsia="仿宋_GB2312"/>
          <w:b w:val="0"/>
          <w:sz w:val="32"/>
        </w:rPr>
        <w:t>万元，全年执行数</w:t>
      </w:r>
      <w:r>
        <w:rPr>
          <w:rFonts w:hint="eastAsia" w:ascii="仿宋_GB2312" w:hAnsi="仿宋_GB2312" w:eastAsia="仿宋_GB2312"/>
          <w:b w:val="0"/>
          <w:sz w:val="32"/>
        </w:rPr>
        <w:t>1631.53</w:t>
      </w:r>
      <w:r>
        <w:rPr>
          <w:rFonts w:ascii="仿宋_GB2312" w:hAnsi="仿宋_GB2312" w:eastAsia="仿宋_GB2312"/>
          <w:b w:val="0"/>
          <w:sz w:val="32"/>
        </w:rPr>
        <w:t>万元。预算绩效管理取得的成效：</w:t>
      </w:r>
      <w:r>
        <w:rPr>
          <w:rFonts w:hint="eastAsia" w:ascii="仿宋_GB2312" w:hAnsi="仿宋_GB2312" w:eastAsia="仿宋_GB2312"/>
          <w:b w:val="0"/>
          <w:sz w:val="32"/>
          <w:lang w:eastAsia="zh-CN"/>
        </w:rPr>
        <w:t>本部门</w:t>
      </w:r>
      <w:r>
        <w:rPr>
          <w:rFonts w:ascii="仿宋_GB2312" w:hAnsi="仿宋_GB2312" w:eastAsia="仿宋_GB2312"/>
          <w:b w:val="0"/>
          <w:sz w:val="32"/>
        </w:rPr>
        <w:t>着力推进绩效管理“科学化”，创新预算绩效管理方式，更加注重结果导向、强调成本效益、硬化责任约束，对财政性资金实施全方位、全过程、全覆盖的预算绩效管理，实现</w:t>
      </w:r>
      <w:r>
        <w:rPr>
          <w:rFonts w:hint="eastAsia" w:ascii="仿宋_GB2312" w:hAnsi="仿宋_GB2312" w:eastAsia="仿宋_GB2312"/>
          <w:b w:val="0"/>
          <w:sz w:val="32"/>
          <w:lang w:eastAsia="zh-CN"/>
        </w:rPr>
        <w:t>预算绩效管理</w:t>
      </w:r>
      <w:r>
        <w:rPr>
          <w:rFonts w:ascii="仿宋_GB2312" w:hAnsi="仿宋_GB2312" w:eastAsia="仿宋_GB2312"/>
          <w:b w:val="0"/>
          <w:sz w:val="32"/>
        </w:rPr>
        <w:t>一体化，着力提高资金配置效率和使用效益。一是认真开展绩效事前评估。结合预算评估、项目审批等，对项目开展事前绩效评估，重点论证立项必要性、投入经济性、绩效目标合理性、实施方案可行性、筹资合规性等，加强绩效评估，评估结果作为申请预算资金的必备要件。二是全面加强绩效目标管理。编制预算时要贯彻落实党中央、国务院及自治区各项决策部署，分解细化各项工作要求，结合本部门实际情况，全面设置单位整体绩效目标及项目绩效目标。三是扎实开展绩效工作。对项目绩效目标实现程度和预算执行进度发现问题及时纠正，确保绩效目标如期保质保量实现。四是开展绩效评价和结果应用。通过自评和外部评价相结合的方式，对预算执行情况以及政策、项目实施效果开展绩效自评，将绩效评价结果应用</w:t>
      </w:r>
      <w:r>
        <w:rPr>
          <w:rFonts w:hint="eastAsia" w:ascii="仿宋_GB2312" w:hAnsi="仿宋_GB2312" w:eastAsia="仿宋_GB2312"/>
          <w:b w:val="0"/>
          <w:sz w:val="32"/>
          <w:lang w:eastAsia="zh-CN"/>
        </w:rPr>
        <w:t>于</w:t>
      </w:r>
      <w:r>
        <w:rPr>
          <w:rFonts w:ascii="仿宋_GB2312" w:hAnsi="仿宋_GB2312" w:eastAsia="仿宋_GB2312"/>
          <w:b w:val="0"/>
          <w:sz w:val="32"/>
        </w:rPr>
        <w:t>部门预算编制。发现的问题及原因：一是单位不重视预算绩效管理工作，没有将绩效理念融入预算管理全过程，未将绩效管理与预算编制、预算执行、预算监督、信息公开作为预算管理的有机组成部分，认为编报预算、设置绩效目标、撰写事前评估报告及项目实施方案等都是财务人员的工作，但财务人员并不是项目实施与采购执行人，无法精准施行预算绩效管理，此工作应由项目与采购执行人主导，财务人员配合，形成合力共同完成。二是绩效目标编制水平有待提升。虽已基本实现绩效目标编制全覆盖，但各部门、各单位绩效目标编制水平参差不齐，对预期实现的目标认识不到位，设定不完整，导致绩效目标作用未充分发挥。三是预算执行进度缓慢，项目支出绩效不达标。项目进度与采购实施不按预算进度；存在经济业务已完成，但不按合同规定节点支付资金；重大经济支出需等待集体研究决议后方可执行。四是绩效评价结果应用不足。绩效评价结果与资金分配、预算挂钩是目前最直接的结果应用方式，但由于未掌握结果应用的主动权，缺乏应用的有效抓手，评价结果挂钩预算还很滞后。二是项目执行过程、资金支出范围、方向、用途、效果与编制的项目绩效目标、实施方案、事前评估偏离，绩效管理工作流于形式。应完善管理制度，改进管理措施，强化支出责任，对项目绩效进行全过程及时掌握项目实施进程、预算执行进度和项目绩效目标完成情况，及时纠正项目绩效运行与预期绩效目标偏差，才能确保政策和项目绩效目标如期</w:t>
      </w:r>
      <w:r>
        <w:rPr>
          <w:rFonts w:hint="eastAsia" w:ascii="仿宋_GB2312" w:hAnsi="仿宋_GB2312" w:eastAsia="仿宋_GB2312"/>
          <w:b w:val="0"/>
          <w:sz w:val="32"/>
          <w:lang w:eastAsia="zh-CN"/>
        </w:rPr>
        <w:t>保质保量</w:t>
      </w:r>
      <w:r>
        <w:rPr>
          <w:rFonts w:ascii="仿宋_GB2312" w:hAnsi="仿宋_GB2312" w:eastAsia="仿宋_GB2312"/>
          <w:b w:val="0"/>
          <w:sz w:val="32"/>
        </w:rPr>
        <w:t>实现。五是预算执行进度缓慢，项目支出绩效不达标，致使地委机关绩效管理工作考核名次落后，多次被通报。主要是项目进度与采购实施未达财政要求的时间节点序时进度；或是经济业务已完成，但不按合同规定时点支付资金；或是重大经济支出需等待集体研究决议后方可执行，延误支付进度。下一步改进措施：加强地区财政局机关项目预算绩效管理，创新预算管理方式，通过认真开展绩效事前评估，事中加强绩效目标管理、做实绩效工作，事后开展绩效评价和结果应用四项举措，更加注重结果导向、强调成本效益、硬化责任约束，对财政性资金实施全方位、全过程、全覆盖的预算绩效管理，实现</w:t>
      </w:r>
      <w:r>
        <w:rPr>
          <w:rFonts w:hint="eastAsia" w:ascii="仿宋_GB2312" w:hAnsi="仿宋_GB2312" w:eastAsia="仿宋_GB2312"/>
          <w:b w:val="0"/>
          <w:sz w:val="32"/>
          <w:lang w:eastAsia="zh-CN"/>
        </w:rPr>
        <w:t>预算绩效管理</w:t>
      </w:r>
      <w:r>
        <w:rPr>
          <w:rFonts w:ascii="仿宋_GB2312" w:hAnsi="仿宋_GB2312" w:eastAsia="仿宋_GB2312"/>
          <w:b w:val="0"/>
          <w:sz w:val="32"/>
        </w:rPr>
        <w:t>一体化，着力提高资金配置效率和使用，做到效益花钱必问效，无效必问责。具体附部门整体支出绩效自评表，项目支出绩效自评表和部门评价报告。</w:t>
      </w:r>
    </w:p>
    <w:p w14:paraId="37A6368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F6B8988">
        <w:tblPrEx>
          <w:tblCellMar>
            <w:top w:w="0" w:type="dxa"/>
            <w:left w:w="108" w:type="dxa"/>
            <w:bottom w:w="0" w:type="dxa"/>
            <w:right w:w="108" w:type="dxa"/>
          </w:tblCellMar>
        </w:tblPrEx>
        <w:tc>
          <w:tcPr>
            <w:tcW w:w="8847" w:type="dxa"/>
            <w:gridSpan w:val="9"/>
            <w:vAlign w:val="center"/>
          </w:tcPr>
          <w:p w14:paraId="4CB42479">
            <w:pPr>
              <w:jc w:val="center"/>
            </w:pPr>
            <w:r>
              <w:rPr>
                <w:rFonts w:ascii="宋体" w:hAnsi="宋体" w:eastAsia="宋体"/>
                <w:sz w:val="24"/>
              </w:rPr>
              <w:t>部门整体支出绩效自评表</w:t>
            </w:r>
          </w:p>
        </w:tc>
      </w:tr>
      <w:tr w14:paraId="04256EB0">
        <w:tblPrEx>
          <w:tblCellMar>
            <w:top w:w="0" w:type="dxa"/>
            <w:left w:w="108" w:type="dxa"/>
            <w:bottom w:w="0" w:type="dxa"/>
            <w:right w:w="108" w:type="dxa"/>
          </w:tblCellMar>
        </w:tblPrEx>
        <w:tc>
          <w:tcPr>
            <w:tcW w:w="8847" w:type="dxa"/>
            <w:gridSpan w:val="9"/>
            <w:vAlign w:val="center"/>
          </w:tcPr>
          <w:p w14:paraId="7C7D776F">
            <w:pPr>
              <w:jc w:val="center"/>
            </w:pPr>
            <w:r>
              <w:rPr>
                <w:rFonts w:ascii="宋体" w:hAnsi="宋体" w:eastAsia="宋体"/>
                <w:sz w:val="24"/>
              </w:rPr>
              <w:t>（2024年度）</w:t>
            </w:r>
          </w:p>
        </w:tc>
      </w:tr>
      <w:tr w14:paraId="6830E8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9DEB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4AC4F62">
            <w:pPr>
              <w:jc w:val="center"/>
            </w:pPr>
            <w:r>
              <w:rPr>
                <w:rFonts w:ascii="宋体" w:hAnsi="宋体" w:eastAsia="宋体"/>
                <w:sz w:val="16"/>
              </w:rPr>
              <w:t>新疆维吾尔自治区喀什地区财政局</w:t>
            </w:r>
          </w:p>
        </w:tc>
      </w:tr>
      <w:tr w14:paraId="7D27DB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6CC7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5B9D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AED8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61C9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012B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7353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9B9E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F857E">
            <w:pPr>
              <w:jc w:val="center"/>
            </w:pPr>
            <w:r>
              <w:rPr>
                <w:rFonts w:ascii="宋体" w:hAnsi="宋体" w:eastAsia="宋体"/>
                <w:sz w:val="16"/>
              </w:rPr>
              <w:t>得分</w:t>
            </w:r>
          </w:p>
        </w:tc>
      </w:tr>
      <w:tr w14:paraId="345241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D7DB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D47A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41B47">
            <w:pPr>
              <w:jc w:val="center"/>
            </w:pPr>
            <w:r>
              <w:rPr>
                <w:rFonts w:ascii="宋体" w:hAnsi="宋体" w:eastAsia="宋体"/>
                <w:sz w:val="16"/>
              </w:rPr>
              <w:t>4,759.96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1E673">
            <w:pPr>
              <w:jc w:val="center"/>
            </w:pPr>
            <w:r>
              <w:rPr>
                <w:rFonts w:ascii="宋体" w:hAnsi="宋体" w:eastAsia="宋体"/>
                <w:sz w:val="16"/>
              </w:rPr>
              <w:t>4,411.88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5E6FF">
            <w:pPr>
              <w:jc w:val="center"/>
            </w:pPr>
            <w:r>
              <w:rPr>
                <w:rFonts w:ascii="宋体" w:hAnsi="宋体" w:eastAsia="宋体"/>
                <w:sz w:val="16"/>
              </w:rPr>
              <w:t>4,221.34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FA8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A36E3">
            <w:pPr>
              <w:jc w:val="center"/>
            </w:pPr>
            <w:r>
              <w:rPr>
                <w:rFonts w:ascii="宋体" w:hAnsi="宋体" w:eastAsia="宋体"/>
                <w:sz w:val="16"/>
              </w:rPr>
              <w:t>95.68%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50EFF">
            <w:pPr>
              <w:jc w:val="center"/>
            </w:pPr>
            <w:r>
              <w:rPr>
                <w:rFonts w:ascii="宋体" w:hAnsi="宋体" w:eastAsia="宋体"/>
                <w:sz w:val="16"/>
              </w:rPr>
              <w:t>9.57</w:t>
            </w:r>
          </w:p>
        </w:tc>
      </w:tr>
      <w:tr w14:paraId="5F56C2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6017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09AB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48C77">
            <w:pPr>
              <w:jc w:val="center"/>
            </w:pPr>
            <w:r>
              <w:rPr>
                <w:rFonts w:ascii="宋体" w:hAnsi="宋体" w:eastAsia="宋体"/>
                <w:sz w:val="16"/>
              </w:rPr>
              <w:t>24.99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39A77">
            <w:pPr>
              <w:jc w:val="center"/>
            </w:pPr>
            <w:r>
              <w:rPr>
                <w:rFonts w:ascii="宋体" w:hAnsi="宋体" w:eastAsia="宋体"/>
                <w:sz w:val="16"/>
              </w:rPr>
              <w:t>115.59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45DA1">
            <w:pPr>
              <w:jc w:val="center"/>
            </w:pPr>
            <w:r>
              <w:rPr>
                <w:rFonts w:ascii="宋体" w:hAnsi="宋体" w:eastAsia="宋体"/>
                <w:sz w:val="16"/>
              </w:rPr>
              <w:t>108.87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B8E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5BF9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55F17">
            <w:pPr>
              <w:jc w:val="center"/>
            </w:pPr>
            <w:r>
              <w:rPr>
                <w:rFonts w:ascii="宋体" w:hAnsi="宋体" w:eastAsia="宋体"/>
                <w:sz w:val="16"/>
              </w:rPr>
              <w:t>—</w:t>
            </w:r>
          </w:p>
        </w:tc>
      </w:tr>
      <w:tr w14:paraId="4BEC93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D23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FA51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70277">
            <w:pPr>
              <w:jc w:val="center"/>
            </w:pPr>
            <w:r>
              <w:rPr>
                <w:rFonts w:ascii="宋体" w:hAnsi="宋体" w:eastAsia="宋体"/>
                <w:sz w:val="16"/>
              </w:rPr>
              <w:t>4,533.12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C39CA">
            <w:pPr>
              <w:jc w:val="center"/>
            </w:pPr>
            <w:r>
              <w:rPr>
                <w:rFonts w:ascii="宋体" w:hAnsi="宋体" w:eastAsia="宋体"/>
                <w:sz w:val="16"/>
              </w:rPr>
              <w:t>4,094.44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2941D">
            <w:pPr>
              <w:jc w:val="center"/>
            </w:pPr>
            <w:r>
              <w:rPr>
                <w:rFonts w:ascii="宋体" w:hAnsi="宋体" w:eastAsia="宋体"/>
                <w:sz w:val="16"/>
              </w:rPr>
              <w:t>3,958.86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717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DB50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35A7E">
            <w:pPr>
              <w:jc w:val="center"/>
            </w:pPr>
            <w:r>
              <w:rPr>
                <w:rFonts w:ascii="宋体" w:hAnsi="宋体" w:eastAsia="宋体"/>
                <w:sz w:val="16"/>
              </w:rPr>
              <w:t>—</w:t>
            </w:r>
          </w:p>
        </w:tc>
      </w:tr>
      <w:tr w14:paraId="55625D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FA1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BC21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0DD62">
            <w:pPr>
              <w:jc w:val="center"/>
            </w:pPr>
            <w:r>
              <w:rPr>
                <w:rFonts w:ascii="宋体" w:hAnsi="宋体" w:eastAsia="宋体"/>
                <w:sz w:val="16"/>
              </w:rPr>
              <w:t>201.85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8ED8B">
            <w:pPr>
              <w:jc w:val="center"/>
            </w:pPr>
            <w:r>
              <w:rPr>
                <w:rFonts w:ascii="宋体" w:hAnsi="宋体" w:eastAsia="宋体"/>
                <w:sz w:val="16"/>
              </w:rPr>
              <w:t>201.85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DE0CE">
            <w:pPr>
              <w:jc w:val="center"/>
            </w:pPr>
            <w:r>
              <w:rPr>
                <w:rFonts w:ascii="宋体" w:hAnsi="宋体" w:eastAsia="宋体"/>
                <w:sz w:val="16"/>
              </w:rPr>
              <w:t>153.61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C66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80E9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07275">
            <w:pPr>
              <w:jc w:val="center"/>
            </w:pPr>
            <w:r>
              <w:rPr>
                <w:rFonts w:ascii="宋体" w:hAnsi="宋体" w:eastAsia="宋体"/>
                <w:sz w:val="16"/>
              </w:rPr>
              <w:t>—</w:t>
            </w:r>
          </w:p>
        </w:tc>
      </w:tr>
      <w:tr w14:paraId="5AB36C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51BF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567D8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71B60B">
            <w:pPr>
              <w:jc w:val="center"/>
            </w:pPr>
            <w:r>
              <w:rPr>
                <w:rFonts w:ascii="宋体" w:hAnsi="宋体" w:eastAsia="宋体"/>
                <w:sz w:val="16"/>
              </w:rPr>
              <w:t>实际完成情况</w:t>
            </w:r>
          </w:p>
        </w:tc>
      </w:tr>
      <w:tr w14:paraId="42654B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D975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1D23C0">
            <w:pPr>
              <w:jc w:val="both"/>
            </w:pPr>
            <w:r>
              <w:rPr>
                <w:rFonts w:ascii="宋体" w:hAnsi="宋体" w:eastAsia="宋体"/>
                <w:sz w:val="16"/>
              </w:rPr>
              <w:t>2024年财政工作要坚持以习近平新时代中国特色社会主义思想为指导，全面学习贯彻党的二十大精神，严格执行全年基本支出预算，项目资金预算支出，保收入稳增长，足额保障全地区“三保支出”保障部门正常运转，充分履行财政部门职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E89478">
            <w:pPr>
              <w:jc w:val="both"/>
            </w:pPr>
            <w:r>
              <w:rPr>
                <w:rFonts w:ascii="宋体" w:hAnsi="宋体" w:eastAsia="宋体"/>
                <w:sz w:val="16"/>
              </w:rPr>
              <w:t>2024年财政工作要坚持以习近平新时代中国特色社会主义思想为指导，全面学习贯彻党的二十大精神，严格执行全年预算，其中基本支出预算执行2589.38万元，完成全年预算的99.96%。人员经费年度预算2397.22万元，年度预算追加83.09万元，全年预算2480.31万元，2024年支出2479.2万元，完成全年预算的99.96%；保运转经费年初预算198.09万元，年度预算追减87.9万元，全年预算110.18万元，2024年支出110.18万元，完成全年预算的100%；项目资金预算支出1638.44万元，完成全年预算的89.96%。完成了保收入稳增长，足额保障全地区“三保支出”保障部门正常运转，充分履行财政部门职能。</w:t>
            </w:r>
          </w:p>
        </w:tc>
      </w:tr>
      <w:tr w14:paraId="3AD455D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53AA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1CB2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3A25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5232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10CF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FE3E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5CEB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6389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681CE">
            <w:pPr>
              <w:jc w:val="center"/>
            </w:pPr>
            <w:r>
              <w:rPr>
                <w:rFonts w:ascii="宋体" w:hAnsi="宋体" w:eastAsia="宋体"/>
                <w:sz w:val="16"/>
              </w:rPr>
              <w:t>得分</w:t>
            </w:r>
          </w:p>
        </w:tc>
      </w:tr>
      <w:tr w14:paraId="7030A7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9AF4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7E58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7A74B">
            <w:pPr>
              <w:jc w:val="center"/>
            </w:pPr>
            <w:r>
              <w:rPr>
                <w:rFonts w:ascii="宋体" w:hAnsi="宋体" w:eastAsia="宋体"/>
                <w:sz w:val="16"/>
              </w:rPr>
              <w:t>一般公共预算收入突破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99D67">
            <w:pPr>
              <w:jc w:val="center"/>
            </w:pPr>
            <w:r>
              <w:rPr>
                <w:rFonts w:ascii="宋体" w:hAnsi="宋体" w:eastAsia="宋体"/>
                <w:sz w:val="16"/>
              </w:rPr>
              <w:t>&gt;=100亿元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DA10A">
            <w:pPr>
              <w:jc w:val="center"/>
            </w:pPr>
            <w:r>
              <w:rPr>
                <w:rFonts w:ascii="宋体" w:hAnsi="宋体" w:eastAsia="宋体"/>
                <w:sz w:val="16"/>
              </w:rPr>
              <w:t>喀什地区地委扩大会议要点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BBA9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3BF62">
            <w:pPr>
              <w:jc w:val="center"/>
            </w:pPr>
            <w:r>
              <w:rPr>
                <w:rFonts w:ascii="宋体" w:hAnsi="宋体" w:eastAsia="宋体"/>
                <w:sz w:val="16"/>
              </w:rPr>
              <w:t>=100.35亿元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4D2C3">
            <w:pPr>
              <w:jc w:val="center"/>
            </w:pPr>
            <w:r>
              <w:rPr>
                <w:rFonts w:ascii="宋体" w:hAnsi="宋体" w:eastAsia="宋体"/>
                <w:sz w:val="16"/>
              </w:rPr>
              <w:t>100.35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A1920">
            <w:pPr>
              <w:jc w:val="center"/>
            </w:pPr>
            <w:r>
              <w:rPr>
                <w:rFonts w:ascii="宋体" w:hAnsi="宋体" w:eastAsia="宋体"/>
                <w:sz w:val="16"/>
              </w:rPr>
              <w:t>18</w:t>
            </w:r>
          </w:p>
        </w:tc>
      </w:tr>
      <w:tr w14:paraId="5C5971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E84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C3B2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8452C">
            <w:pPr>
              <w:jc w:val="center"/>
            </w:pPr>
            <w:r>
              <w:rPr>
                <w:rFonts w:ascii="宋体" w:hAnsi="宋体" w:eastAsia="宋体"/>
                <w:sz w:val="16"/>
              </w:rPr>
              <w:t>全地区预算公开率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A5D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1D827">
            <w:pPr>
              <w:jc w:val="center"/>
            </w:pPr>
            <w:r>
              <w:rPr>
                <w:rFonts w:ascii="宋体" w:hAnsi="宋体" w:eastAsia="宋体"/>
                <w:sz w:val="16"/>
              </w:rPr>
              <w:t>按照自治区财政厅关于预算公开的有关要求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6AEA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F25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B6C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D103B">
            <w:pPr>
              <w:jc w:val="center"/>
            </w:pPr>
            <w:r>
              <w:rPr>
                <w:rFonts w:ascii="宋体" w:hAnsi="宋体" w:eastAsia="宋体"/>
                <w:sz w:val="16"/>
              </w:rPr>
              <w:t>18</w:t>
            </w:r>
          </w:p>
        </w:tc>
      </w:tr>
      <w:tr w14:paraId="0DD3FE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4C73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749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71105">
            <w:pPr>
              <w:jc w:val="center"/>
            </w:pPr>
            <w:r>
              <w:rPr>
                <w:rFonts w:ascii="宋体" w:hAnsi="宋体" w:eastAsia="宋体"/>
                <w:sz w:val="16"/>
              </w:rPr>
              <w:t>财政监督检查次数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F3716">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887C9">
            <w:pPr>
              <w:jc w:val="center"/>
            </w:pPr>
            <w:r>
              <w:rPr>
                <w:rFonts w:ascii="宋体" w:hAnsi="宋体" w:eastAsia="宋体"/>
                <w:sz w:val="16"/>
              </w:rPr>
              <w:t>按照自治区财政厅关于财政监督检查的有关要求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00F5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845F6">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358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45D33">
            <w:pPr>
              <w:jc w:val="center"/>
            </w:pPr>
            <w:r>
              <w:rPr>
                <w:rFonts w:ascii="宋体" w:hAnsi="宋体" w:eastAsia="宋体"/>
                <w:sz w:val="16"/>
              </w:rPr>
              <w:t>18</w:t>
            </w:r>
          </w:p>
        </w:tc>
      </w:tr>
      <w:tr w14:paraId="6762B5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F0A4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7D3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385DA">
            <w:pPr>
              <w:jc w:val="center"/>
            </w:pPr>
            <w:r>
              <w:rPr>
                <w:rFonts w:ascii="宋体" w:hAnsi="宋体" w:eastAsia="宋体"/>
                <w:sz w:val="16"/>
              </w:rPr>
              <w:t>全地区决算公开率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083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96192">
            <w:pPr>
              <w:jc w:val="center"/>
            </w:pPr>
            <w:r>
              <w:rPr>
                <w:rFonts w:ascii="宋体" w:hAnsi="宋体" w:eastAsia="宋体"/>
                <w:sz w:val="16"/>
              </w:rPr>
              <w:t>按照自治区财政厅关于决算公开的有关要求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A885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98967">
            <w:pPr>
              <w:jc w:val="center"/>
            </w:pPr>
            <w:r>
              <w:rPr>
                <w:rFonts w:ascii="宋体" w:hAnsi="宋体" w:eastAsia="宋体"/>
                <w:sz w:val="16"/>
              </w:rPr>
              <w:tab/>
            </w: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92D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1E3BC">
            <w:pPr>
              <w:jc w:val="center"/>
            </w:pPr>
            <w:r>
              <w:rPr>
                <w:rFonts w:ascii="宋体" w:hAnsi="宋体" w:eastAsia="宋体"/>
                <w:sz w:val="16"/>
              </w:rPr>
              <w:t>18</w:t>
            </w:r>
          </w:p>
        </w:tc>
      </w:tr>
      <w:tr w14:paraId="3862F1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3404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BB32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92588">
            <w:pPr>
              <w:jc w:val="center"/>
            </w:pPr>
            <w:r>
              <w:rPr>
                <w:rFonts w:ascii="宋体" w:hAnsi="宋体" w:eastAsia="宋体"/>
                <w:sz w:val="16"/>
              </w:rPr>
              <w:t>组织开展地区会计职称考试考务工作次数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74987">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D10ED">
            <w:pPr>
              <w:jc w:val="center"/>
            </w:pPr>
            <w:r>
              <w:rPr>
                <w:rFonts w:ascii="宋体" w:hAnsi="宋体" w:eastAsia="宋体"/>
                <w:sz w:val="16"/>
              </w:rPr>
              <w:t>根据自治区财政厅关于会计考试的有关要求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95AF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0BEF7">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E72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428EA">
            <w:pPr>
              <w:jc w:val="center"/>
            </w:pPr>
            <w:r>
              <w:rPr>
                <w:rFonts w:ascii="宋体" w:hAnsi="宋体" w:eastAsia="宋体"/>
                <w:sz w:val="16"/>
              </w:rPr>
              <w:t>18</w:t>
            </w:r>
          </w:p>
        </w:tc>
      </w:tr>
    </w:tbl>
    <w:p w14:paraId="342B74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BED4CC9">
        <w:tblPrEx>
          <w:tblCellMar>
            <w:top w:w="0" w:type="dxa"/>
            <w:left w:w="108" w:type="dxa"/>
            <w:bottom w:w="0" w:type="dxa"/>
            <w:right w:w="108" w:type="dxa"/>
          </w:tblCellMar>
        </w:tblPrEx>
        <w:tc>
          <w:tcPr>
            <w:tcW w:w="8848" w:type="dxa"/>
            <w:gridSpan w:val="14"/>
            <w:vAlign w:val="center"/>
          </w:tcPr>
          <w:p w14:paraId="54DDD0F3">
            <w:pPr>
              <w:jc w:val="center"/>
            </w:pPr>
            <w:r>
              <w:rPr>
                <w:rFonts w:ascii="宋体" w:hAnsi="宋体" w:eastAsia="宋体"/>
                <w:sz w:val="24"/>
              </w:rPr>
              <w:t>项目支出绩效自评表</w:t>
            </w:r>
          </w:p>
        </w:tc>
      </w:tr>
      <w:tr w14:paraId="67335A4F">
        <w:tblPrEx>
          <w:tblCellMar>
            <w:top w:w="0" w:type="dxa"/>
            <w:left w:w="108" w:type="dxa"/>
            <w:bottom w:w="0" w:type="dxa"/>
            <w:right w:w="108" w:type="dxa"/>
          </w:tblCellMar>
        </w:tblPrEx>
        <w:tc>
          <w:tcPr>
            <w:tcW w:w="8848" w:type="dxa"/>
            <w:gridSpan w:val="14"/>
            <w:vAlign w:val="center"/>
          </w:tcPr>
          <w:p w14:paraId="28B89102">
            <w:pPr>
              <w:jc w:val="center"/>
            </w:pPr>
            <w:r>
              <w:rPr>
                <w:rFonts w:ascii="宋体" w:hAnsi="宋体" w:eastAsia="宋体"/>
                <w:sz w:val="24"/>
              </w:rPr>
              <w:t>(2024年度)</w:t>
            </w:r>
          </w:p>
        </w:tc>
      </w:tr>
      <w:tr w14:paraId="12BBAF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5A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FF00EC">
            <w:pPr>
              <w:jc w:val="center"/>
            </w:pPr>
            <w:r>
              <w:rPr>
                <w:rFonts w:ascii="宋体" w:hAnsi="宋体" w:eastAsia="宋体"/>
                <w:sz w:val="16"/>
              </w:rPr>
              <w:t>2023年全区会计专业技术资格考试考务工作项目</w:t>
            </w:r>
          </w:p>
        </w:tc>
      </w:tr>
      <w:tr w14:paraId="581DA9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CB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9505C">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F2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7FB616">
            <w:pPr>
              <w:jc w:val="center"/>
            </w:pPr>
            <w:r>
              <w:rPr>
                <w:rFonts w:ascii="宋体" w:hAnsi="宋体" w:eastAsia="宋体"/>
                <w:sz w:val="16"/>
              </w:rPr>
              <w:t>新疆维吾尔自治区喀什地区财政局</w:t>
            </w:r>
          </w:p>
        </w:tc>
      </w:tr>
      <w:tr w14:paraId="0D9BD2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8DE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E70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697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200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3C1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9A71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B04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FB99">
            <w:pPr>
              <w:jc w:val="center"/>
            </w:pPr>
            <w:r>
              <w:rPr>
                <w:rFonts w:ascii="宋体" w:hAnsi="宋体" w:eastAsia="宋体"/>
                <w:sz w:val="16"/>
              </w:rPr>
              <w:t>得分</w:t>
            </w:r>
          </w:p>
        </w:tc>
      </w:tr>
      <w:tr w14:paraId="4A9AD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76C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E5A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BDFFC">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2DD49">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22E6A">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4A8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F4FE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D9F4">
            <w:pPr>
              <w:jc w:val="center"/>
            </w:pPr>
            <w:r>
              <w:rPr>
                <w:rFonts w:ascii="宋体" w:hAnsi="宋体" w:eastAsia="宋体"/>
                <w:sz w:val="16"/>
              </w:rPr>
              <w:t>10.00分</w:t>
            </w:r>
          </w:p>
        </w:tc>
      </w:tr>
      <w:tr w14:paraId="51129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593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2E3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4C14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DCAFB">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B0290">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0D7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C61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87EA">
            <w:pPr>
              <w:jc w:val="center"/>
            </w:pPr>
            <w:r>
              <w:rPr>
                <w:rFonts w:ascii="宋体" w:hAnsi="宋体" w:eastAsia="宋体"/>
                <w:sz w:val="16"/>
              </w:rPr>
              <w:t>—</w:t>
            </w:r>
          </w:p>
        </w:tc>
      </w:tr>
      <w:tr w14:paraId="5A6CB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11E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E89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6AC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AA2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221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046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C44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E0D0">
            <w:pPr>
              <w:jc w:val="center"/>
            </w:pPr>
            <w:r>
              <w:rPr>
                <w:rFonts w:ascii="宋体" w:hAnsi="宋体" w:eastAsia="宋体"/>
                <w:sz w:val="16"/>
              </w:rPr>
              <w:t>—</w:t>
            </w:r>
          </w:p>
        </w:tc>
      </w:tr>
      <w:tr w14:paraId="42B8EF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C568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16BB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FABC17">
            <w:pPr>
              <w:jc w:val="center"/>
            </w:pPr>
            <w:r>
              <w:rPr>
                <w:rFonts w:ascii="宋体" w:hAnsi="宋体" w:eastAsia="宋体"/>
                <w:sz w:val="16"/>
              </w:rPr>
              <w:t>实际完成情况</w:t>
            </w:r>
          </w:p>
        </w:tc>
      </w:tr>
      <w:tr w14:paraId="33412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778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9C61B">
            <w:pPr>
              <w:jc w:val="both"/>
            </w:pPr>
            <w:r>
              <w:rPr>
                <w:rFonts w:ascii="宋体" w:hAnsi="宋体" w:eastAsia="宋体"/>
                <w:sz w:val="16"/>
              </w:rPr>
              <w:t>根据财政部、人力资源和社会保障部、全国会计专业技术资格考试领导小组办公室《关于全国会计专业技术资格考试考务日程安排及有关事项的通知》组织考试考务工作。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27E7AF">
            <w:pPr>
              <w:jc w:val="both"/>
            </w:pPr>
            <w:r>
              <w:rPr>
                <w:rFonts w:ascii="宋体" w:hAnsi="宋体" w:eastAsia="宋体"/>
                <w:sz w:val="16"/>
              </w:rPr>
              <w:t>2024年全国会计专业技术初级资格考试，于2024年5月18日至22日举行（共5天）。喀什考区参加考试人数为7617人，圆满完成了考试工作。</w:t>
            </w:r>
          </w:p>
        </w:tc>
      </w:tr>
      <w:tr w14:paraId="093782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1C8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6C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15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3B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D4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EC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AA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F5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7C6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0F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3A3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61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F43B6">
            <w:pPr>
              <w:jc w:val="center"/>
            </w:pPr>
            <w:r>
              <w:rPr>
                <w:rFonts w:ascii="宋体" w:hAnsi="宋体" w:eastAsia="宋体"/>
                <w:sz w:val="16"/>
              </w:rPr>
              <w:t>偏差原因分析及改进措施</w:t>
            </w:r>
          </w:p>
        </w:tc>
      </w:tr>
      <w:tr w14:paraId="653116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C19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40BB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B50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2171">
            <w:pPr>
              <w:jc w:val="center"/>
            </w:pPr>
            <w:r>
              <w:rPr>
                <w:rFonts w:ascii="宋体" w:hAnsi="宋体" w:eastAsia="宋体"/>
                <w:sz w:val="16"/>
              </w:rPr>
              <w:t>预计报名人数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6853">
            <w:pPr>
              <w:jc w:val="center"/>
            </w:pPr>
            <w:r>
              <w:rPr>
                <w:rFonts w:ascii="宋体" w:hAnsi="宋体" w:eastAsia="宋体"/>
                <w:sz w:val="16"/>
              </w:rPr>
              <w:t>&gt;=8600人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0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3E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E6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DA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13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CB64">
            <w:pPr>
              <w:jc w:val="center"/>
            </w:pPr>
            <w:r>
              <w:rPr>
                <w:rFonts w:ascii="宋体" w:hAnsi="宋体" w:eastAsia="宋体"/>
                <w:sz w:val="16"/>
              </w:rPr>
              <w:t>=7617人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2F64">
            <w:pPr>
              <w:jc w:val="center"/>
            </w:pPr>
            <w:r>
              <w:rPr>
                <w:rFonts w:ascii="宋体" w:hAnsi="宋体" w:eastAsia="宋体"/>
                <w:sz w:val="16"/>
              </w:rPr>
              <w:t>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645C2">
            <w:pPr>
              <w:jc w:val="center"/>
            </w:pPr>
            <w:r>
              <w:rPr>
                <w:rFonts w:ascii="宋体" w:hAnsi="宋体" w:eastAsia="宋体"/>
                <w:sz w:val="16"/>
              </w:rPr>
              <w:t>年初预算根据历年报名人数测算，实际报名人数与预算有偏差。</w:t>
            </w:r>
          </w:p>
        </w:tc>
      </w:tr>
      <w:tr w14:paraId="196AB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9E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10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7C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5746">
            <w:pPr>
              <w:jc w:val="center"/>
            </w:pPr>
            <w:r>
              <w:rPr>
                <w:rFonts w:ascii="宋体" w:hAnsi="宋体" w:eastAsia="宋体"/>
                <w:sz w:val="16"/>
              </w:rPr>
              <w:t>考试批次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6DB3">
            <w:pPr>
              <w:jc w:val="center"/>
            </w:pPr>
            <w:r>
              <w:rPr>
                <w:rFonts w:ascii="宋体" w:hAnsi="宋体" w:eastAsia="宋体"/>
                <w:sz w:val="16"/>
              </w:rPr>
              <w:t>&gt;=6批次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FE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C6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24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77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45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537A">
            <w:pPr>
              <w:jc w:val="center"/>
            </w:pPr>
            <w:r>
              <w:rPr>
                <w:rFonts w:ascii="宋体" w:hAnsi="宋体" w:eastAsia="宋体"/>
                <w:sz w:val="16"/>
              </w:rPr>
              <w: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EAC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DE53C">
            <w:pPr>
              <w:jc w:val="center"/>
            </w:pPr>
          </w:p>
        </w:tc>
      </w:tr>
      <w:tr w14:paraId="3F1FE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4CC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8A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2F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DF52">
            <w:pPr>
              <w:jc w:val="center"/>
            </w:pPr>
            <w:r>
              <w:rPr>
                <w:rFonts w:ascii="宋体" w:hAnsi="宋体" w:eastAsia="宋体"/>
                <w:sz w:val="16"/>
              </w:rPr>
              <w:t>宣传次数（次）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CA4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8D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18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B1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93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73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93D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192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8D219">
            <w:pPr>
              <w:jc w:val="center"/>
            </w:pPr>
          </w:p>
        </w:tc>
      </w:tr>
      <w:tr w14:paraId="545CB9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C7D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86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B0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0C7C">
            <w:pPr>
              <w:jc w:val="center"/>
            </w:pPr>
            <w:r>
              <w:rPr>
                <w:rFonts w:ascii="宋体" w:hAnsi="宋体" w:eastAsia="宋体"/>
                <w:sz w:val="16"/>
              </w:rPr>
              <w:t>考试完成率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CA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76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81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77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F3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B2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E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FB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7D67D">
            <w:pPr>
              <w:jc w:val="center"/>
            </w:pPr>
          </w:p>
        </w:tc>
      </w:tr>
      <w:tr w14:paraId="06C48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F2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521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298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CBC6">
            <w:pPr>
              <w:jc w:val="center"/>
            </w:pPr>
            <w:r>
              <w:rPr>
                <w:rFonts w:ascii="宋体" w:hAnsi="宋体" w:eastAsia="宋体"/>
                <w:sz w:val="16"/>
              </w:rPr>
              <w:t>考试及时率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4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A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48F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D2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60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6D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5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717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D3FF">
            <w:pPr>
              <w:jc w:val="center"/>
            </w:pPr>
          </w:p>
        </w:tc>
      </w:tr>
      <w:tr w14:paraId="0F82E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42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0D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AA7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74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0B5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BA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96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3B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66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50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5A79">
            <w:pPr>
              <w:jc w:val="center"/>
            </w:pPr>
            <w:r>
              <w:rPr>
                <w:rFonts w:ascii="宋体" w:hAnsi="宋体" w:eastAsia="宋体"/>
                <w:sz w:val="16"/>
              </w:rPr>
              <w:t>=2024年6月10日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5D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8FEC1">
            <w:pPr>
              <w:jc w:val="center"/>
            </w:pPr>
          </w:p>
        </w:tc>
      </w:tr>
      <w:tr w14:paraId="3A8C0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5F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4B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51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84A2">
            <w:pPr>
              <w:jc w:val="center"/>
            </w:pPr>
            <w:r>
              <w:rPr>
                <w:rFonts w:ascii="宋体" w:hAnsi="宋体" w:eastAsia="宋体"/>
                <w:sz w:val="16"/>
              </w:rPr>
              <w:t>提高会计人员素质、规范财务工作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AAA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30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2A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19C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E6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22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3AD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F9BF">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37A4F">
            <w:pPr>
              <w:jc w:val="center"/>
            </w:pPr>
          </w:p>
        </w:tc>
      </w:tr>
      <w:tr w14:paraId="28ED8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FF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3B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DB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85B6">
            <w:pPr>
              <w:jc w:val="center"/>
            </w:pPr>
            <w:r>
              <w:rPr>
                <w:rFonts w:ascii="宋体" w:hAnsi="宋体" w:eastAsia="宋体"/>
                <w:sz w:val="16"/>
              </w:rPr>
              <w:t>考生满意度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FEA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1C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B3E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30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78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2D4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B7C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83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72434">
            <w:pPr>
              <w:jc w:val="center"/>
            </w:pPr>
          </w:p>
        </w:tc>
      </w:tr>
      <w:tr w14:paraId="109E63F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595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171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F0F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EB67">
            <w:pPr>
              <w:jc w:val="center"/>
            </w:pPr>
            <w:r>
              <w:rPr>
                <w:rFonts w:ascii="宋体" w:hAnsi="宋体" w:eastAsia="宋体"/>
                <w:sz w:val="16"/>
              </w:rPr>
              <w:t>98.29分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CB0F7A"/>
        </w:tc>
      </w:tr>
    </w:tbl>
    <w:p w14:paraId="1D78AD0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145103D">
        <w:tblPrEx>
          <w:tblCellMar>
            <w:top w:w="0" w:type="dxa"/>
            <w:left w:w="108" w:type="dxa"/>
            <w:bottom w:w="0" w:type="dxa"/>
            <w:right w:w="108" w:type="dxa"/>
          </w:tblCellMar>
        </w:tblPrEx>
        <w:tc>
          <w:tcPr>
            <w:tcW w:w="8848" w:type="dxa"/>
            <w:gridSpan w:val="14"/>
            <w:vAlign w:val="center"/>
          </w:tcPr>
          <w:p w14:paraId="3D8E6E46">
            <w:pPr>
              <w:jc w:val="center"/>
            </w:pPr>
            <w:r>
              <w:rPr>
                <w:rFonts w:ascii="宋体" w:hAnsi="宋体" w:eastAsia="宋体"/>
                <w:sz w:val="24"/>
              </w:rPr>
              <w:t>项目支出绩效自评表</w:t>
            </w:r>
          </w:p>
        </w:tc>
      </w:tr>
      <w:tr w14:paraId="4B1AE2FD">
        <w:tblPrEx>
          <w:tblCellMar>
            <w:top w:w="0" w:type="dxa"/>
            <w:left w:w="108" w:type="dxa"/>
            <w:bottom w:w="0" w:type="dxa"/>
            <w:right w:w="108" w:type="dxa"/>
          </w:tblCellMar>
        </w:tblPrEx>
        <w:tc>
          <w:tcPr>
            <w:tcW w:w="8848" w:type="dxa"/>
            <w:gridSpan w:val="14"/>
            <w:vAlign w:val="center"/>
          </w:tcPr>
          <w:p w14:paraId="1199159E">
            <w:pPr>
              <w:jc w:val="center"/>
            </w:pPr>
            <w:r>
              <w:rPr>
                <w:rFonts w:ascii="宋体" w:hAnsi="宋体" w:eastAsia="宋体"/>
                <w:sz w:val="24"/>
              </w:rPr>
              <w:t>(2024年度)</w:t>
            </w:r>
          </w:p>
        </w:tc>
      </w:tr>
      <w:tr w14:paraId="30A650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CEE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D2D4DE">
            <w:pPr>
              <w:jc w:val="center"/>
            </w:pPr>
            <w:r>
              <w:rPr>
                <w:rFonts w:ascii="宋体" w:hAnsi="宋体" w:eastAsia="宋体"/>
                <w:sz w:val="16"/>
              </w:rPr>
              <w:t>2023年山东援疆拨入提升财政业务能力经费项目</w:t>
            </w:r>
          </w:p>
        </w:tc>
      </w:tr>
      <w:tr w14:paraId="543C47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E75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30C98">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C8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93E927">
            <w:pPr>
              <w:jc w:val="center"/>
            </w:pPr>
            <w:r>
              <w:rPr>
                <w:rFonts w:ascii="宋体" w:hAnsi="宋体" w:eastAsia="宋体"/>
                <w:sz w:val="16"/>
              </w:rPr>
              <w:t>新疆维吾尔自治区喀什地区财政局</w:t>
            </w:r>
          </w:p>
        </w:tc>
      </w:tr>
      <w:tr w14:paraId="5A92BD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C1A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689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75F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9FA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575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2B1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41E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0B4E">
            <w:pPr>
              <w:jc w:val="center"/>
            </w:pPr>
            <w:r>
              <w:rPr>
                <w:rFonts w:ascii="宋体" w:hAnsi="宋体" w:eastAsia="宋体"/>
                <w:sz w:val="16"/>
              </w:rPr>
              <w:t>得分</w:t>
            </w:r>
          </w:p>
        </w:tc>
      </w:tr>
      <w:tr w14:paraId="53547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B6F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5FF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EA855">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4CC3F">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968A1">
            <w:pPr>
              <w:jc w:val="center"/>
            </w:pPr>
            <w:r>
              <w:rPr>
                <w:rFonts w:ascii="宋体" w:hAnsi="宋体" w:eastAsia="宋体"/>
                <w:sz w:val="16"/>
              </w:rPr>
              <w:t>17.60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B37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E8068">
            <w:pPr>
              <w:jc w:val="center"/>
            </w:pPr>
            <w:r>
              <w:rPr>
                <w:rFonts w:ascii="宋体" w:hAnsi="宋体" w:eastAsia="宋体"/>
                <w:sz w:val="16"/>
              </w:rPr>
              <w:t>50.3%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2433">
            <w:pPr>
              <w:jc w:val="center"/>
            </w:pPr>
            <w:r>
              <w:rPr>
                <w:rFonts w:ascii="宋体" w:hAnsi="宋体" w:eastAsia="宋体"/>
                <w:sz w:val="16"/>
              </w:rPr>
              <w:t>0.00分</w:t>
            </w:r>
          </w:p>
        </w:tc>
      </w:tr>
      <w:tr w14:paraId="7DA0E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50F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241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E23E6">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AA90C">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03DB0">
            <w:pPr>
              <w:jc w:val="center"/>
            </w:pPr>
            <w:r>
              <w:rPr>
                <w:rFonts w:ascii="宋体" w:hAnsi="宋体" w:eastAsia="宋体"/>
                <w:sz w:val="16"/>
              </w:rPr>
              <w:t>17.60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183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C41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913B">
            <w:pPr>
              <w:jc w:val="center"/>
            </w:pPr>
            <w:r>
              <w:rPr>
                <w:rFonts w:ascii="宋体" w:hAnsi="宋体" w:eastAsia="宋体"/>
                <w:sz w:val="16"/>
              </w:rPr>
              <w:t>—</w:t>
            </w:r>
          </w:p>
        </w:tc>
      </w:tr>
      <w:tr w14:paraId="51A0B4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C7B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E55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106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B82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BE3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073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E9F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AA84">
            <w:pPr>
              <w:jc w:val="center"/>
            </w:pPr>
            <w:r>
              <w:rPr>
                <w:rFonts w:ascii="宋体" w:hAnsi="宋体" w:eastAsia="宋体"/>
                <w:sz w:val="16"/>
              </w:rPr>
              <w:t>—</w:t>
            </w:r>
          </w:p>
        </w:tc>
      </w:tr>
      <w:tr w14:paraId="3CC17E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0B7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DD0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3A1C37">
            <w:pPr>
              <w:jc w:val="center"/>
            </w:pPr>
            <w:r>
              <w:rPr>
                <w:rFonts w:ascii="宋体" w:hAnsi="宋体" w:eastAsia="宋体"/>
                <w:sz w:val="16"/>
              </w:rPr>
              <w:t>实际完成情况</w:t>
            </w:r>
          </w:p>
        </w:tc>
      </w:tr>
      <w:tr w14:paraId="4E3B3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6D7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D83363">
            <w:pPr>
              <w:jc w:val="both"/>
            </w:pPr>
            <w:r>
              <w:rPr>
                <w:rFonts w:ascii="宋体" w:hAnsi="宋体" w:eastAsia="宋体"/>
                <w:sz w:val="16"/>
              </w:rPr>
              <w:t>主要用于同山东后方开展干部人才交流合作和民族交往交流交融,为提升喀什地区财政干部业务能力，申请持续开展鲁喀两地财政系统交流学习，重点加强财会改革，预算管理，预算绩效，财政法制化，财政金融工作以及其他提升财政业务能力项目需要资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161BDC">
            <w:pPr>
              <w:jc w:val="both"/>
            </w:pPr>
            <w:r>
              <w:rPr>
                <w:rFonts w:ascii="宋体" w:hAnsi="宋体" w:eastAsia="宋体"/>
                <w:sz w:val="16"/>
              </w:rPr>
              <w:t>该资金本年度主要用于局机关投资评审软件正版化支出8万元，局机关宣传视频制作9.6万元，该项目的实施，提升了财政系统的形象，传递了文化价值，同时通过软件正版化的实施减少了财政资金的安全隐患，提升了财政服务能力。</w:t>
            </w:r>
          </w:p>
        </w:tc>
      </w:tr>
      <w:tr w14:paraId="405B3C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E6EA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8A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A2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AA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11A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C8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78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7B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664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BFF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D01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D6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25CC3">
            <w:pPr>
              <w:jc w:val="center"/>
            </w:pPr>
            <w:r>
              <w:rPr>
                <w:rFonts w:ascii="宋体" w:hAnsi="宋体" w:eastAsia="宋体"/>
                <w:sz w:val="16"/>
              </w:rPr>
              <w:t>偏差原因分析及改进措施</w:t>
            </w:r>
          </w:p>
        </w:tc>
      </w:tr>
      <w:tr w14:paraId="31FC5B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B6C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2A3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055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5466">
            <w:pPr>
              <w:jc w:val="center"/>
            </w:pPr>
            <w:r>
              <w:rPr>
                <w:rFonts w:ascii="宋体" w:hAnsi="宋体" w:eastAsia="宋体"/>
                <w:sz w:val="16"/>
              </w:rPr>
              <w:t>信息化系统开发、维护、应用数量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E607">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0C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4D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A2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80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10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7CC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56B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20130">
            <w:pPr>
              <w:jc w:val="center"/>
            </w:pPr>
            <w:r>
              <w:rPr>
                <w:rFonts w:ascii="宋体" w:hAnsi="宋体" w:eastAsia="宋体"/>
                <w:sz w:val="16"/>
              </w:rPr>
              <w:t>偏差原因：根据年度工作安排实施。改进措施：精准年初预算</w:t>
            </w:r>
          </w:p>
        </w:tc>
      </w:tr>
      <w:tr w14:paraId="625E7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A2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29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ED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3959">
            <w:pPr>
              <w:jc w:val="center"/>
            </w:pPr>
            <w:r>
              <w:rPr>
                <w:rFonts w:ascii="宋体" w:hAnsi="宋体" w:eastAsia="宋体"/>
                <w:sz w:val="16"/>
              </w:rPr>
              <w:t>培训开展次数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678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0C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F1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5C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AC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6D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284D">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93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D3390">
            <w:pPr>
              <w:jc w:val="center"/>
            </w:pPr>
            <w:r>
              <w:rPr>
                <w:rFonts w:ascii="宋体" w:hAnsi="宋体" w:eastAsia="宋体"/>
                <w:sz w:val="16"/>
              </w:rPr>
              <w:t>偏差原因：本年度开展其他培训项目，该项目暂未开展。改进措施：严格按照年初计划开展。</w:t>
            </w:r>
          </w:p>
        </w:tc>
      </w:tr>
      <w:tr w14:paraId="0539C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C9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88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4A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413E">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D0A6">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A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AA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538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3D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2B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DF7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35C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36F3E">
            <w:pPr>
              <w:jc w:val="center"/>
            </w:pPr>
          </w:p>
        </w:tc>
      </w:tr>
      <w:tr w14:paraId="60BF6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7A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65B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AB1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E70A">
            <w:pPr>
              <w:jc w:val="center"/>
            </w:pPr>
            <w:r>
              <w:rPr>
                <w:rFonts w:ascii="宋体" w:hAnsi="宋体" w:eastAsia="宋体"/>
                <w:sz w:val="16"/>
              </w:rPr>
              <w:t>业务处理及时率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5B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8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F0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93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43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59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8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DA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A30B6">
            <w:pPr>
              <w:jc w:val="center"/>
            </w:pPr>
          </w:p>
        </w:tc>
      </w:tr>
      <w:tr w14:paraId="673F9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53B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606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B7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E8C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704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83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75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66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7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C4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A7E6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777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DDA7E">
            <w:pPr>
              <w:jc w:val="center"/>
            </w:pPr>
          </w:p>
        </w:tc>
      </w:tr>
      <w:tr w14:paraId="77944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943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532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FD7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3D1E">
            <w:pPr>
              <w:jc w:val="center"/>
            </w:pPr>
            <w:r>
              <w:rPr>
                <w:rFonts w:ascii="宋体" w:hAnsi="宋体" w:eastAsia="宋体"/>
                <w:sz w:val="16"/>
              </w:rPr>
              <w:t>培训费成本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ED07">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8B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A4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8B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5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188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507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3E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DF56E">
            <w:pPr>
              <w:jc w:val="center"/>
            </w:pPr>
            <w:r>
              <w:rPr>
                <w:rFonts w:ascii="宋体" w:hAnsi="宋体" w:eastAsia="宋体"/>
                <w:sz w:val="16"/>
              </w:rPr>
              <w:t>偏差原因：本年度开展其他培训项目，该项目暂未开展。改进措施：严格按照年初计划开展。</w:t>
            </w:r>
          </w:p>
        </w:tc>
      </w:tr>
      <w:tr w14:paraId="5E97A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17A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FF6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95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E346">
            <w:pPr>
              <w:jc w:val="center"/>
            </w:pPr>
            <w:r>
              <w:rPr>
                <w:rFonts w:ascii="宋体" w:hAnsi="宋体" w:eastAsia="宋体"/>
                <w:sz w:val="16"/>
              </w:rPr>
              <w:t>平台建设成本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1726">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06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4D1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38C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0E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D2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559A">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6A85">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69479">
            <w:pPr>
              <w:jc w:val="center"/>
            </w:pPr>
            <w:r>
              <w:rPr>
                <w:rFonts w:ascii="宋体" w:hAnsi="宋体" w:eastAsia="宋体"/>
                <w:sz w:val="16"/>
              </w:rPr>
              <w:t>偏差原因：根据年度工作安排实施。改进措施：精准年初预算</w:t>
            </w:r>
          </w:p>
        </w:tc>
      </w:tr>
      <w:tr w14:paraId="629FD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F73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70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FF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EAF1">
            <w:pPr>
              <w:jc w:val="center"/>
            </w:pPr>
            <w:r>
              <w:rPr>
                <w:rFonts w:ascii="宋体" w:hAnsi="宋体" w:eastAsia="宋体"/>
                <w:sz w:val="16"/>
              </w:rPr>
              <w:t>其他提升业务能力成本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ED11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5E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C3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9E2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387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94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6E3D">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6F6A">
            <w:pPr>
              <w:jc w:val="center"/>
            </w:pPr>
            <w:r>
              <w:rPr>
                <w:rFonts w:ascii="宋体" w:hAnsi="宋体" w:eastAsia="宋体"/>
                <w:sz w:val="16"/>
              </w:rPr>
              <w:t>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9BBF8">
            <w:pPr>
              <w:jc w:val="center"/>
            </w:pPr>
            <w:r>
              <w:rPr>
                <w:rFonts w:ascii="宋体" w:hAnsi="宋体" w:eastAsia="宋体"/>
                <w:sz w:val="16"/>
              </w:rPr>
              <w:t>偏差原因：计划用于党建文化建设支出，年末未实施完毕，导致资金未支付完毕。改进措施：根据项目计划加快项目实施。</w:t>
            </w:r>
          </w:p>
        </w:tc>
      </w:tr>
      <w:tr w14:paraId="45E0E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82E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90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AD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1E82">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80C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C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23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5A37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2B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0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F38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D70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960D6">
            <w:pPr>
              <w:jc w:val="center"/>
            </w:pPr>
          </w:p>
        </w:tc>
      </w:tr>
      <w:tr w14:paraId="190A573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0C63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313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1B68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8029">
            <w:pPr>
              <w:jc w:val="center"/>
            </w:pPr>
            <w:r>
              <w:rPr>
                <w:rFonts w:ascii="宋体" w:hAnsi="宋体" w:eastAsia="宋体"/>
                <w:sz w:val="16"/>
              </w:rPr>
              <w:t>58.1分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792A8B"/>
        </w:tc>
      </w:tr>
    </w:tbl>
    <w:p w14:paraId="6EFE2160">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9"/>
        <w:gridCol w:w="776"/>
        <w:gridCol w:w="626"/>
        <w:gridCol w:w="696"/>
        <w:gridCol w:w="628"/>
        <w:gridCol w:w="626"/>
        <w:gridCol w:w="626"/>
        <w:gridCol w:w="696"/>
        <w:gridCol w:w="632"/>
        <w:gridCol w:w="616"/>
        <w:gridCol w:w="630"/>
      </w:tblGrid>
      <w:tr w14:paraId="33EC9291">
        <w:tblPrEx>
          <w:tblCellMar>
            <w:top w:w="0" w:type="dxa"/>
            <w:left w:w="108" w:type="dxa"/>
            <w:bottom w:w="0" w:type="dxa"/>
            <w:right w:w="108" w:type="dxa"/>
          </w:tblCellMar>
        </w:tblPrEx>
        <w:tc>
          <w:tcPr>
            <w:tcW w:w="8848" w:type="dxa"/>
            <w:gridSpan w:val="14"/>
            <w:vAlign w:val="center"/>
          </w:tcPr>
          <w:p w14:paraId="2A6D37C3">
            <w:pPr>
              <w:jc w:val="center"/>
            </w:pPr>
            <w:r>
              <w:rPr>
                <w:rFonts w:ascii="宋体" w:hAnsi="宋体" w:eastAsia="宋体"/>
                <w:sz w:val="24"/>
              </w:rPr>
              <w:t>项目支出绩效自评表</w:t>
            </w:r>
          </w:p>
        </w:tc>
      </w:tr>
      <w:tr w14:paraId="4FE9F8CD">
        <w:tblPrEx>
          <w:tblCellMar>
            <w:top w:w="0" w:type="dxa"/>
            <w:left w:w="108" w:type="dxa"/>
            <w:bottom w:w="0" w:type="dxa"/>
            <w:right w:w="108" w:type="dxa"/>
          </w:tblCellMar>
        </w:tblPrEx>
        <w:tc>
          <w:tcPr>
            <w:tcW w:w="8848" w:type="dxa"/>
            <w:gridSpan w:val="14"/>
            <w:vAlign w:val="center"/>
          </w:tcPr>
          <w:p w14:paraId="3BE7D1E1">
            <w:pPr>
              <w:jc w:val="center"/>
            </w:pPr>
            <w:r>
              <w:rPr>
                <w:rFonts w:ascii="宋体" w:hAnsi="宋体" w:eastAsia="宋体"/>
                <w:sz w:val="24"/>
              </w:rPr>
              <w:t>(2024年度)</w:t>
            </w:r>
          </w:p>
        </w:tc>
      </w:tr>
      <w:tr w14:paraId="3F1D20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BF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BD7DB1">
            <w:pPr>
              <w:jc w:val="center"/>
            </w:pPr>
            <w:r>
              <w:rPr>
                <w:rFonts w:ascii="宋体" w:hAnsi="宋体" w:eastAsia="宋体"/>
                <w:sz w:val="16"/>
              </w:rPr>
              <w:t>2023年度喀什地区决算工作项目</w:t>
            </w:r>
          </w:p>
        </w:tc>
      </w:tr>
      <w:tr w14:paraId="70BA99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8E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10B3DB">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9D5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122CE7">
            <w:pPr>
              <w:jc w:val="center"/>
            </w:pPr>
            <w:r>
              <w:rPr>
                <w:rFonts w:ascii="宋体" w:hAnsi="宋体" w:eastAsia="宋体"/>
                <w:sz w:val="16"/>
              </w:rPr>
              <w:t>新疆维吾尔自治区喀什地区财政局</w:t>
            </w:r>
          </w:p>
        </w:tc>
      </w:tr>
      <w:tr w14:paraId="173312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4A6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D05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3FD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D1F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127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DBD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731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B048">
            <w:pPr>
              <w:jc w:val="center"/>
            </w:pPr>
            <w:r>
              <w:rPr>
                <w:rFonts w:ascii="宋体" w:hAnsi="宋体" w:eastAsia="宋体"/>
                <w:sz w:val="16"/>
              </w:rPr>
              <w:t>得分</w:t>
            </w:r>
          </w:p>
        </w:tc>
      </w:tr>
      <w:tr w14:paraId="383BB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E9D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708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91E34">
            <w:pPr>
              <w:jc w:val="center"/>
            </w:pPr>
            <w:r>
              <w:rPr>
                <w:rFonts w:ascii="宋体" w:hAnsi="宋体" w:eastAsia="宋体"/>
                <w:sz w:val="16"/>
              </w:rPr>
              <w:t>26.33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7742D">
            <w:pPr>
              <w:jc w:val="center"/>
            </w:pPr>
            <w:r>
              <w:rPr>
                <w:rFonts w:ascii="宋体" w:hAnsi="宋体" w:eastAsia="宋体"/>
                <w:sz w:val="16"/>
              </w:rPr>
              <w:t>26.33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93A78">
            <w:pPr>
              <w:jc w:val="center"/>
            </w:pPr>
            <w:r>
              <w:rPr>
                <w:rFonts w:ascii="宋体" w:hAnsi="宋体" w:eastAsia="宋体"/>
                <w:sz w:val="16"/>
              </w:rPr>
              <w:t>25.75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269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B69EB">
            <w:pPr>
              <w:jc w:val="center"/>
            </w:pPr>
            <w:r>
              <w:rPr>
                <w:rFonts w:ascii="宋体" w:hAnsi="宋体" w:eastAsia="宋体"/>
                <w:sz w:val="16"/>
              </w:rPr>
              <w:t>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34E5">
            <w:pPr>
              <w:jc w:val="center"/>
            </w:pPr>
            <w:r>
              <w:rPr>
                <w:rFonts w:ascii="宋体" w:hAnsi="宋体" w:eastAsia="宋体"/>
                <w:sz w:val="16"/>
              </w:rPr>
              <w:t>9.45分</w:t>
            </w:r>
          </w:p>
        </w:tc>
      </w:tr>
      <w:tr w14:paraId="1A307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314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216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358BB">
            <w:pPr>
              <w:jc w:val="center"/>
            </w:pPr>
            <w:r>
              <w:rPr>
                <w:rFonts w:ascii="宋体" w:hAnsi="宋体" w:eastAsia="宋体"/>
                <w:sz w:val="16"/>
              </w:rPr>
              <w:t>26.33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63C9E">
            <w:pPr>
              <w:jc w:val="center"/>
            </w:pPr>
            <w:r>
              <w:rPr>
                <w:rFonts w:ascii="宋体" w:hAnsi="宋体" w:eastAsia="宋体"/>
                <w:sz w:val="16"/>
              </w:rPr>
              <w:t>26.33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AAFAB">
            <w:pPr>
              <w:jc w:val="center"/>
            </w:pPr>
            <w:r>
              <w:rPr>
                <w:rFonts w:ascii="宋体" w:hAnsi="宋体" w:eastAsia="宋体"/>
                <w:sz w:val="16"/>
              </w:rPr>
              <w:t>25.75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982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0F8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BA57">
            <w:pPr>
              <w:jc w:val="center"/>
            </w:pPr>
            <w:r>
              <w:rPr>
                <w:rFonts w:ascii="宋体" w:hAnsi="宋体" w:eastAsia="宋体"/>
                <w:sz w:val="16"/>
              </w:rPr>
              <w:t>—</w:t>
            </w:r>
          </w:p>
        </w:tc>
      </w:tr>
      <w:tr w14:paraId="71D313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C7C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3F5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215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C8D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624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AB0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210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2A8DD">
            <w:pPr>
              <w:jc w:val="center"/>
            </w:pPr>
            <w:r>
              <w:rPr>
                <w:rFonts w:ascii="宋体" w:hAnsi="宋体" w:eastAsia="宋体"/>
                <w:sz w:val="16"/>
              </w:rPr>
              <w:t>—</w:t>
            </w:r>
          </w:p>
        </w:tc>
      </w:tr>
      <w:tr w14:paraId="6F4601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0E5C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22F1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6FF7AA">
            <w:pPr>
              <w:jc w:val="center"/>
            </w:pPr>
            <w:r>
              <w:rPr>
                <w:rFonts w:ascii="宋体" w:hAnsi="宋体" w:eastAsia="宋体"/>
                <w:sz w:val="16"/>
              </w:rPr>
              <w:t>实际完成情况</w:t>
            </w:r>
          </w:p>
        </w:tc>
      </w:tr>
      <w:tr w14:paraId="2829F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EC4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CB9A50">
            <w:pPr>
              <w:jc w:val="both"/>
            </w:pPr>
            <w:r>
              <w:rPr>
                <w:rFonts w:ascii="宋体" w:hAnsi="宋体" w:eastAsia="宋体"/>
                <w:sz w:val="16"/>
              </w:rPr>
              <w:t>为全面扎实推进2023年度财政决算工作，确保决算工作规范、高效、有序运行，2024年我局预计聘请1家第三方对喀什地区进行决算和决算公开信息审核，并出具决算汇总报告2篇，切实推动国库集中支付制度建设，增强财政管理水平，推动会计制度完善，提高相关法规制度建设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DC01D7">
            <w:pPr>
              <w:jc w:val="both"/>
            </w:pPr>
            <w:r>
              <w:rPr>
                <w:rFonts w:ascii="宋体" w:hAnsi="宋体" w:eastAsia="宋体"/>
                <w:sz w:val="16"/>
              </w:rPr>
              <w:t>我局已完成喀什地区2023年度财政决算本级175个单位编审、汇总、分析、上报工作。此次工作推动会计制度完善，提高相关法规制度建设水平，已完成2023年决算汇审工作和各部门将决算信息对社会公开，共支付25.754万元。切实推动国库集中支付制度建设，增强财政管理水平，推动会计制度完善，提高相关法规制度建设水平。</w:t>
            </w:r>
          </w:p>
        </w:tc>
      </w:tr>
      <w:tr w14:paraId="207A5D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C952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48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44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A4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3C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37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B7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29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EC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6F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99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335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5D494">
            <w:pPr>
              <w:jc w:val="center"/>
            </w:pPr>
            <w:r>
              <w:rPr>
                <w:rFonts w:ascii="宋体" w:hAnsi="宋体" w:eastAsia="宋体"/>
                <w:sz w:val="16"/>
              </w:rPr>
              <w:t>偏差原因分析及改进措施</w:t>
            </w:r>
          </w:p>
        </w:tc>
      </w:tr>
      <w:tr w14:paraId="5AAD15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11F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AC9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5EB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37CD">
            <w:pPr>
              <w:jc w:val="center"/>
            </w:pPr>
            <w:r>
              <w:rPr>
                <w:rFonts w:ascii="宋体" w:hAnsi="宋体" w:eastAsia="宋体"/>
                <w:sz w:val="16"/>
              </w:rPr>
              <w:t>本级预算单位数量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78C4">
            <w:pPr>
              <w:jc w:val="center"/>
            </w:pPr>
            <w:r>
              <w:rPr>
                <w:rFonts w:ascii="宋体" w:hAnsi="宋体" w:eastAsia="宋体"/>
                <w:sz w:val="16"/>
              </w:rPr>
              <w:t>&gt;=190个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AB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5A79">
            <w:pPr>
              <w:jc w:val="center"/>
            </w:pPr>
            <w:r>
              <w:rPr>
                <w:rFonts w:ascii="宋体" w:hAnsi="宋体" w:eastAsia="宋体"/>
                <w:sz w:val="16"/>
              </w:rPr>
              <w:t>=151个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48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8E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2C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471D">
            <w:pPr>
              <w:jc w:val="center"/>
            </w:pPr>
            <w:r>
              <w:rPr>
                <w:rFonts w:ascii="宋体" w:hAnsi="宋体" w:eastAsia="宋体"/>
                <w:sz w:val="16"/>
              </w:rPr>
              <w:t>=175个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8D24">
            <w:pPr>
              <w:jc w:val="center"/>
            </w:pPr>
            <w:r>
              <w:rPr>
                <w:rFonts w:ascii="宋体" w:hAnsi="宋体" w:eastAsia="宋体"/>
                <w:sz w:val="16"/>
              </w:rPr>
              <w:t>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8BF22">
            <w:pPr>
              <w:jc w:val="center"/>
            </w:pPr>
            <w:r>
              <w:rPr>
                <w:rFonts w:ascii="宋体" w:hAnsi="宋体" w:eastAsia="宋体"/>
                <w:sz w:val="16"/>
              </w:rPr>
              <w:t>偏差原因：部分单位合并，导致单位个数减少。改进措施：合理计划预算单位数量。</w:t>
            </w:r>
          </w:p>
        </w:tc>
      </w:tr>
      <w:tr w14:paraId="7E797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17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84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69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6722">
            <w:pPr>
              <w:jc w:val="center"/>
            </w:pPr>
            <w:r>
              <w:rPr>
                <w:rFonts w:ascii="宋体" w:hAnsi="宋体" w:eastAsia="宋体"/>
                <w:sz w:val="16"/>
              </w:rPr>
              <w:t>聘请第三方数量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6DD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F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E04E">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D8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2C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1B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20B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5B82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E30FF">
            <w:pPr>
              <w:jc w:val="center"/>
            </w:pPr>
          </w:p>
        </w:tc>
      </w:tr>
      <w:tr w14:paraId="06211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63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C5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AF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DD48">
            <w:pPr>
              <w:jc w:val="center"/>
            </w:pPr>
            <w:r>
              <w:rPr>
                <w:rFonts w:ascii="宋体" w:hAnsi="宋体" w:eastAsia="宋体"/>
                <w:sz w:val="16"/>
              </w:rPr>
              <w:t>出具汇总决算报告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1ADF">
            <w:pPr>
              <w:jc w:val="center"/>
            </w:pPr>
            <w:r>
              <w:rPr>
                <w:rFonts w:ascii="宋体" w:hAnsi="宋体" w:eastAsia="宋体"/>
                <w:sz w:val="16"/>
              </w:rPr>
              <w: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26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EFA0">
            <w:pPr>
              <w:jc w:val="center"/>
            </w:pPr>
            <w:r>
              <w:rPr>
                <w:rFonts w:ascii="宋体" w:hAnsi="宋体" w:eastAsia="宋体"/>
                <w:sz w:val="16"/>
              </w:rPr>
              <w: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2B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EA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F6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08E9">
            <w:pPr>
              <w:jc w:val="center"/>
            </w:pPr>
            <w:r>
              <w:rPr>
                <w:rFonts w:ascii="宋体" w:hAnsi="宋体" w:eastAsia="宋体"/>
                <w:sz w:val="16"/>
              </w:rPr>
              <w: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53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3628C">
            <w:pPr>
              <w:jc w:val="center"/>
            </w:pPr>
          </w:p>
        </w:tc>
      </w:tr>
      <w:tr w14:paraId="62CF59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F0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FB3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C6C9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C1FE">
            <w:pPr>
              <w:jc w:val="center"/>
            </w:pPr>
            <w:r>
              <w:rPr>
                <w:rFonts w:ascii="宋体" w:hAnsi="宋体" w:eastAsia="宋体"/>
                <w:sz w:val="16"/>
              </w:rPr>
              <w:t>报表完成率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2C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D5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9A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54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85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FA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5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43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B9387">
            <w:pPr>
              <w:jc w:val="center"/>
            </w:pPr>
          </w:p>
        </w:tc>
      </w:tr>
      <w:tr w14:paraId="1D64E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D3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CF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80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97C2">
            <w:pPr>
              <w:jc w:val="center"/>
            </w:pPr>
            <w:r>
              <w:rPr>
                <w:rFonts w:ascii="宋体" w:hAnsi="宋体" w:eastAsia="宋体"/>
                <w:sz w:val="16"/>
              </w:rPr>
              <w:t>报表审核率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4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74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DE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C5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20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87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58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E9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1E3E4">
            <w:pPr>
              <w:jc w:val="center"/>
            </w:pPr>
          </w:p>
        </w:tc>
      </w:tr>
      <w:tr w14:paraId="06B7F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6F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45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AD8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1A85">
            <w:pPr>
              <w:jc w:val="center"/>
            </w:pPr>
            <w:r>
              <w:rPr>
                <w:rFonts w:ascii="宋体" w:hAnsi="宋体" w:eastAsia="宋体"/>
                <w:sz w:val="16"/>
              </w:rPr>
              <w:t>审核覆盖率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5C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8C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27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77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CE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3A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0C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85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0C618">
            <w:pPr>
              <w:jc w:val="center"/>
            </w:pPr>
          </w:p>
        </w:tc>
      </w:tr>
      <w:tr w14:paraId="45F7A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D9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17D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ECA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E247">
            <w:pPr>
              <w:jc w:val="center"/>
            </w:pPr>
            <w:r>
              <w:rPr>
                <w:rFonts w:ascii="宋体" w:hAnsi="宋体" w:eastAsia="宋体"/>
                <w:sz w:val="16"/>
              </w:rPr>
              <w:t>年度审核任务按时完成率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36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18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64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2A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45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3C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D8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A2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7817C">
            <w:pPr>
              <w:jc w:val="center"/>
            </w:pPr>
          </w:p>
        </w:tc>
      </w:tr>
      <w:tr w14:paraId="69B4E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A1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1A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B0E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819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6712">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60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E42E">
            <w:pPr>
              <w:jc w:val="center"/>
            </w:pPr>
            <w:r>
              <w:rPr>
                <w:rFonts w:ascii="宋体" w:hAnsi="宋体" w:eastAsia="宋体"/>
                <w:sz w:val="16"/>
              </w:rPr>
              <w:t>=2023年6月30日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AD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5A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AA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FA9E">
            <w:pPr>
              <w:jc w:val="center"/>
            </w:pPr>
            <w:r>
              <w:rPr>
                <w:rFonts w:ascii="宋体" w:hAnsi="宋体" w:eastAsia="宋体"/>
                <w:sz w:val="16"/>
              </w:rPr>
              <w:t>=2024年3月8日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929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5DEE">
            <w:pPr>
              <w:jc w:val="center"/>
            </w:pPr>
          </w:p>
        </w:tc>
      </w:tr>
      <w:tr w14:paraId="0524B8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C4C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4107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901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6256">
            <w:pPr>
              <w:jc w:val="center"/>
            </w:pPr>
            <w:r>
              <w:rPr>
                <w:rFonts w:ascii="宋体" w:hAnsi="宋体" w:eastAsia="宋体"/>
                <w:sz w:val="16"/>
              </w:rPr>
              <w:t>决算汇审成本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839B">
            <w:pPr>
              <w:jc w:val="center"/>
            </w:pPr>
            <w:r>
              <w:rPr>
                <w:rFonts w:ascii="宋体" w:hAnsi="宋体" w:eastAsia="宋体"/>
                <w:sz w:val="16"/>
              </w:rPr>
              <w:t>&lt;=10.03万元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C6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2090">
            <w:pPr>
              <w:jc w:val="center"/>
            </w:pPr>
            <w:r>
              <w:rPr>
                <w:rFonts w:ascii="宋体" w:hAnsi="宋体" w:eastAsia="宋体"/>
                <w:sz w:val="16"/>
              </w:rPr>
              <w:t>=7.357万元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A5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B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DDE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D860">
            <w:pPr>
              <w:jc w:val="center"/>
            </w:pPr>
            <w:r>
              <w:rPr>
                <w:rFonts w:ascii="宋体" w:hAnsi="宋体" w:eastAsia="宋体"/>
                <w:sz w:val="16"/>
              </w:rPr>
              <w:t>=9.454万元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7216">
            <w:pPr>
              <w:jc w:val="center"/>
            </w:pPr>
            <w:r>
              <w:rPr>
                <w:rFonts w:ascii="宋体" w:hAnsi="宋体" w:eastAsia="宋体"/>
                <w:sz w:val="16"/>
              </w:rPr>
              <w:t>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E2349">
            <w:pPr>
              <w:jc w:val="center"/>
            </w:pPr>
            <w:r>
              <w:rPr>
                <w:rFonts w:ascii="宋体" w:hAnsi="宋体" w:eastAsia="宋体"/>
                <w:sz w:val="16"/>
              </w:rPr>
              <w:t>偏差原因：因部分单位合并，单位减少，成本减少。改进措施：科学调配，降低费用开支</w:t>
            </w:r>
          </w:p>
        </w:tc>
      </w:tr>
      <w:tr w14:paraId="6AE03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254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D50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742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5866">
            <w:pPr>
              <w:jc w:val="center"/>
            </w:pPr>
            <w:r>
              <w:rPr>
                <w:rFonts w:ascii="宋体" w:hAnsi="宋体" w:eastAsia="宋体"/>
                <w:sz w:val="16"/>
              </w:rPr>
              <w:t>决算公开、核查服务成本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00C6">
            <w:pPr>
              <w:jc w:val="center"/>
            </w:pPr>
            <w:r>
              <w:rPr>
                <w:rFonts w:ascii="宋体" w:hAnsi="宋体" w:eastAsia="宋体"/>
                <w:sz w:val="16"/>
              </w:rPr>
              <w:t>&lt;=16.30万元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D4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A607">
            <w:pPr>
              <w:jc w:val="center"/>
            </w:pPr>
            <w:r>
              <w:rPr>
                <w:rFonts w:ascii="宋体" w:hAnsi="宋体" w:eastAsia="宋体"/>
                <w:sz w:val="16"/>
              </w:rPr>
              <w:t>=11.44万元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77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E8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3D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9769">
            <w:pPr>
              <w:jc w:val="center"/>
            </w:pPr>
            <w:r>
              <w:rPr>
                <w:rFonts w:ascii="宋体" w:hAnsi="宋体" w:eastAsia="宋体"/>
                <w:sz w:val="16"/>
              </w:rPr>
              <w: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14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84FC3">
            <w:pPr>
              <w:jc w:val="center"/>
            </w:pPr>
          </w:p>
        </w:tc>
      </w:tr>
      <w:tr w14:paraId="13596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3A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92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58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5DB18">
            <w:pPr>
              <w:jc w:val="center"/>
            </w:pPr>
            <w:r>
              <w:rPr>
                <w:rFonts w:ascii="宋体" w:hAnsi="宋体" w:eastAsia="宋体"/>
                <w:sz w:val="16"/>
              </w:rPr>
              <w:t>审核结果公开率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CD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C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C3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0D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75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38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5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A2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84F30">
            <w:pPr>
              <w:jc w:val="center"/>
            </w:pPr>
          </w:p>
        </w:tc>
      </w:tr>
      <w:tr w14:paraId="2A74C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D9B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1A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A6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1744">
            <w:pPr>
              <w:jc w:val="center"/>
            </w:pPr>
            <w:r>
              <w:rPr>
                <w:rFonts w:ascii="宋体" w:hAnsi="宋体" w:eastAsia="宋体"/>
                <w:sz w:val="16"/>
              </w:rPr>
              <w:t>财政部门及预算单位满意度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7D0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14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A09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59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56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77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473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6B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4B9DB">
            <w:pPr>
              <w:jc w:val="center"/>
            </w:pPr>
          </w:p>
        </w:tc>
      </w:tr>
      <w:tr w14:paraId="416AFE4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0264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C12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61F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9C12">
            <w:pPr>
              <w:jc w:val="center"/>
            </w:pPr>
            <w:r>
              <w:rPr>
                <w:rFonts w:ascii="宋体" w:hAnsi="宋体" w:eastAsia="宋体"/>
                <w:sz w:val="16"/>
              </w:rPr>
              <w:t>97.03分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923B16"/>
        </w:tc>
      </w:tr>
    </w:tbl>
    <w:p w14:paraId="7390CBC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96D1811">
        <w:tblPrEx>
          <w:tblCellMar>
            <w:top w:w="0" w:type="dxa"/>
            <w:left w:w="108" w:type="dxa"/>
            <w:bottom w:w="0" w:type="dxa"/>
            <w:right w:w="108" w:type="dxa"/>
          </w:tblCellMar>
        </w:tblPrEx>
        <w:tc>
          <w:tcPr>
            <w:tcW w:w="8848" w:type="dxa"/>
            <w:gridSpan w:val="14"/>
            <w:vAlign w:val="center"/>
          </w:tcPr>
          <w:p w14:paraId="33E8CACE">
            <w:pPr>
              <w:jc w:val="center"/>
            </w:pPr>
            <w:r>
              <w:rPr>
                <w:rFonts w:ascii="宋体" w:hAnsi="宋体" w:eastAsia="宋体"/>
                <w:sz w:val="24"/>
              </w:rPr>
              <w:t>项目支出绩效自评表</w:t>
            </w:r>
          </w:p>
        </w:tc>
      </w:tr>
      <w:tr w14:paraId="29D6DADA">
        <w:tblPrEx>
          <w:tblCellMar>
            <w:top w:w="0" w:type="dxa"/>
            <w:left w:w="108" w:type="dxa"/>
            <w:bottom w:w="0" w:type="dxa"/>
            <w:right w:w="108" w:type="dxa"/>
          </w:tblCellMar>
        </w:tblPrEx>
        <w:tc>
          <w:tcPr>
            <w:tcW w:w="8848" w:type="dxa"/>
            <w:gridSpan w:val="14"/>
            <w:vAlign w:val="center"/>
          </w:tcPr>
          <w:p w14:paraId="5AB0A283">
            <w:pPr>
              <w:jc w:val="center"/>
            </w:pPr>
            <w:r>
              <w:rPr>
                <w:rFonts w:ascii="宋体" w:hAnsi="宋体" w:eastAsia="宋体"/>
                <w:sz w:val="24"/>
              </w:rPr>
              <w:t>(2024年度)</w:t>
            </w:r>
          </w:p>
        </w:tc>
      </w:tr>
      <w:tr w14:paraId="171B9F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D9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37A3DB">
            <w:pPr>
              <w:jc w:val="center"/>
            </w:pPr>
            <w:r>
              <w:rPr>
                <w:rFonts w:ascii="宋体" w:hAnsi="宋体" w:eastAsia="宋体"/>
                <w:sz w:val="16"/>
              </w:rPr>
              <w:t>2024年会计考试考务工作经费</w:t>
            </w:r>
          </w:p>
        </w:tc>
      </w:tr>
      <w:tr w14:paraId="6E99A8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0E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471341">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EB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906480">
            <w:pPr>
              <w:jc w:val="center"/>
            </w:pPr>
            <w:r>
              <w:rPr>
                <w:rFonts w:ascii="宋体" w:hAnsi="宋体" w:eastAsia="宋体"/>
                <w:sz w:val="16"/>
              </w:rPr>
              <w:t>新疆维吾尔自治区喀什地区财政局</w:t>
            </w:r>
          </w:p>
        </w:tc>
      </w:tr>
      <w:tr w14:paraId="7EBA3B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AFB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364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170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551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072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2BE1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D50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F262">
            <w:pPr>
              <w:jc w:val="center"/>
            </w:pPr>
            <w:r>
              <w:rPr>
                <w:rFonts w:ascii="宋体" w:hAnsi="宋体" w:eastAsia="宋体"/>
                <w:sz w:val="16"/>
              </w:rPr>
              <w:t>得分</w:t>
            </w:r>
          </w:p>
        </w:tc>
      </w:tr>
      <w:tr w14:paraId="4B4C9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528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14A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3E41C">
            <w:pPr>
              <w:jc w:val="center"/>
            </w:pPr>
            <w:r>
              <w:rPr>
                <w:rFonts w:ascii="宋体" w:hAnsi="宋体" w:eastAsia="宋体"/>
                <w:sz w:val="16"/>
              </w:rPr>
              <w:t>23.26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D1236">
            <w:pPr>
              <w:jc w:val="center"/>
            </w:pPr>
            <w:r>
              <w:rPr>
                <w:rFonts w:ascii="宋体" w:hAnsi="宋体" w:eastAsia="宋体"/>
                <w:sz w:val="16"/>
              </w:rPr>
              <w:t>10.85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86421">
            <w:pPr>
              <w:jc w:val="center"/>
            </w:pPr>
            <w:r>
              <w:rPr>
                <w:rFonts w:ascii="宋体" w:hAnsi="宋体" w:eastAsia="宋体"/>
                <w:sz w:val="16"/>
              </w:rPr>
              <w:t>10.85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39D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DB1D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48FB">
            <w:pPr>
              <w:jc w:val="center"/>
            </w:pPr>
            <w:r>
              <w:rPr>
                <w:rFonts w:ascii="宋体" w:hAnsi="宋体" w:eastAsia="宋体"/>
                <w:sz w:val="16"/>
              </w:rPr>
              <w:t>10.00分</w:t>
            </w:r>
          </w:p>
        </w:tc>
      </w:tr>
      <w:tr w14:paraId="7D6C4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FE9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914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8DC52">
            <w:pPr>
              <w:jc w:val="center"/>
            </w:pPr>
            <w:r>
              <w:rPr>
                <w:rFonts w:ascii="宋体" w:hAnsi="宋体" w:eastAsia="宋体"/>
                <w:sz w:val="16"/>
              </w:rPr>
              <w:t>23.26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9F8F9">
            <w:pPr>
              <w:jc w:val="center"/>
            </w:pPr>
            <w:r>
              <w:rPr>
                <w:rFonts w:ascii="宋体" w:hAnsi="宋体" w:eastAsia="宋体"/>
                <w:sz w:val="16"/>
              </w:rPr>
              <w:t>10.85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DF419">
            <w:pPr>
              <w:jc w:val="center"/>
            </w:pPr>
            <w:r>
              <w:rPr>
                <w:rFonts w:ascii="宋体" w:hAnsi="宋体" w:eastAsia="宋体"/>
                <w:sz w:val="16"/>
              </w:rPr>
              <w:t>10.85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C7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1FC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7824">
            <w:pPr>
              <w:jc w:val="center"/>
            </w:pPr>
            <w:r>
              <w:rPr>
                <w:rFonts w:ascii="宋体" w:hAnsi="宋体" w:eastAsia="宋体"/>
                <w:sz w:val="16"/>
              </w:rPr>
              <w:t>—</w:t>
            </w:r>
          </w:p>
        </w:tc>
      </w:tr>
      <w:tr w14:paraId="5587E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0AA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A9A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1F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C67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44F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983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ADE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4083">
            <w:pPr>
              <w:jc w:val="center"/>
            </w:pPr>
            <w:r>
              <w:rPr>
                <w:rFonts w:ascii="宋体" w:hAnsi="宋体" w:eastAsia="宋体"/>
                <w:sz w:val="16"/>
              </w:rPr>
              <w:t>—</w:t>
            </w:r>
          </w:p>
        </w:tc>
      </w:tr>
      <w:tr w14:paraId="3007DB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38E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3E53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2EAC45">
            <w:pPr>
              <w:jc w:val="center"/>
            </w:pPr>
            <w:r>
              <w:rPr>
                <w:rFonts w:ascii="宋体" w:hAnsi="宋体" w:eastAsia="宋体"/>
                <w:sz w:val="16"/>
              </w:rPr>
              <w:t>实际完成情况</w:t>
            </w:r>
          </w:p>
        </w:tc>
      </w:tr>
      <w:tr w14:paraId="2FE4B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D77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F2DF8E">
            <w:pPr>
              <w:jc w:val="both"/>
            </w:pPr>
            <w:r>
              <w:rPr>
                <w:rFonts w:ascii="宋体" w:hAnsi="宋体" w:eastAsia="宋体"/>
                <w:sz w:val="16"/>
              </w:rPr>
              <w:t>根据财政部、人力资源和社会保障部、全国会计专业技术资格考试领导小组办公室《关于全国会计专业技术资格考试考务日程安排及有关事项的通知》组织喀什考区的财务人员顺利参加考试工作，该项目</w:t>
            </w:r>
            <w:r>
              <w:rPr>
                <w:rFonts w:hint="eastAsia" w:ascii="宋体" w:hAnsi="宋体"/>
                <w:sz w:val="16"/>
                <w:lang w:eastAsia="zh-CN"/>
              </w:rPr>
              <w:t>投资</w:t>
            </w:r>
            <w:r>
              <w:rPr>
                <w:rFonts w:ascii="宋体" w:hAnsi="宋体" w:eastAsia="宋体"/>
                <w:sz w:val="16"/>
              </w:rPr>
              <w:t>10.85万元。</w:t>
            </w:r>
            <w:r>
              <w:rPr>
                <w:rFonts w:hint="eastAsia" w:ascii="宋体" w:hAnsi="宋体"/>
                <w:sz w:val="16"/>
                <w:lang w:eastAsia="zh-CN"/>
              </w:rPr>
              <w:t>目的是</w:t>
            </w:r>
            <w:r>
              <w:rPr>
                <w:rFonts w:ascii="宋体" w:hAnsi="宋体" w:eastAsia="宋体"/>
                <w:sz w:val="16"/>
              </w:rPr>
              <w:t>保障考试工作顺利开展、更好地为考生做好服务。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526748">
            <w:pPr>
              <w:jc w:val="both"/>
            </w:pPr>
            <w:r>
              <w:rPr>
                <w:rFonts w:ascii="宋体" w:hAnsi="宋体" w:eastAsia="宋体"/>
                <w:sz w:val="16"/>
              </w:rPr>
              <w:t>2024年该项目实际支出10.85万元，根据财政部、人力资源和社会保障部、全国会计专业技术资格考试领导小组办公室《关于全国会计专业技术资格考试考务日程安排及有关事项的通知》，已</w:t>
            </w:r>
            <w:r>
              <w:rPr>
                <w:rFonts w:hint="eastAsia" w:ascii="宋体" w:hAnsi="宋体"/>
                <w:sz w:val="16"/>
                <w:lang w:eastAsia="zh-CN"/>
              </w:rPr>
              <w:t>组织</w:t>
            </w:r>
            <w:r>
              <w:rPr>
                <w:rFonts w:ascii="宋体" w:hAnsi="宋体" w:eastAsia="宋体"/>
                <w:sz w:val="16"/>
              </w:rPr>
              <w:t>喀什考区的9383名报考人员顺利参加会计初、中级考试工作，共计完成8个批次，</w:t>
            </w:r>
            <w:r>
              <w:rPr>
                <w:rFonts w:hint="eastAsia" w:ascii="宋体" w:hAnsi="宋体"/>
                <w:sz w:val="16"/>
                <w:lang w:eastAsia="zh-CN"/>
              </w:rPr>
              <w:t>以</w:t>
            </w:r>
            <w:r>
              <w:rPr>
                <w:rFonts w:ascii="宋体" w:hAnsi="宋体" w:eastAsia="宋体"/>
                <w:sz w:val="16"/>
              </w:rPr>
              <w:t>保障考试工作顺利开展、更好地为考生做好服务。</w:t>
            </w:r>
          </w:p>
        </w:tc>
      </w:tr>
      <w:tr w14:paraId="78CF1F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FAE6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0E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891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A3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FC5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7F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66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77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FC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44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E5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49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8B41C">
            <w:pPr>
              <w:jc w:val="center"/>
            </w:pPr>
            <w:r>
              <w:rPr>
                <w:rFonts w:ascii="宋体" w:hAnsi="宋体" w:eastAsia="宋体"/>
                <w:sz w:val="16"/>
              </w:rPr>
              <w:t>偏差原因分析及改进措施</w:t>
            </w:r>
          </w:p>
        </w:tc>
      </w:tr>
      <w:tr w14:paraId="560014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1D5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D8F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1EB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5DF7">
            <w:pPr>
              <w:jc w:val="center"/>
            </w:pPr>
            <w:r>
              <w:rPr>
                <w:rFonts w:ascii="宋体" w:hAnsi="宋体" w:eastAsia="宋体"/>
                <w:sz w:val="16"/>
              </w:rPr>
              <w:t>预计报名人数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9E80">
            <w:pPr>
              <w:jc w:val="center"/>
            </w:pPr>
            <w:r>
              <w:rPr>
                <w:rFonts w:ascii="宋体" w:hAnsi="宋体" w:eastAsia="宋体"/>
                <w:sz w:val="16"/>
              </w:rPr>
              <w:t>&gt;=9383人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5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012B">
            <w:pPr>
              <w:jc w:val="center"/>
            </w:pPr>
            <w:r>
              <w:rPr>
                <w:rFonts w:ascii="宋体" w:hAnsi="宋体" w:eastAsia="宋体"/>
                <w:sz w:val="16"/>
              </w:rPr>
              <w:t>=8283人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AA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C5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2B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5086">
            <w:pPr>
              <w:jc w:val="center"/>
            </w:pPr>
            <w:r>
              <w:rPr>
                <w:rFonts w:ascii="宋体" w:hAnsi="宋体" w:eastAsia="宋体"/>
                <w:sz w:val="16"/>
              </w:rPr>
              <w:t>=9383人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1B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59608">
            <w:pPr>
              <w:jc w:val="center"/>
            </w:pPr>
          </w:p>
        </w:tc>
      </w:tr>
      <w:tr w14:paraId="1E631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5F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752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419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17F3">
            <w:pPr>
              <w:jc w:val="center"/>
            </w:pPr>
            <w:r>
              <w:rPr>
                <w:rFonts w:ascii="宋体" w:hAnsi="宋体" w:eastAsia="宋体"/>
                <w:sz w:val="16"/>
              </w:rPr>
              <w:t>考试批次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F043">
            <w:pPr>
              <w:jc w:val="center"/>
            </w:pPr>
            <w:r>
              <w:rPr>
                <w:rFonts w:ascii="宋体" w:hAnsi="宋体" w:eastAsia="宋体"/>
                <w:sz w:val="16"/>
              </w:rPr>
              <w:t>&gt;=8批次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7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F346">
            <w:pPr>
              <w:jc w:val="center"/>
            </w:pPr>
            <w:r>
              <w:rPr>
                <w:rFonts w:ascii="宋体" w:hAnsi="宋体" w:eastAsia="宋体"/>
                <w:sz w:val="16"/>
              </w:rPr>
              <w:t>=13批次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51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7E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47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1016">
            <w:pPr>
              <w:jc w:val="center"/>
            </w:pPr>
            <w:r>
              <w:rPr>
                <w:rFonts w:ascii="宋体" w:hAnsi="宋体" w:eastAsia="宋体"/>
                <w:sz w:val="16"/>
              </w:rPr>
              <w:t>=8批次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E0B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AC6A8">
            <w:pPr>
              <w:jc w:val="center"/>
            </w:pPr>
          </w:p>
        </w:tc>
      </w:tr>
      <w:tr w14:paraId="1EC0C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256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E9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90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B93D">
            <w:pPr>
              <w:jc w:val="center"/>
            </w:pPr>
            <w:r>
              <w:rPr>
                <w:rFonts w:ascii="宋体" w:hAnsi="宋体" w:eastAsia="宋体"/>
                <w:sz w:val="16"/>
              </w:rPr>
              <w:t>考试综合宣传批次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CFC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A6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D0A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55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EA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60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8D9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1C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3431A">
            <w:pPr>
              <w:jc w:val="center"/>
            </w:pPr>
          </w:p>
        </w:tc>
      </w:tr>
      <w:tr w14:paraId="12B50C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B3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D4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D2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B711">
            <w:pPr>
              <w:jc w:val="center"/>
            </w:pPr>
            <w:r>
              <w:rPr>
                <w:rFonts w:ascii="宋体" w:hAnsi="宋体" w:eastAsia="宋体"/>
                <w:sz w:val="16"/>
              </w:rPr>
              <w:t>考试完成率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6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D7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49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77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D7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E1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55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B5A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2441B">
            <w:pPr>
              <w:jc w:val="center"/>
            </w:pPr>
          </w:p>
        </w:tc>
      </w:tr>
      <w:tr w14:paraId="75AE8D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EB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D4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56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76E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6930">
            <w:pPr>
              <w:jc w:val="center"/>
            </w:pPr>
            <w:r>
              <w:rPr>
                <w:rFonts w:ascii="宋体" w:hAnsi="宋体" w:eastAsia="宋体"/>
                <w:sz w:val="16"/>
              </w:rPr>
              <w:t>=2024年9月30日前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E9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2AE5">
            <w:pPr>
              <w:jc w:val="center"/>
            </w:pPr>
            <w:r>
              <w:rPr>
                <w:rFonts w:ascii="宋体" w:hAnsi="宋体" w:eastAsia="宋体"/>
                <w:sz w:val="16"/>
              </w:rPr>
              <w:t>=2023年9月30日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65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2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62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38A6">
            <w:pPr>
              <w:jc w:val="center"/>
            </w:pPr>
            <w:r>
              <w:rPr>
                <w:rFonts w:ascii="宋体" w:hAnsi="宋体" w:eastAsia="宋体"/>
                <w:sz w:val="16"/>
              </w:rPr>
              <w:t>=2024年9月18日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12A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E2AD2">
            <w:pPr>
              <w:jc w:val="center"/>
            </w:pPr>
          </w:p>
        </w:tc>
      </w:tr>
      <w:tr w14:paraId="543357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48A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19D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53B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11CE">
            <w:pPr>
              <w:jc w:val="center"/>
            </w:pPr>
            <w:r>
              <w:rPr>
                <w:rFonts w:ascii="宋体" w:hAnsi="宋体" w:eastAsia="宋体"/>
                <w:sz w:val="16"/>
              </w:rPr>
              <w:t>考试宣传成本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C1C6">
            <w:pPr>
              <w:jc w:val="center"/>
            </w:pPr>
            <w:r>
              <w:rPr>
                <w:rFonts w:ascii="宋体" w:hAnsi="宋体" w:eastAsia="宋体"/>
                <w:sz w:val="16"/>
              </w:rPr>
              <w:t>&lt;=0.9万元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9F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C008">
            <w:pPr>
              <w:jc w:val="center"/>
            </w:pPr>
            <w:r>
              <w:rPr>
                <w:rFonts w:ascii="宋体" w:hAnsi="宋体" w:eastAsia="宋体"/>
                <w:sz w:val="16"/>
              </w:rPr>
              <w:t>=2600元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61F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89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4D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5F69">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BCD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9A445">
            <w:pPr>
              <w:jc w:val="center"/>
            </w:pPr>
          </w:p>
        </w:tc>
      </w:tr>
      <w:tr w14:paraId="0F382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79A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7A8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417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F5ED">
            <w:pPr>
              <w:jc w:val="center"/>
            </w:pPr>
            <w:r>
              <w:rPr>
                <w:rFonts w:ascii="宋体" w:hAnsi="宋体" w:eastAsia="宋体"/>
                <w:sz w:val="16"/>
              </w:rPr>
              <w:t>考试用品成本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8EF4">
            <w:pPr>
              <w:jc w:val="center"/>
            </w:pPr>
            <w:r>
              <w:rPr>
                <w:rFonts w:ascii="宋体" w:hAnsi="宋体" w:eastAsia="宋体"/>
                <w:sz w:val="16"/>
              </w:rPr>
              <w:t>&lt;=1.29万元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79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CF20">
            <w:pPr>
              <w:jc w:val="center"/>
            </w:pPr>
            <w:r>
              <w:rPr>
                <w:rFonts w:ascii="宋体" w:hAnsi="宋体" w:eastAsia="宋体"/>
                <w:sz w:val="16"/>
              </w:rPr>
              <w:t>=9000元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055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7A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10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7931">
            <w:pPr>
              <w:jc w:val="center"/>
            </w:pPr>
            <w:r>
              <w:rPr>
                <w:rFonts w:ascii="宋体" w:hAnsi="宋体" w:eastAsia="宋体"/>
                <w:sz w:val="16"/>
              </w:rPr>
              <w: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C7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5656F">
            <w:pPr>
              <w:jc w:val="center"/>
            </w:pPr>
          </w:p>
        </w:tc>
      </w:tr>
      <w:tr w14:paraId="1B8C5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41C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32A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1C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82BC">
            <w:pPr>
              <w:jc w:val="center"/>
            </w:pPr>
            <w:r>
              <w:rPr>
                <w:rFonts w:ascii="宋体" w:hAnsi="宋体" w:eastAsia="宋体"/>
                <w:sz w:val="16"/>
              </w:rPr>
              <w:t>会计考试服务费成本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B7D4">
            <w:pPr>
              <w:jc w:val="center"/>
            </w:pPr>
            <w:r>
              <w:rPr>
                <w:rFonts w:ascii="宋体" w:hAnsi="宋体" w:eastAsia="宋体"/>
                <w:sz w:val="16"/>
              </w:rPr>
              <w:t>&lt;=9.47万元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F7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32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C18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3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225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8287">
            <w:pPr>
              <w:jc w:val="center"/>
            </w:pPr>
            <w:r>
              <w:rPr>
                <w:rFonts w:ascii="宋体" w:hAnsi="宋体" w:eastAsia="宋体"/>
                <w:sz w:val="16"/>
              </w:rPr>
              <w:t>=9.47万元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82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D1AFA">
            <w:pPr>
              <w:jc w:val="center"/>
            </w:pPr>
          </w:p>
        </w:tc>
      </w:tr>
      <w:tr w14:paraId="53CE1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FD5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9A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0A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27BB">
            <w:pPr>
              <w:jc w:val="center"/>
            </w:pPr>
            <w:r>
              <w:rPr>
                <w:rFonts w:ascii="宋体" w:hAnsi="宋体" w:eastAsia="宋体"/>
                <w:sz w:val="16"/>
              </w:rPr>
              <w:t>提高会计人员素质，规范财务工作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C3A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C2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722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91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79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8E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A5E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1A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2F9D8">
            <w:pPr>
              <w:jc w:val="center"/>
            </w:pPr>
          </w:p>
        </w:tc>
      </w:tr>
      <w:tr w14:paraId="322F7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AC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6E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7C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BC43">
            <w:pPr>
              <w:jc w:val="center"/>
            </w:pPr>
            <w:r>
              <w:rPr>
                <w:rFonts w:ascii="宋体" w:hAnsi="宋体" w:eastAsia="宋体"/>
                <w:sz w:val="16"/>
              </w:rPr>
              <w:t>考生满意度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C23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AA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300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04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E8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9F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AA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59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63D6A">
            <w:pPr>
              <w:jc w:val="center"/>
            </w:pPr>
          </w:p>
        </w:tc>
      </w:tr>
      <w:tr w14:paraId="7430F5E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F17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F54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BA4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DEC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A1DCFD"/>
        </w:tc>
      </w:tr>
    </w:tbl>
    <w:p w14:paraId="42BABC6D">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9"/>
        <w:gridCol w:w="627"/>
        <w:gridCol w:w="624"/>
        <w:gridCol w:w="624"/>
        <w:gridCol w:w="776"/>
        <w:gridCol w:w="632"/>
        <w:gridCol w:w="615"/>
        <w:gridCol w:w="632"/>
      </w:tblGrid>
      <w:tr w14:paraId="7D4FD293">
        <w:tblPrEx>
          <w:tblCellMar>
            <w:top w:w="0" w:type="dxa"/>
            <w:left w:w="108" w:type="dxa"/>
            <w:bottom w:w="0" w:type="dxa"/>
            <w:right w:w="108" w:type="dxa"/>
          </w:tblCellMar>
        </w:tblPrEx>
        <w:tc>
          <w:tcPr>
            <w:tcW w:w="8848" w:type="dxa"/>
            <w:gridSpan w:val="14"/>
            <w:vAlign w:val="center"/>
          </w:tcPr>
          <w:p w14:paraId="4A0DB9CC">
            <w:pPr>
              <w:jc w:val="center"/>
            </w:pPr>
            <w:r>
              <w:rPr>
                <w:rFonts w:ascii="宋体" w:hAnsi="宋体" w:eastAsia="宋体"/>
                <w:sz w:val="24"/>
              </w:rPr>
              <w:t>项目支出绩效自评表</w:t>
            </w:r>
          </w:p>
        </w:tc>
      </w:tr>
      <w:tr w14:paraId="7D095B94">
        <w:tblPrEx>
          <w:tblCellMar>
            <w:top w:w="0" w:type="dxa"/>
            <w:left w:w="108" w:type="dxa"/>
            <w:bottom w:w="0" w:type="dxa"/>
            <w:right w:w="108" w:type="dxa"/>
          </w:tblCellMar>
        </w:tblPrEx>
        <w:tc>
          <w:tcPr>
            <w:tcW w:w="8848" w:type="dxa"/>
            <w:gridSpan w:val="14"/>
            <w:vAlign w:val="center"/>
          </w:tcPr>
          <w:p w14:paraId="19132547">
            <w:pPr>
              <w:jc w:val="center"/>
            </w:pPr>
            <w:r>
              <w:rPr>
                <w:rFonts w:ascii="宋体" w:hAnsi="宋体" w:eastAsia="宋体"/>
                <w:sz w:val="24"/>
              </w:rPr>
              <w:t>(2024年度)</w:t>
            </w:r>
          </w:p>
        </w:tc>
      </w:tr>
      <w:tr w14:paraId="01E324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8AC1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3DE7CC">
            <w:pPr>
              <w:jc w:val="center"/>
            </w:pPr>
            <w:r>
              <w:rPr>
                <w:rFonts w:ascii="宋体" w:hAnsi="宋体" w:eastAsia="宋体"/>
                <w:sz w:val="16"/>
              </w:rPr>
              <w:t>2024年喀什地区预算绩效管理委托第三方机构会审服务项目</w:t>
            </w:r>
          </w:p>
        </w:tc>
      </w:tr>
      <w:tr w14:paraId="58BC9E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24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B1531">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3E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FBC828">
            <w:pPr>
              <w:jc w:val="center"/>
            </w:pPr>
            <w:r>
              <w:rPr>
                <w:rFonts w:ascii="宋体" w:hAnsi="宋体" w:eastAsia="宋体"/>
                <w:sz w:val="16"/>
              </w:rPr>
              <w:t>新疆维吾尔自治区喀什地区财政局</w:t>
            </w:r>
          </w:p>
        </w:tc>
      </w:tr>
      <w:tr w14:paraId="15151E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23C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B00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DDE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B27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CE1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ACC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F63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A4FF">
            <w:pPr>
              <w:jc w:val="center"/>
            </w:pPr>
            <w:r>
              <w:rPr>
                <w:rFonts w:ascii="宋体" w:hAnsi="宋体" w:eastAsia="宋体"/>
                <w:sz w:val="16"/>
              </w:rPr>
              <w:t>得分</w:t>
            </w:r>
          </w:p>
        </w:tc>
      </w:tr>
      <w:tr w14:paraId="5E119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ECF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6C3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298AC">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B9EEB">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CCBD6">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1C4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2905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C5DA">
            <w:pPr>
              <w:jc w:val="center"/>
            </w:pPr>
            <w:r>
              <w:rPr>
                <w:rFonts w:ascii="宋体" w:hAnsi="宋体" w:eastAsia="宋体"/>
                <w:sz w:val="16"/>
              </w:rPr>
              <w:t>10.00分</w:t>
            </w:r>
          </w:p>
        </w:tc>
      </w:tr>
      <w:tr w14:paraId="7C792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696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516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B5365">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B2EE5">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DA031">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2D5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3C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E5AC">
            <w:pPr>
              <w:jc w:val="center"/>
            </w:pPr>
            <w:r>
              <w:rPr>
                <w:rFonts w:ascii="宋体" w:hAnsi="宋体" w:eastAsia="宋体"/>
                <w:sz w:val="16"/>
              </w:rPr>
              <w:t>—</w:t>
            </w:r>
          </w:p>
        </w:tc>
      </w:tr>
      <w:tr w14:paraId="12422F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E52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5A8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A30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D31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E79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11E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514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F066">
            <w:pPr>
              <w:jc w:val="center"/>
            </w:pPr>
            <w:r>
              <w:rPr>
                <w:rFonts w:ascii="宋体" w:hAnsi="宋体" w:eastAsia="宋体"/>
                <w:sz w:val="16"/>
              </w:rPr>
              <w:t>—</w:t>
            </w:r>
          </w:p>
        </w:tc>
      </w:tr>
      <w:tr w14:paraId="6A9B64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AFC4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05A8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6FAC54">
            <w:pPr>
              <w:jc w:val="center"/>
            </w:pPr>
            <w:r>
              <w:rPr>
                <w:rFonts w:ascii="宋体" w:hAnsi="宋体" w:eastAsia="宋体"/>
                <w:sz w:val="16"/>
              </w:rPr>
              <w:t>实际完成情况</w:t>
            </w:r>
          </w:p>
        </w:tc>
      </w:tr>
      <w:tr w14:paraId="678CE2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88D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D558B">
            <w:pPr>
              <w:jc w:val="both"/>
            </w:pPr>
            <w:r>
              <w:rPr>
                <w:rFonts w:ascii="宋体" w:hAnsi="宋体" w:eastAsia="宋体"/>
                <w:sz w:val="16"/>
              </w:rPr>
              <w:t>为贯彻落实喀什地委、行署《关于全面实施预算绩效管理的实施意见》，喀什地区财政局聘请第三方机构根据绩效各阶段重点工作，对喀什地区开展6次集中会审，针对预算绩效管理各环节工作中存在的个性及共性问题集中探讨并统一标准，提高各环节预算绩效管理整体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94AC28">
            <w:pPr>
              <w:jc w:val="both"/>
            </w:pPr>
            <w:r>
              <w:rPr>
                <w:rFonts w:ascii="宋体" w:hAnsi="宋体" w:eastAsia="宋体"/>
                <w:sz w:val="16"/>
              </w:rPr>
              <w:t>2024年全年，聘请第三方机构根据绩效各阶段重点工作，完成对喀什地区本级、经开区、12县市开展6次集中会审，针对预算绩效管理各环节工作中存在的个性及共性问题集中探讨并统一标准，提高各环节预算绩效管理整体质量。</w:t>
            </w:r>
          </w:p>
        </w:tc>
      </w:tr>
      <w:tr w14:paraId="33607A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BC06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73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3E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9D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CBB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20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EF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9E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7C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94C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AEC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A5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52F01">
            <w:pPr>
              <w:jc w:val="center"/>
            </w:pPr>
            <w:r>
              <w:rPr>
                <w:rFonts w:ascii="宋体" w:hAnsi="宋体" w:eastAsia="宋体"/>
                <w:sz w:val="16"/>
              </w:rPr>
              <w:t>偏差原因分析及改进措施</w:t>
            </w:r>
          </w:p>
        </w:tc>
      </w:tr>
      <w:tr w14:paraId="783385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9FD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C0E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A43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3FB9">
            <w:pPr>
              <w:jc w:val="center"/>
            </w:pPr>
            <w:r>
              <w:rPr>
                <w:rFonts w:ascii="宋体" w:hAnsi="宋体" w:eastAsia="宋体"/>
                <w:sz w:val="16"/>
              </w:rPr>
              <w:t>开展集中会审工作次数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2F3A">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A5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6E35">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AC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B6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EC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C202">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296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EB801">
            <w:pPr>
              <w:jc w:val="center"/>
            </w:pPr>
          </w:p>
        </w:tc>
      </w:tr>
      <w:tr w14:paraId="4F66F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02F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14C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4EB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E71E">
            <w:pPr>
              <w:jc w:val="center"/>
            </w:pPr>
            <w:r>
              <w:rPr>
                <w:rFonts w:ascii="宋体" w:hAnsi="宋体" w:eastAsia="宋体"/>
                <w:sz w:val="16"/>
              </w:rPr>
              <w:t>审核县市个数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34CE">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13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02D3">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45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4F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B8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2185">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C9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30311">
            <w:pPr>
              <w:jc w:val="center"/>
            </w:pPr>
          </w:p>
        </w:tc>
      </w:tr>
      <w:tr w14:paraId="0E258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4F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F5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A2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A428">
            <w:pPr>
              <w:jc w:val="center"/>
            </w:pPr>
            <w:r>
              <w:rPr>
                <w:rFonts w:ascii="宋体" w:hAnsi="宋体" w:eastAsia="宋体"/>
                <w:sz w:val="16"/>
              </w:rPr>
              <w:t>集中会审问题整改合格率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E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4B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EC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01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56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2B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B1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F6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B33F0">
            <w:pPr>
              <w:jc w:val="center"/>
            </w:pPr>
          </w:p>
        </w:tc>
      </w:tr>
      <w:tr w14:paraId="09BAAC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71C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3D2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94E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8546">
            <w:pPr>
              <w:jc w:val="center"/>
            </w:pPr>
            <w:r>
              <w:rPr>
                <w:rFonts w:ascii="宋体" w:hAnsi="宋体" w:eastAsia="宋体"/>
                <w:sz w:val="16"/>
              </w:rPr>
              <w:t>各阶段绩效工作完成及时率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18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7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22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71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FB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E3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59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4FE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E90BC">
            <w:pPr>
              <w:jc w:val="center"/>
            </w:pPr>
          </w:p>
        </w:tc>
      </w:tr>
      <w:tr w14:paraId="01EC96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374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187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66D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9DA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66A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AB5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27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23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03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9F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52DB">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D751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22702">
            <w:pPr>
              <w:jc w:val="center"/>
            </w:pPr>
          </w:p>
        </w:tc>
      </w:tr>
      <w:tr w14:paraId="04531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62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C2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CA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1F81">
            <w:pPr>
              <w:jc w:val="center"/>
            </w:pPr>
            <w:r>
              <w:rPr>
                <w:rFonts w:ascii="宋体" w:hAnsi="宋体" w:eastAsia="宋体"/>
                <w:sz w:val="16"/>
              </w:rPr>
              <w:t>开展预算绩效管理各阶段集中会审平均成本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5956">
            <w:pPr>
              <w:jc w:val="center"/>
            </w:pPr>
            <w:r>
              <w:rPr>
                <w:rFonts w:ascii="宋体" w:hAnsi="宋体" w:eastAsia="宋体"/>
                <w:sz w:val="16"/>
              </w:rPr>
              <w:t>&lt;=14.17万元/次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1A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B8C2">
            <w:pPr>
              <w:jc w:val="center"/>
            </w:pPr>
            <w:r>
              <w:rPr>
                <w:rFonts w:ascii="宋体" w:hAnsi="宋体" w:eastAsia="宋体"/>
                <w:sz w:val="16"/>
              </w:rPr>
              <w:t>12万元/次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B0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72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8A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7701">
            <w:pPr>
              <w:jc w:val="center"/>
            </w:pPr>
            <w:r>
              <w:rPr>
                <w:rFonts w:ascii="宋体" w:hAnsi="宋体" w:eastAsia="宋体"/>
                <w:sz w:val="16"/>
              </w:rPr>
              <w:t>=14.17万元/次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188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C9784">
            <w:pPr>
              <w:jc w:val="center"/>
            </w:pPr>
          </w:p>
        </w:tc>
      </w:tr>
      <w:tr w14:paraId="24DF8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EE0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D8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93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30F7">
            <w:pPr>
              <w:jc w:val="center"/>
            </w:pPr>
            <w:r>
              <w:rPr>
                <w:rFonts w:ascii="宋体" w:hAnsi="宋体" w:eastAsia="宋体"/>
                <w:sz w:val="16"/>
              </w:rPr>
              <w:t>提高县市绩效人员业务水平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A51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B34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B3F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22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9D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B40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B4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2B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ADE9E">
            <w:pPr>
              <w:jc w:val="center"/>
            </w:pPr>
          </w:p>
        </w:tc>
      </w:tr>
      <w:tr w14:paraId="3D238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60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47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5D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DC7A">
            <w:pPr>
              <w:jc w:val="center"/>
            </w:pPr>
            <w:r>
              <w:rPr>
                <w:rFonts w:ascii="宋体" w:hAnsi="宋体" w:eastAsia="宋体"/>
                <w:sz w:val="16"/>
              </w:rPr>
              <w:t>被审核县市满意度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75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11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F0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9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73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28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F080">
            <w:pPr>
              <w:jc w:val="center"/>
            </w:pPr>
            <w:r>
              <w:rPr>
                <w:rFonts w:ascii="宋体" w:hAnsi="宋体" w:eastAsia="宋体"/>
                <w:sz w:val="16"/>
              </w:rPr>
              <w:t>=95.44%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A1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6231C">
            <w:pPr>
              <w:jc w:val="center"/>
            </w:pPr>
            <w:r>
              <w:rPr>
                <w:rFonts w:ascii="宋体" w:hAnsi="宋体" w:eastAsia="宋体"/>
                <w:sz w:val="16"/>
              </w:rPr>
              <w:t>偏差原因：年初满意度预期目标设置较低，项目完成情况较好，服务单位非常满意，导致出现正偏差</w:t>
            </w:r>
          </w:p>
        </w:tc>
      </w:tr>
      <w:tr w14:paraId="258DBE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71A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512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79E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55F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9FAA79"/>
        </w:tc>
      </w:tr>
    </w:tbl>
    <w:p w14:paraId="196123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617F56E2">
        <w:tblPrEx>
          <w:tblCellMar>
            <w:top w:w="0" w:type="dxa"/>
            <w:left w:w="108" w:type="dxa"/>
            <w:bottom w:w="0" w:type="dxa"/>
            <w:right w:w="108" w:type="dxa"/>
          </w:tblCellMar>
        </w:tblPrEx>
        <w:tc>
          <w:tcPr>
            <w:tcW w:w="8848" w:type="dxa"/>
            <w:gridSpan w:val="14"/>
            <w:vAlign w:val="center"/>
          </w:tcPr>
          <w:p w14:paraId="7B580614">
            <w:pPr>
              <w:jc w:val="center"/>
            </w:pPr>
            <w:r>
              <w:rPr>
                <w:rFonts w:ascii="宋体" w:hAnsi="宋体" w:eastAsia="宋体"/>
                <w:sz w:val="24"/>
              </w:rPr>
              <w:t>项目支出绩效自评表</w:t>
            </w:r>
          </w:p>
        </w:tc>
      </w:tr>
      <w:tr w14:paraId="617A8014">
        <w:tblPrEx>
          <w:tblCellMar>
            <w:top w:w="0" w:type="dxa"/>
            <w:left w:w="108" w:type="dxa"/>
            <w:bottom w:w="0" w:type="dxa"/>
            <w:right w:w="108" w:type="dxa"/>
          </w:tblCellMar>
        </w:tblPrEx>
        <w:tc>
          <w:tcPr>
            <w:tcW w:w="8848" w:type="dxa"/>
            <w:gridSpan w:val="14"/>
            <w:vAlign w:val="center"/>
          </w:tcPr>
          <w:p w14:paraId="5B4074CF">
            <w:pPr>
              <w:jc w:val="center"/>
            </w:pPr>
            <w:r>
              <w:rPr>
                <w:rFonts w:ascii="宋体" w:hAnsi="宋体" w:eastAsia="宋体"/>
                <w:sz w:val="24"/>
              </w:rPr>
              <w:t>(2024年度)</w:t>
            </w:r>
          </w:p>
        </w:tc>
      </w:tr>
      <w:tr w14:paraId="08EEF0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6B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FF6F7A">
            <w:pPr>
              <w:jc w:val="center"/>
            </w:pPr>
            <w:r>
              <w:rPr>
                <w:rFonts w:ascii="宋体" w:hAnsi="宋体" w:eastAsia="宋体"/>
                <w:sz w:val="16"/>
              </w:rPr>
              <w:t>2024年地区本级全口径预算绩效管理委托第三方机构服务项目</w:t>
            </w:r>
          </w:p>
        </w:tc>
      </w:tr>
      <w:tr w14:paraId="7E7E5C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8A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F66E4A">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72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ED3488">
            <w:pPr>
              <w:jc w:val="center"/>
            </w:pPr>
            <w:r>
              <w:rPr>
                <w:rFonts w:ascii="宋体" w:hAnsi="宋体" w:eastAsia="宋体"/>
                <w:sz w:val="16"/>
              </w:rPr>
              <w:t>新疆维吾尔自治区喀什地区财政局</w:t>
            </w:r>
          </w:p>
        </w:tc>
      </w:tr>
      <w:tr w14:paraId="1018AF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1E4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830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86A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A60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21E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D8D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D2C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57D2">
            <w:pPr>
              <w:jc w:val="center"/>
            </w:pPr>
            <w:r>
              <w:rPr>
                <w:rFonts w:ascii="宋体" w:hAnsi="宋体" w:eastAsia="宋体"/>
                <w:sz w:val="16"/>
              </w:rPr>
              <w:t>得分</w:t>
            </w:r>
          </w:p>
        </w:tc>
      </w:tr>
      <w:tr w14:paraId="618BE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0DE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BB5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0027E">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78AB2">
            <w:pPr>
              <w:jc w:val="center"/>
            </w:pPr>
            <w:r>
              <w:rPr>
                <w:rFonts w:ascii="宋体" w:hAnsi="宋体" w:eastAsia="宋体"/>
                <w:sz w:val="16"/>
              </w:rPr>
              <w:t>105.60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47B43">
            <w:pPr>
              <w:jc w:val="center"/>
            </w:pPr>
            <w:r>
              <w:rPr>
                <w:rFonts w:ascii="宋体" w:hAnsi="宋体" w:eastAsia="宋体"/>
                <w:sz w:val="16"/>
              </w:rPr>
              <w:t>105.60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668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1F1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877C8">
            <w:pPr>
              <w:jc w:val="center"/>
            </w:pPr>
            <w:r>
              <w:rPr>
                <w:rFonts w:ascii="宋体" w:hAnsi="宋体" w:eastAsia="宋体"/>
                <w:sz w:val="16"/>
              </w:rPr>
              <w:t>10.00分</w:t>
            </w:r>
          </w:p>
        </w:tc>
      </w:tr>
      <w:tr w14:paraId="47DFA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9F2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B63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F41A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3ECE8">
            <w:pPr>
              <w:jc w:val="center"/>
            </w:pPr>
            <w:r>
              <w:rPr>
                <w:rFonts w:ascii="宋体" w:hAnsi="宋体" w:eastAsia="宋体"/>
                <w:sz w:val="16"/>
              </w:rPr>
              <w:t>105.60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5AC0F">
            <w:pPr>
              <w:jc w:val="center"/>
            </w:pPr>
            <w:r>
              <w:rPr>
                <w:rFonts w:ascii="宋体" w:hAnsi="宋体" w:eastAsia="宋体"/>
                <w:sz w:val="16"/>
              </w:rPr>
              <w:t>105.60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312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603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D1B1">
            <w:pPr>
              <w:jc w:val="center"/>
            </w:pPr>
            <w:r>
              <w:rPr>
                <w:rFonts w:ascii="宋体" w:hAnsi="宋体" w:eastAsia="宋体"/>
                <w:sz w:val="16"/>
              </w:rPr>
              <w:t>—</w:t>
            </w:r>
          </w:p>
        </w:tc>
      </w:tr>
      <w:tr w14:paraId="0A8B6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5BF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C7B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133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396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778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3E9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86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0033">
            <w:pPr>
              <w:jc w:val="center"/>
            </w:pPr>
            <w:r>
              <w:rPr>
                <w:rFonts w:ascii="宋体" w:hAnsi="宋体" w:eastAsia="宋体"/>
                <w:sz w:val="16"/>
              </w:rPr>
              <w:t>—</w:t>
            </w:r>
          </w:p>
        </w:tc>
      </w:tr>
      <w:tr w14:paraId="099A56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9B6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1A45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A5AFBC">
            <w:pPr>
              <w:jc w:val="center"/>
            </w:pPr>
            <w:r>
              <w:rPr>
                <w:rFonts w:ascii="宋体" w:hAnsi="宋体" w:eastAsia="宋体"/>
                <w:sz w:val="16"/>
              </w:rPr>
              <w:t>实际完成情况</w:t>
            </w:r>
          </w:p>
        </w:tc>
      </w:tr>
      <w:tr w14:paraId="3836C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D17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2B26D5">
            <w:pPr>
              <w:jc w:val="both"/>
            </w:pPr>
            <w:r>
              <w:rPr>
                <w:rFonts w:ascii="宋体" w:hAnsi="宋体" w:eastAsia="宋体"/>
                <w:sz w:val="16"/>
              </w:rPr>
              <w:t>为贯彻落实喀什地委、行署《关于全面实施预算绩效管理的实施意见》，喀什地区财政局聘请第三方机构开展预算绩效管理服务工作，对喀什地区本级182个预算单位提供2024年度的全方位、全过程、全覆盖预算绩效管理咨询辅导服务（含事前绩效评估、绩效目标、绩效评价、重点项目绩效再评价等）工作。提升财政部门与预算单位绩效管理水平，提高喀什地区预算绩效管理整体质量，切实提升财政资金使用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4292BE">
            <w:pPr>
              <w:jc w:val="both"/>
            </w:pPr>
            <w:r>
              <w:rPr>
                <w:rFonts w:ascii="宋体" w:hAnsi="宋体" w:eastAsia="宋体"/>
                <w:sz w:val="16"/>
              </w:rPr>
              <w:t>截至2024年12月31日，本项目已经完成对喀什地区本级182个预算单位提供2024年度的全方位、全过程、全覆盖预算绩效管理咨询辅导服务（含事前绩效评估、绩效目标、绩效评价、重点项目绩效再评价等）工作。通过项目的实施，有效提升财政部门与预算单位绩效管理水平，提高喀什地区预算绩效管理整体质量。</w:t>
            </w:r>
          </w:p>
        </w:tc>
      </w:tr>
      <w:tr w14:paraId="139F78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9F7C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BC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18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76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1D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2E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7B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61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E4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5A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8F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73F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8697E">
            <w:pPr>
              <w:jc w:val="center"/>
            </w:pPr>
            <w:r>
              <w:rPr>
                <w:rFonts w:ascii="宋体" w:hAnsi="宋体" w:eastAsia="宋体"/>
                <w:sz w:val="16"/>
              </w:rPr>
              <w:t>偏差原因分析及改进措施</w:t>
            </w:r>
          </w:p>
        </w:tc>
      </w:tr>
      <w:tr w14:paraId="62F416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412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2CE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FCE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FAF6">
            <w:pPr>
              <w:jc w:val="center"/>
            </w:pPr>
            <w:r>
              <w:rPr>
                <w:rFonts w:ascii="宋体" w:hAnsi="宋体" w:eastAsia="宋体"/>
                <w:sz w:val="16"/>
              </w:rPr>
              <w:t>2024年地区本级预算绩效管理服务覆盖单位数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83F6">
            <w:pPr>
              <w:jc w:val="center"/>
            </w:pPr>
            <w:r>
              <w:rPr>
                <w:rFonts w:ascii="宋体" w:hAnsi="宋体" w:eastAsia="宋体"/>
                <w:sz w:val="16"/>
              </w:rPr>
              <w:t>&gt;=182个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4C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2EAA">
            <w:pPr>
              <w:jc w:val="center"/>
            </w:pPr>
            <w:r>
              <w:rPr>
                <w:rFonts w:ascii="宋体" w:hAnsi="宋体" w:eastAsia="宋体"/>
                <w:sz w:val="16"/>
              </w:rPr>
              <w:t>173个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66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1E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84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60D6">
            <w:pPr>
              <w:jc w:val="center"/>
            </w:pPr>
            <w:r>
              <w:rPr>
                <w:rFonts w:ascii="宋体" w:hAnsi="宋体" w:eastAsia="宋体"/>
                <w:sz w:val="16"/>
              </w:rPr>
              <w:t>=182个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222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CEAEE">
            <w:pPr>
              <w:jc w:val="center"/>
            </w:pPr>
          </w:p>
        </w:tc>
      </w:tr>
      <w:tr w14:paraId="16648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9C9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F1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130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7E94">
            <w:pPr>
              <w:jc w:val="center"/>
            </w:pPr>
            <w:r>
              <w:rPr>
                <w:rFonts w:ascii="宋体" w:hAnsi="宋体" w:eastAsia="宋体"/>
                <w:sz w:val="16"/>
              </w:rPr>
              <w:t>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52BF">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B1F7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E74B">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AD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8C2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6C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AD77">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DF0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17DCB">
            <w:pPr>
              <w:jc w:val="center"/>
            </w:pPr>
          </w:p>
        </w:tc>
      </w:tr>
      <w:tr w14:paraId="5DC56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D3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EC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15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34D0">
            <w:pPr>
              <w:jc w:val="center"/>
            </w:pPr>
            <w:r>
              <w:rPr>
                <w:rFonts w:ascii="宋体" w:hAnsi="宋体" w:eastAsia="宋体"/>
                <w:sz w:val="16"/>
              </w:rPr>
              <w:t>预算绩效管理服务部门单位覆盖率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A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AF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280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64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43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CE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E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0E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9D2C2">
            <w:pPr>
              <w:jc w:val="center"/>
            </w:pPr>
          </w:p>
        </w:tc>
      </w:tr>
      <w:tr w14:paraId="1D581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CF7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9DD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AD6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D2E9">
            <w:pPr>
              <w:jc w:val="center"/>
            </w:pPr>
            <w:r>
              <w:rPr>
                <w:rFonts w:ascii="宋体" w:hAnsi="宋体" w:eastAsia="宋体"/>
                <w:sz w:val="16"/>
              </w:rPr>
              <w:t>各阶段绩效工作完成及时率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C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6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1C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7A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3C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0C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27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3A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BBD92">
            <w:pPr>
              <w:jc w:val="center"/>
            </w:pPr>
          </w:p>
        </w:tc>
      </w:tr>
      <w:tr w14:paraId="0DCE9E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28C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C92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DAB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F4E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71D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0F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BD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74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7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41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A821">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162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25167">
            <w:pPr>
              <w:jc w:val="center"/>
            </w:pPr>
          </w:p>
        </w:tc>
      </w:tr>
      <w:tr w14:paraId="2C934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06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11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FC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888A">
            <w:pPr>
              <w:jc w:val="center"/>
            </w:pPr>
            <w:r>
              <w:rPr>
                <w:rFonts w:ascii="宋体" w:hAnsi="宋体" w:eastAsia="宋体"/>
                <w:sz w:val="16"/>
              </w:rPr>
              <w:t>地区本级预算绩效管理服务单位成本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FC7C">
            <w:pPr>
              <w:jc w:val="center"/>
            </w:pPr>
            <w:r>
              <w:rPr>
                <w:rFonts w:ascii="宋体" w:hAnsi="宋体" w:eastAsia="宋体"/>
                <w:sz w:val="16"/>
              </w:rPr>
              <w:t>&lt;=0.58万元/个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BF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3A80">
            <w:pPr>
              <w:jc w:val="center"/>
            </w:pPr>
            <w:r>
              <w:rPr>
                <w:rFonts w:ascii="宋体" w:hAnsi="宋体" w:eastAsia="宋体"/>
                <w:sz w:val="16"/>
              </w:rPr>
              <w:t>0.78万元/个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B1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5CF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10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C589">
            <w:pPr>
              <w:jc w:val="center"/>
            </w:pPr>
            <w:r>
              <w:rPr>
                <w:rFonts w:ascii="宋体" w:hAnsi="宋体" w:eastAsia="宋体"/>
                <w:sz w:val="16"/>
              </w:rPr>
              <w:t>=0.58万元/个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1A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387D">
            <w:pPr>
              <w:jc w:val="center"/>
            </w:pPr>
          </w:p>
        </w:tc>
      </w:tr>
      <w:tr w14:paraId="057EC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30C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03B9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86B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5D88">
            <w:pPr>
              <w:jc w:val="center"/>
            </w:pPr>
            <w:r>
              <w:rPr>
                <w:rFonts w:ascii="宋体" w:hAnsi="宋体" w:eastAsia="宋体"/>
                <w:sz w:val="16"/>
              </w:rPr>
              <w:t>预算绩效管理政策知晓率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C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FE5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59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5B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4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5B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10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93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8F78E">
            <w:pPr>
              <w:jc w:val="center"/>
            </w:pPr>
          </w:p>
        </w:tc>
      </w:tr>
      <w:tr w14:paraId="2428BA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A0F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513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488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9986">
            <w:pPr>
              <w:jc w:val="center"/>
            </w:pPr>
            <w:r>
              <w:rPr>
                <w:rFonts w:ascii="宋体" w:hAnsi="宋体" w:eastAsia="宋体"/>
                <w:sz w:val="16"/>
              </w:rPr>
              <w:t>提高预算单位绩效人员业务水平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9BA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15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75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17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A7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01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8A9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4D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36E5B">
            <w:pPr>
              <w:jc w:val="center"/>
            </w:pPr>
          </w:p>
        </w:tc>
      </w:tr>
      <w:tr w14:paraId="77D65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F2C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1A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BA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4B2B9">
            <w:pPr>
              <w:jc w:val="center"/>
            </w:pPr>
            <w:r>
              <w:rPr>
                <w:rFonts w:ascii="宋体" w:hAnsi="宋体" w:eastAsia="宋体"/>
                <w:sz w:val="16"/>
              </w:rPr>
              <w:t>预算绩效管理工作人员满意度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3F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6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F0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83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04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77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AB84">
            <w:pPr>
              <w:jc w:val="center"/>
            </w:pPr>
            <w:r>
              <w:rPr>
                <w:rFonts w:ascii="宋体" w:hAnsi="宋体" w:eastAsia="宋体"/>
                <w:sz w:val="16"/>
              </w:rPr>
              <w:t>=96.78%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7E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D8D21">
            <w:pPr>
              <w:jc w:val="center"/>
            </w:pPr>
            <w:r>
              <w:rPr>
                <w:rFonts w:ascii="宋体" w:hAnsi="宋体" w:eastAsia="宋体"/>
                <w:sz w:val="16"/>
              </w:rPr>
              <w:t>偏差原因：满意度实际为96.78%，与预期目标存在偏差，改进措施下一年度合理设置目标值。</w:t>
            </w:r>
          </w:p>
        </w:tc>
      </w:tr>
      <w:tr w14:paraId="379BA2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AA04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97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B24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1A8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56B37C"/>
        </w:tc>
      </w:tr>
    </w:tbl>
    <w:p w14:paraId="60DAB0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B9AF675">
        <w:tblPrEx>
          <w:tblCellMar>
            <w:top w:w="0" w:type="dxa"/>
            <w:left w:w="108" w:type="dxa"/>
            <w:bottom w:w="0" w:type="dxa"/>
            <w:right w:w="108" w:type="dxa"/>
          </w:tblCellMar>
        </w:tblPrEx>
        <w:tc>
          <w:tcPr>
            <w:tcW w:w="8848" w:type="dxa"/>
            <w:gridSpan w:val="14"/>
            <w:vAlign w:val="center"/>
          </w:tcPr>
          <w:p w14:paraId="59B5D220">
            <w:pPr>
              <w:jc w:val="center"/>
            </w:pPr>
            <w:r>
              <w:rPr>
                <w:rFonts w:ascii="宋体" w:hAnsi="宋体" w:eastAsia="宋体"/>
                <w:sz w:val="24"/>
              </w:rPr>
              <w:t>项目支出绩效自评表</w:t>
            </w:r>
          </w:p>
        </w:tc>
      </w:tr>
      <w:tr w14:paraId="1AD3228E">
        <w:tblPrEx>
          <w:tblCellMar>
            <w:top w:w="0" w:type="dxa"/>
            <w:left w:w="108" w:type="dxa"/>
            <w:bottom w:w="0" w:type="dxa"/>
            <w:right w:w="108" w:type="dxa"/>
          </w:tblCellMar>
        </w:tblPrEx>
        <w:tc>
          <w:tcPr>
            <w:tcW w:w="8848" w:type="dxa"/>
            <w:gridSpan w:val="14"/>
            <w:vAlign w:val="center"/>
          </w:tcPr>
          <w:p w14:paraId="45B7B7AB">
            <w:pPr>
              <w:jc w:val="center"/>
            </w:pPr>
            <w:r>
              <w:rPr>
                <w:rFonts w:ascii="宋体" w:hAnsi="宋体" w:eastAsia="宋体"/>
                <w:sz w:val="24"/>
              </w:rPr>
              <w:t>(2024年度)</w:t>
            </w:r>
          </w:p>
        </w:tc>
      </w:tr>
      <w:tr w14:paraId="6E5DA0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2C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1D5F31">
            <w:pPr>
              <w:jc w:val="center"/>
            </w:pPr>
            <w:r>
              <w:rPr>
                <w:rFonts w:ascii="宋体" w:hAnsi="宋体" w:eastAsia="宋体"/>
                <w:sz w:val="16"/>
              </w:rPr>
              <w:t>2024年地方政府债券跟踪服务项目</w:t>
            </w:r>
          </w:p>
        </w:tc>
      </w:tr>
      <w:tr w14:paraId="43F54D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4F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1B543">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93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2E584F">
            <w:pPr>
              <w:jc w:val="center"/>
            </w:pPr>
            <w:r>
              <w:rPr>
                <w:rFonts w:ascii="宋体" w:hAnsi="宋体" w:eastAsia="宋体"/>
                <w:sz w:val="16"/>
              </w:rPr>
              <w:t>新疆维吾尔自治区喀什地区财政局</w:t>
            </w:r>
          </w:p>
        </w:tc>
      </w:tr>
      <w:tr w14:paraId="73D27F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DE9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649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DC5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681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D8F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835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ED7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1891">
            <w:pPr>
              <w:jc w:val="center"/>
            </w:pPr>
            <w:r>
              <w:rPr>
                <w:rFonts w:ascii="宋体" w:hAnsi="宋体" w:eastAsia="宋体"/>
                <w:sz w:val="16"/>
              </w:rPr>
              <w:t>得分</w:t>
            </w:r>
          </w:p>
        </w:tc>
      </w:tr>
      <w:tr w14:paraId="2538B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A9D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79D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50567">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7F363">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20B21">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F04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2A4F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7288">
            <w:pPr>
              <w:jc w:val="center"/>
            </w:pPr>
            <w:r>
              <w:rPr>
                <w:rFonts w:ascii="宋体" w:hAnsi="宋体" w:eastAsia="宋体"/>
                <w:sz w:val="16"/>
              </w:rPr>
              <w:t>10.00分</w:t>
            </w:r>
          </w:p>
        </w:tc>
      </w:tr>
      <w:tr w14:paraId="1F92C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DE2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CF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7E5E0">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9CDD3">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57B0A">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4C7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054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7E43">
            <w:pPr>
              <w:jc w:val="center"/>
            </w:pPr>
            <w:r>
              <w:rPr>
                <w:rFonts w:ascii="宋体" w:hAnsi="宋体" w:eastAsia="宋体"/>
                <w:sz w:val="16"/>
              </w:rPr>
              <w:t>—</w:t>
            </w:r>
          </w:p>
        </w:tc>
      </w:tr>
      <w:tr w14:paraId="2EE9CC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884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EB1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AC0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B5A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BD0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4E7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3B5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2DFF">
            <w:pPr>
              <w:jc w:val="center"/>
            </w:pPr>
            <w:r>
              <w:rPr>
                <w:rFonts w:ascii="宋体" w:hAnsi="宋体" w:eastAsia="宋体"/>
                <w:sz w:val="16"/>
              </w:rPr>
              <w:t>—</w:t>
            </w:r>
          </w:p>
        </w:tc>
      </w:tr>
      <w:tr w14:paraId="795E49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FFC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0F56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336CEC">
            <w:pPr>
              <w:jc w:val="center"/>
            </w:pPr>
            <w:r>
              <w:rPr>
                <w:rFonts w:ascii="宋体" w:hAnsi="宋体" w:eastAsia="宋体"/>
                <w:sz w:val="16"/>
              </w:rPr>
              <w:t>实际完成情况</w:t>
            </w:r>
          </w:p>
        </w:tc>
      </w:tr>
      <w:tr w14:paraId="497D7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FD1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3F73A">
            <w:pPr>
              <w:jc w:val="both"/>
            </w:pPr>
            <w:r>
              <w:rPr>
                <w:rFonts w:ascii="宋体" w:hAnsi="宋体" w:eastAsia="宋体"/>
                <w:sz w:val="16"/>
              </w:rPr>
              <w:t>为建立健全高质量地方政府新增债券项目储备，委托1家第三方机构协助喀什地区财政局做好全地区2024年地方政府债券项目梳理审核，提供筛选、入库咨询服务，确保将符合债券发行使用条件不少于228个的项目全部纳入项目库管理，对地方政府债券管理使用情况进行逐项核查，覆盖喀什地区13个财政部门，同时对新增专项债券项目进行重点绩效评价，确保地方政府债券资金依法合规管理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21449B">
            <w:pPr>
              <w:jc w:val="both"/>
            </w:pPr>
            <w:r>
              <w:rPr>
                <w:rFonts w:ascii="宋体" w:hAnsi="宋体" w:eastAsia="宋体"/>
                <w:sz w:val="16"/>
              </w:rPr>
              <w:t>为建立健全高质量地方政府新增债券项目储备，委托了1家第三方机构协助喀什地区财政局做好全地区2024年地方政府债券项目梳理审核，提供筛选、入库咨询服务，目前已完成二批次项目库769个项目的审核，491个项目纳入项目库管理，完成228个项目的发行，完成二次现场核查，8次月度支出核查，覆盖了喀什地区13个财政部门，确保地方政府债券资金依法合规管理使用。</w:t>
            </w:r>
            <w:r>
              <w:rPr>
                <w:rFonts w:ascii="宋体" w:hAnsi="宋体" w:eastAsia="宋体"/>
                <w:sz w:val="16"/>
              </w:rPr>
              <w:br w:type="textWrapping"/>
            </w:r>
          </w:p>
        </w:tc>
      </w:tr>
      <w:tr w14:paraId="155806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31E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EB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A4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0A4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FA2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4C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FA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88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A8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EA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91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98E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A65A0">
            <w:pPr>
              <w:jc w:val="center"/>
            </w:pPr>
            <w:r>
              <w:rPr>
                <w:rFonts w:ascii="宋体" w:hAnsi="宋体" w:eastAsia="宋体"/>
                <w:sz w:val="16"/>
              </w:rPr>
              <w:t>偏差原因分析及改进措施</w:t>
            </w:r>
          </w:p>
        </w:tc>
      </w:tr>
      <w:tr w14:paraId="0DC361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42CA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971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BD5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9F10">
            <w:pPr>
              <w:jc w:val="center"/>
            </w:pPr>
            <w:r>
              <w:rPr>
                <w:rFonts w:ascii="宋体" w:hAnsi="宋体" w:eastAsia="宋体"/>
                <w:sz w:val="16"/>
              </w:rPr>
              <w:t>审核债券储备项目个数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D48C">
            <w:pPr>
              <w:jc w:val="center"/>
            </w:pPr>
            <w:r>
              <w:rPr>
                <w:rFonts w:ascii="宋体" w:hAnsi="宋体" w:eastAsia="宋体"/>
                <w:sz w:val="16"/>
              </w:rPr>
              <w:t>&gt;=769个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B5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BAAB">
            <w:pPr>
              <w:jc w:val="center"/>
            </w:pPr>
            <w:r>
              <w:rPr>
                <w:rFonts w:ascii="宋体" w:hAnsi="宋体" w:eastAsia="宋体"/>
                <w:sz w:val="16"/>
              </w:rPr>
              <w:t>=646个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0A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60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73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F7BC">
            <w:pPr>
              <w:jc w:val="center"/>
            </w:pPr>
            <w:r>
              <w:rPr>
                <w:rFonts w:ascii="宋体" w:hAnsi="宋体" w:eastAsia="宋体"/>
                <w:sz w:val="16"/>
              </w:rPr>
              <w:t>=769个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C6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E955B">
            <w:pPr>
              <w:jc w:val="center"/>
            </w:pPr>
          </w:p>
        </w:tc>
      </w:tr>
      <w:tr w14:paraId="60631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EA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C53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698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209F">
            <w:pPr>
              <w:jc w:val="center"/>
            </w:pPr>
            <w:r>
              <w:rPr>
                <w:rFonts w:ascii="宋体" w:hAnsi="宋体" w:eastAsia="宋体"/>
                <w:sz w:val="16"/>
              </w:rPr>
              <w:t>审核债券发行项目个数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9935">
            <w:pPr>
              <w:jc w:val="center"/>
            </w:pPr>
            <w:r>
              <w:rPr>
                <w:rFonts w:ascii="宋体" w:hAnsi="宋体" w:eastAsia="宋体"/>
                <w:sz w:val="16"/>
              </w:rPr>
              <w:t>&gt;=228个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2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81EA">
            <w:pPr>
              <w:jc w:val="center"/>
            </w:pPr>
            <w:r>
              <w:rPr>
                <w:rFonts w:ascii="宋体" w:hAnsi="宋体" w:eastAsia="宋体"/>
                <w:sz w:val="16"/>
              </w:rPr>
              <w:t>=264个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38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B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72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087A">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67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062E2">
            <w:pPr>
              <w:jc w:val="center"/>
            </w:pPr>
          </w:p>
        </w:tc>
      </w:tr>
      <w:tr w14:paraId="49CD4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539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FE5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A4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207B">
            <w:pPr>
              <w:jc w:val="center"/>
            </w:pPr>
            <w:r>
              <w:rPr>
                <w:rFonts w:ascii="宋体" w:hAnsi="宋体" w:eastAsia="宋体"/>
                <w:sz w:val="16"/>
              </w:rPr>
              <w:t>新增债券项目资金使用情况审核次数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5690">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D0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674C">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C23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96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F4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3083">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7BC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656CF">
            <w:pPr>
              <w:jc w:val="center"/>
            </w:pPr>
          </w:p>
        </w:tc>
      </w:tr>
      <w:tr w14:paraId="41FEA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B93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3E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F60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C5FA">
            <w:pPr>
              <w:jc w:val="center"/>
            </w:pPr>
            <w:r>
              <w:rPr>
                <w:rFonts w:ascii="宋体" w:hAnsi="宋体" w:eastAsia="宋体"/>
                <w:sz w:val="16"/>
              </w:rPr>
              <w:t>新增债券项目现场核查次数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49C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A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53FB">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FA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88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5E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C52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93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C6549">
            <w:pPr>
              <w:jc w:val="center"/>
            </w:pPr>
          </w:p>
        </w:tc>
      </w:tr>
      <w:tr w14:paraId="25D84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7A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8B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FE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85E2">
            <w:pPr>
              <w:jc w:val="center"/>
            </w:pPr>
            <w:r>
              <w:rPr>
                <w:rFonts w:ascii="宋体" w:hAnsi="宋体" w:eastAsia="宋体"/>
                <w:sz w:val="16"/>
              </w:rPr>
              <w:t>发债资料合格率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0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F04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92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E6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3F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EE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C2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C2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7DC4E">
            <w:pPr>
              <w:jc w:val="center"/>
            </w:pPr>
          </w:p>
        </w:tc>
      </w:tr>
      <w:tr w14:paraId="75D05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E76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1F3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BD2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FEE1">
            <w:pPr>
              <w:jc w:val="center"/>
            </w:pPr>
            <w:r>
              <w:rPr>
                <w:rFonts w:ascii="宋体" w:hAnsi="宋体" w:eastAsia="宋体"/>
                <w:sz w:val="16"/>
              </w:rPr>
              <w:t>资料上报及时率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74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0F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79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F4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7B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20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7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47B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6472F">
            <w:pPr>
              <w:jc w:val="center"/>
            </w:pPr>
          </w:p>
        </w:tc>
      </w:tr>
      <w:tr w14:paraId="61A9D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ABE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557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CE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7E2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A31C">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A7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5FAF">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03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FE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F8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6E24">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95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DDC8D">
            <w:pPr>
              <w:jc w:val="center"/>
            </w:pPr>
          </w:p>
        </w:tc>
      </w:tr>
      <w:tr w14:paraId="787CE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20F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99B6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42B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A191">
            <w:pPr>
              <w:jc w:val="center"/>
            </w:pPr>
            <w:r>
              <w:rPr>
                <w:rFonts w:ascii="宋体" w:hAnsi="宋体" w:eastAsia="宋体"/>
                <w:sz w:val="16"/>
              </w:rPr>
              <w:t>新增债券项目储备服务费成本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EC61">
            <w:pPr>
              <w:jc w:val="center"/>
            </w:pPr>
            <w:r>
              <w:rPr>
                <w:rFonts w:ascii="宋体" w:hAnsi="宋体" w:eastAsia="宋体"/>
                <w:sz w:val="16"/>
              </w:rPr>
              <w:t>&lt;=14.4万元/年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03D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5F45">
            <w:pPr>
              <w:jc w:val="center"/>
            </w:pPr>
            <w:r>
              <w:rPr>
                <w:rFonts w:ascii="宋体" w:hAnsi="宋体" w:eastAsia="宋体"/>
                <w:sz w:val="16"/>
              </w:rPr>
              <w:t>=24万元/年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A2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A3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DC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6B65">
            <w:pPr>
              <w:jc w:val="center"/>
            </w:pPr>
            <w:r>
              <w:rPr>
                <w:rFonts w:ascii="宋体" w:hAnsi="宋体" w:eastAsia="宋体"/>
                <w:sz w:val="16"/>
              </w:rPr>
              <w:t>=14.4万元/年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AD8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4134D">
            <w:pPr>
              <w:jc w:val="center"/>
            </w:pPr>
          </w:p>
        </w:tc>
      </w:tr>
      <w:tr w14:paraId="20D18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018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3CE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D8D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B27C">
            <w:pPr>
              <w:jc w:val="center"/>
            </w:pPr>
            <w:r>
              <w:rPr>
                <w:rFonts w:ascii="宋体" w:hAnsi="宋体" w:eastAsia="宋体"/>
                <w:sz w:val="16"/>
              </w:rPr>
              <w:t>新增债券项目发行审核服务费成本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8153">
            <w:pPr>
              <w:jc w:val="center"/>
            </w:pPr>
            <w:r>
              <w:rPr>
                <w:rFonts w:ascii="宋体" w:hAnsi="宋体" w:eastAsia="宋体"/>
                <w:sz w:val="16"/>
              </w:rPr>
              <w:t>&lt;=15万元/年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DD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084A">
            <w:pPr>
              <w:jc w:val="center"/>
            </w:pPr>
            <w:r>
              <w:rPr>
                <w:rFonts w:ascii="宋体" w:hAnsi="宋体" w:eastAsia="宋体"/>
                <w:sz w:val="16"/>
              </w:rPr>
              <w:t>=25万元/年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887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47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C7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82E9">
            <w:pPr>
              <w:jc w:val="center"/>
            </w:pPr>
            <w:r>
              <w:rPr>
                <w:rFonts w:ascii="宋体" w:hAnsi="宋体" w:eastAsia="宋体"/>
                <w:sz w:val="16"/>
              </w:rPr>
              <w:t>=15万元/年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B67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88BFF">
            <w:pPr>
              <w:jc w:val="center"/>
            </w:pPr>
          </w:p>
        </w:tc>
      </w:tr>
      <w:tr w14:paraId="26AB9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6C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5A4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B75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BCEF">
            <w:pPr>
              <w:jc w:val="center"/>
            </w:pPr>
            <w:r>
              <w:rPr>
                <w:rFonts w:ascii="宋体" w:hAnsi="宋体" w:eastAsia="宋体"/>
                <w:sz w:val="16"/>
              </w:rPr>
              <w:t>新增债券项目绩效评价费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264C">
            <w:pPr>
              <w:jc w:val="center"/>
            </w:pPr>
            <w:r>
              <w:rPr>
                <w:rFonts w:ascii="宋体" w:hAnsi="宋体" w:eastAsia="宋体"/>
                <w:sz w:val="16"/>
              </w:rPr>
              <w:t>&lt;=6万元/年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5E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34CE">
            <w:pPr>
              <w:jc w:val="center"/>
            </w:pPr>
            <w:r>
              <w:rPr>
                <w:rFonts w:ascii="宋体" w:hAnsi="宋体" w:eastAsia="宋体"/>
                <w:sz w:val="16"/>
              </w:rPr>
              <w:t>=10万元/年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B4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8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9D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9BE3">
            <w:pPr>
              <w:jc w:val="center"/>
            </w:pPr>
            <w:r>
              <w:rPr>
                <w:rFonts w:ascii="宋体" w:hAnsi="宋体" w:eastAsia="宋体"/>
                <w:sz w:val="16"/>
              </w:rPr>
              <w:t>=6万元/年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50F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6882C">
            <w:pPr>
              <w:jc w:val="center"/>
            </w:pPr>
          </w:p>
        </w:tc>
      </w:tr>
      <w:tr w14:paraId="4558E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3D4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08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C4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503D">
            <w:pPr>
              <w:jc w:val="center"/>
            </w:pPr>
            <w:r>
              <w:rPr>
                <w:rFonts w:ascii="宋体" w:hAnsi="宋体" w:eastAsia="宋体"/>
                <w:sz w:val="16"/>
              </w:rPr>
              <w:t>新增债券项目资金使用情况审核费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0C51">
            <w:pPr>
              <w:jc w:val="center"/>
            </w:pPr>
            <w:r>
              <w:rPr>
                <w:rFonts w:ascii="宋体" w:hAnsi="宋体" w:eastAsia="宋体"/>
                <w:sz w:val="16"/>
              </w:rPr>
              <w:t>&lt;=15万元/年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EA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B68A">
            <w:pPr>
              <w:jc w:val="center"/>
            </w:pPr>
            <w:r>
              <w:rPr>
                <w:rFonts w:ascii="宋体" w:hAnsi="宋体" w:eastAsia="宋体"/>
                <w:sz w:val="16"/>
              </w:rPr>
              <w:t>=25万元/年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69C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34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41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7D13">
            <w:pPr>
              <w:jc w:val="center"/>
            </w:pPr>
            <w:r>
              <w:rPr>
                <w:rFonts w:ascii="宋体" w:hAnsi="宋体" w:eastAsia="宋体"/>
                <w:sz w:val="16"/>
              </w:rPr>
              <w:t>=15万元/年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ECD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AC26A">
            <w:pPr>
              <w:jc w:val="center"/>
            </w:pPr>
          </w:p>
        </w:tc>
      </w:tr>
      <w:tr w14:paraId="636BB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76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1FD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F1B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701B">
            <w:pPr>
              <w:jc w:val="center"/>
            </w:pPr>
            <w:r>
              <w:rPr>
                <w:rFonts w:ascii="宋体" w:hAnsi="宋体" w:eastAsia="宋体"/>
                <w:sz w:val="16"/>
              </w:rPr>
              <w:t>新增债券项目现场核查服务费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96FE">
            <w:pPr>
              <w:jc w:val="center"/>
            </w:pPr>
            <w:r>
              <w:rPr>
                <w:rFonts w:ascii="宋体" w:hAnsi="宋体" w:eastAsia="宋体"/>
                <w:sz w:val="16"/>
              </w:rPr>
              <w:t>&lt;=21.6万元/年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8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8537E">
            <w:pPr>
              <w:jc w:val="center"/>
            </w:pPr>
            <w:r>
              <w:rPr>
                <w:rFonts w:ascii="宋体" w:hAnsi="宋体" w:eastAsia="宋体"/>
                <w:sz w:val="16"/>
              </w:rPr>
              <w:t>=36万元/年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D44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C7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36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2813">
            <w:pPr>
              <w:jc w:val="center"/>
            </w:pPr>
            <w:r>
              <w:rPr>
                <w:rFonts w:ascii="宋体" w:hAnsi="宋体" w:eastAsia="宋体"/>
                <w:sz w:val="16"/>
              </w:rPr>
              <w:t>=21.6万元/年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24E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A94CA">
            <w:pPr>
              <w:jc w:val="center"/>
            </w:pPr>
          </w:p>
        </w:tc>
      </w:tr>
      <w:tr w14:paraId="28FDB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20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FE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5A7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D6C5">
            <w:pPr>
              <w:jc w:val="center"/>
            </w:pPr>
            <w:r>
              <w:rPr>
                <w:rFonts w:ascii="宋体" w:hAnsi="宋体" w:eastAsia="宋体"/>
                <w:sz w:val="16"/>
              </w:rPr>
              <w:t>提升地方政府新增债券项目储备质量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62B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5B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59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952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66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C54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080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E36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1A939">
            <w:pPr>
              <w:jc w:val="center"/>
            </w:pPr>
          </w:p>
        </w:tc>
      </w:tr>
      <w:tr w14:paraId="0FC8D0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929A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FF0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70E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B64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B1BB20"/>
        </w:tc>
      </w:tr>
    </w:tbl>
    <w:p w14:paraId="57EA636A">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776"/>
        <w:gridCol w:w="617"/>
        <w:gridCol w:w="696"/>
        <w:gridCol w:w="622"/>
        <w:gridCol w:w="617"/>
        <w:gridCol w:w="617"/>
        <w:gridCol w:w="696"/>
        <w:gridCol w:w="632"/>
        <w:gridCol w:w="599"/>
        <w:gridCol w:w="632"/>
      </w:tblGrid>
      <w:tr w14:paraId="1C278A07">
        <w:tblPrEx>
          <w:tblCellMar>
            <w:top w:w="0" w:type="dxa"/>
            <w:left w:w="108" w:type="dxa"/>
            <w:bottom w:w="0" w:type="dxa"/>
            <w:right w:w="108" w:type="dxa"/>
          </w:tblCellMar>
        </w:tblPrEx>
        <w:tc>
          <w:tcPr>
            <w:tcW w:w="8848" w:type="dxa"/>
            <w:gridSpan w:val="14"/>
            <w:vAlign w:val="center"/>
          </w:tcPr>
          <w:p w14:paraId="2F0CC28D">
            <w:pPr>
              <w:jc w:val="center"/>
            </w:pPr>
            <w:r>
              <w:rPr>
                <w:rFonts w:ascii="宋体" w:hAnsi="宋体" w:eastAsia="宋体"/>
                <w:sz w:val="24"/>
              </w:rPr>
              <w:t>项目支出绩效自评表</w:t>
            </w:r>
          </w:p>
        </w:tc>
      </w:tr>
      <w:tr w14:paraId="1EA8B67F">
        <w:tblPrEx>
          <w:tblCellMar>
            <w:top w:w="0" w:type="dxa"/>
            <w:left w:w="108" w:type="dxa"/>
            <w:bottom w:w="0" w:type="dxa"/>
            <w:right w:w="108" w:type="dxa"/>
          </w:tblCellMar>
        </w:tblPrEx>
        <w:tc>
          <w:tcPr>
            <w:tcW w:w="8848" w:type="dxa"/>
            <w:gridSpan w:val="14"/>
            <w:vAlign w:val="center"/>
          </w:tcPr>
          <w:p w14:paraId="547E7AA2">
            <w:pPr>
              <w:jc w:val="center"/>
            </w:pPr>
            <w:r>
              <w:rPr>
                <w:rFonts w:ascii="宋体" w:hAnsi="宋体" w:eastAsia="宋体"/>
                <w:sz w:val="24"/>
              </w:rPr>
              <w:t>(2024年度)</w:t>
            </w:r>
          </w:p>
        </w:tc>
      </w:tr>
      <w:tr w14:paraId="26D177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52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A1E192">
            <w:pPr>
              <w:jc w:val="center"/>
            </w:pPr>
            <w:r>
              <w:rPr>
                <w:rFonts w:ascii="宋体" w:hAnsi="宋体" w:eastAsia="宋体"/>
                <w:sz w:val="16"/>
              </w:rPr>
              <w:t>2024年度喀什地区财税库银横向联网服务费</w:t>
            </w:r>
          </w:p>
        </w:tc>
      </w:tr>
      <w:tr w14:paraId="7EE79C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EB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BB861">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A7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A3387B">
            <w:pPr>
              <w:jc w:val="center"/>
            </w:pPr>
            <w:r>
              <w:rPr>
                <w:rFonts w:ascii="宋体" w:hAnsi="宋体" w:eastAsia="宋体"/>
                <w:sz w:val="16"/>
              </w:rPr>
              <w:t>新疆维吾尔自治区喀什地区财政局</w:t>
            </w:r>
          </w:p>
        </w:tc>
      </w:tr>
      <w:tr w14:paraId="5EC51D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DE6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AEF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6F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91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8C1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B91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5F2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740E">
            <w:pPr>
              <w:jc w:val="center"/>
            </w:pPr>
            <w:r>
              <w:rPr>
                <w:rFonts w:ascii="宋体" w:hAnsi="宋体" w:eastAsia="宋体"/>
                <w:sz w:val="16"/>
              </w:rPr>
              <w:t>得分</w:t>
            </w:r>
          </w:p>
        </w:tc>
      </w:tr>
      <w:tr w14:paraId="245FB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868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F9D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10F78">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40506">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E519C">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A79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A621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A68A">
            <w:pPr>
              <w:jc w:val="center"/>
            </w:pPr>
            <w:r>
              <w:rPr>
                <w:rFonts w:ascii="宋体" w:hAnsi="宋体" w:eastAsia="宋体"/>
                <w:sz w:val="16"/>
              </w:rPr>
              <w:t>10.00分</w:t>
            </w:r>
          </w:p>
        </w:tc>
      </w:tr>
      <w:tr w14:paraId="4EFB1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FB6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A14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D1D70">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D4E0C">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07B13">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E3A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F66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B0B3">
            <w:pPr>
              <w:jc w:val="center"/>
            </w:pPr>
            <w:r>
              <w:rPr>
                <w:rFonts w:ascii="宋体" w:hAnsi="宋体" w:eastAsia="宋体"/>
                <w:sz w:val="16"/>
              </w:rPr>
              <w:t>—</w:t>
            </w:r>
          </w:p>
        </w:tc>
      </w:tr>
      <w:tr w14:paraId="11C23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602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CFA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622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40B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0EB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AF6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253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A488">
            <w:pPr>
              <w:jc w:val="center"/>
            </w:pPr>
            <w:r>
              <w:rPr>
                <w:rFonts w:ascii="宋体" w:hAnsi="宋体" w:eastAsia="宋体"/>
                <w:sz w:val="16"/>
              </w:rPr>
              <w:t>—</w:t>
            </w:r>
          </w:p>
        </w:tc>
      </w:tr>
      <w:tr w14:paraId="21DA97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F77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466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16F3AA">
            <w:pPr>
              <w:jc w:val="center"/>
            </w:pPr>
            <w:r>
              <w:rPr>
                <w:rFonts w:ascii="宋体" w:hAnsi="宋体" w:eastAsia="宋体"/>
                <w:sz w:val="16"/>
              </w:rPr>
              <w:t>实际完成情况</w:t>
            </w:r>
          </w:p>
        </w:tc>
      </w:tr>
      <w:tr w14:paraId="0F8E1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296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71BBB1">
            <w:pPr>
              <w:jc w:val="both"/>
            </w:pPr>
            <w:r>
              <w:rPr>
                <w:rFonts w:ascii="宋体" w:hAnsi="宋体" w:eastAsia="宋体"/>
                <w:sz w:val="16"/>
              </w:rPr>
              <w:t>喀什地区于2020年已正式启用财税库银横向联网系统上线运行。每年支付系统服务费25.5万元，系统能定时从财税库银横向联网系统数据库、财政一体化数据库以及税务接口中实现财政收入数据的采集，制作国库需求报表，能安全、快速、准确掌握县市库款信息，对库款余额低的县市进行合理调度。通过横联接口软件实现财政对电子缴库信息，实现国库报表信息以及其他信息的全面共享，彻底解决财税收入数据统计的时效性、准确性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3D63F2">
            <w:pPr>
              <w:jc w:val="both"/>
            </w:pPr>
            <w:r>
              <w:rPr>
                <w:rFonts w:ascii="宋体" w:hAnsi="宋体" w:eastAsia="宋体"/>
                <w:sz w:val="16"/>
              </w:rPr>
              <w:t>2024年度共计支出喀什地区财税库银横向联网服务费为25.5万元，涉及13个县市13套系统，根据财税库银横向系统运维服务合同的要求，</w:t>
            </w:r>
            <w:r>
              <w:rPr>
                <w:rFonts w:hint="eastAsia" w:ascii="宋体" w:hAnsi="宋体"/>
                <w:sz w:val="16"/>
                <w:lang w:eastAsia="zh-CN"/>
              </w:rPr>
              <w:t>已</w:t>
            </w:r>
            <w:r>
              <w:rPr>
                <w:rFonts w:ascii="宋体" w:hAnsi="宋体" w:eastAsia="宋体"/>
                <w:sz w:val="16"/>
              </w:rPr>
              <w:t>全额支付完毕。通过财税库银横向联网的运行，能够提升工作效率。</w:t>
            </w:r>
          </w:p>
        </w:tc>
      </w:tr>
      <w:tr w14:paraId="5C1A52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829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2A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FD0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AC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C9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A6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1C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CC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73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9E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098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34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CFE9D">
            <w:pPr>
              <w:jc w:val="center"/>
            </w:pPr>
            <w:r>
              <w:rPr>
                <w:rFonts w:ascii="宋体" w:hAnsi="宋体" w:eastAsia="宋体"/>
                <w:sz w:val="16"/>
              </w:rPr>
              <w:t>偏差原因分析及改进措施</w:t>
            </w:r>
          </w:p>
        </w:tc>
      </w:tr>
      <w:tr w14:paraId="1282BD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E4C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30C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F23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BA0F">
            <w:pPr>
              <w:jc w:val="center"/>
            </w:pPr>
            <w:r>
              <w:rPr>
                <w:rFonts w:ascii="宋体" w:hAnsi="宋体" w:eastAsia="宋体"/>
                <w:sz w:val="16"/>
              </w:rPr>
              <w:t>财税库银横向联网系统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1FAC">
            <w:pPr>
              <w:jc w:val="center"/>
            </w:pPr>
            <w:r>
              <w:rPr>
                <w:rFonts w:ascii="宋体" w:hAnsi="宋体" w:eastAsia="宋体"/>
                <w:sz w:val="16"/>
              </w:rPr>
              <w:t>=13套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4B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EF3E">
            <w:pPr>
              <w:jc w:val="center"/>
            </w:pPr>
            <w:r>
              <w:rPr>
                <w:rFonts w:ascii="宋体" w:hAnsi="宋体" w:eastAsia="宋体"/>
                <w:sz w:val="16"/>
              </w:rPr>
              <w:t>=13套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84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2B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05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84F8">
            <w:pPr>
              <w:jc w:val="center"/>
            </w:pPr>
            <w:r>
              <w:rPr>
                <w:rFonts w:ascii="宋体" w:hAnsi="宋体" w:eastAsia="宋体"/>
                <w:sz w:val="16"/>
              </w:rPr>
              <w:t>=13套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3E9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761BD">
            <w:pPr>
              <w:jc w:val="center"/>
            </w:pPr>
          </w:p>
        </w:tc>
      </w:tr>
      <w:tr w14:paraId="176D0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336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E4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D0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46BC">
            <w:pPr>
              <w:jc w:val="center"/>
            </w:pPr>
            <w:r>
              <w:rPr>
                <w:rFonts w:ascii="宋体" w:hAnsi="宋体" w:eastAsia="宋体"/>
                <w:sz w:val="16"/>
              </w:rPr>
              <w:t>软件使用县（市、区）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3357">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7B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ACBF">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C01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A4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CE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9830">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369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DBD3E">
            <w:pPr>
              <w:jc w:val="center"/>
            </w:pPr>
          </w:p>
        </w:tc>
      </w:tr>
      <w:tr w14:paraId="2D4DF7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C4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C3B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8D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5D6F7">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6B3A">
            <w:pPr>
              <w:jc w:val="center"/>
            </w:pPr>
            <w:r>
              <w:rPr>
                <w:rFonts w:ascii="宋体" w:hAnsi="宋体" w:eastAsia="宋体"/>
                <w:sz w:val="16"/>
              </w:rPr>
              <w:t>&lt;=0.50%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25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4303">
            <w:pPr>
              <w:jc w:val="center"/>
            </w:pPr>
            <w:r>
              <w:rPr>
                <w:rFonts w:ascii="宋体" w:hAnsi="宋体" w:eastAsia="宋体"/>
                <w:sz w:val="16"/>
              </w:rPr>
              <w:t>=0.50%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63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0B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F2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4A94">
            <w:pPr>
              <w:jc w:val="center"/>
            </w:pPr>
            <w:r>
              <w:rPr>
                <w:rFonts w:ascii="宋体" w:hAnsi="宋体" w:eastAsia="宋体"/>
                <w:sz w:val="16"/>
              </w:rPr>
              <w:t>=0.5%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755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3E005">
            <w:pPr>
              <w:jc w:val="center"/>
            </w:pPr>
          </w:p>
        </w:tc>
      </w:tr>
      <w:tr w14:paraId="761BA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74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1AC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2AA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813F">
            <w:pPr>
              <w:jc w:val="center"/>
            </w:pPr>
            <w:r>
              <w:rPr>
                <w:rFonts w:ascii="宋体" w:hAnsi="宋体" w:eastAsia="宋体"/>
                <w:sz w:val="16"/>
              </w:rPr>
              <w:t>业务及时处理率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62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10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0C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5FE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C9F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33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74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2DB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CA1DD">
            <w:pPr>
              <w:jc w:val="center"/>
            </w:pPr>
          </w:p>
        </w:tc>
      </w:tr>
      <w:tr w14:paraId="726D8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8E4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44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93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9EC0">
            <w:pPr>
              <w:jc w:val="center"/>
            </w:pPr>
            <w:r>
              <w:rPr>
                <w:rFonts w:ascii="宋体" w:hAnsi="宋体" w:eastAsia="宋体"/>
                <w:sz w:val="16"/>
              </w:rPr>
              <w:t>系统运行维护响应时间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CCAF">
            <w:pPr>
              <w:jc w:val="center"/>
            </w:pPr>
            <w:r>
              <w:rPr>
                <w:rFonts w:ascii="宋体" w:hAnsi="宋体" w:eastAsia="宋体"/>
                <w:sz w:val="16"/>
              </w:rPr>
              <w:t>&lt;=12小时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C1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C560">
            <w:pPr>
              <w:jc w:val="center"/>
            </w:pPr>
            <w:r>
              <w:rPr>
                <w:rFonts w:ascii="宋体" w:hAnsi="宋体" w:eastAsia="宋体"/>
                <w:sz w:val="16"/>
              </w:rPr>
              <w:t>=12小时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8E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88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18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B994">
            <w:pPr>
              <w:jc w:val="center"/>
            </w:pPr>
            <w:r>
              <w:rPr>
                <w:rFonts w:ascii="宋体" w:hAnsi="宋体" w:eastAsia="宋体"/>
                <w:sz w:val="16"/>
              </w:rPr>
              <w:t>=12小时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B68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B2550">
            <w:pPr>
              <w:jc w:val="center"/>
            </w:pPr>
          </w:p>
        </w:tc>
      </w:tr>
      <w:tr w14:paraId="68E8A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BB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84D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44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994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C52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8F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D367">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CB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C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90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FBD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073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E4778">
            <w:pPr>
              <w:jc w:val="center"/>
            </w:pPr>
          </w:p>
        </w:tc>
      </w:tr>
      <w:tr w14:paraId="64799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FC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876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A3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7736">
            <w:pPr>
              <w:jc w:val="center"/>
            </w:pPr>
            <w:r>
              <w:rPr>
                <w:rFonts w:ascii="宋体" w:hAnsi="宋体" w:eastAsia="宋体"/>
                <w:sz w:val="16"/>
              </w:rPr>
              <w:t>财税库银横向联网系统服务费平均成本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469C">
            <w:pPr>
              <w:jc w:val="center"/>
            </w:pPr>
            <w:r>
              <w:rPr>
                <w:rFonts w:ascii="宋体" w:hAnsi="宋体" w:eastAsia="宋体"/>
                <w:sz w:val="16"/>
              </w:rPr>
              <w:t>&lt;=1.96万元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E2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31F7">
            <w:pPr>
              <w:jc w:val="center"/>
            </w:pPr>
            <w:r>
              <w:rPr>
                <w:rFonts w:ascii="宋体" w:hAnsi="宋体" w:eastAsia="宋体"/>
                <w:sz w:val="16"/>
              </w:rPr>
              <w: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4A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F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C6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C979">
            <w:pPr>
              <w:jc w:val="center"/>
            </w:pPr>
            <w:r>
              <w:rPr>
                <w:rFonts w:ascii="宋体" w:hAnsi="宋体" w:eastAsia="宋体"/>
                <w:sz w:val="16"/>
              </w:rPr>
              <w: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D9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C847E">
            <w:pPr>
              <w:jc w:val="center"/>
            </w:pPr>
          </w:p>
        </w:tc>
      </w:tr>
      <w:tr w14:paraId="216BF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EA7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A5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50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7711">
            <w:pPr>
              <w:jc w:val="center"/>
            </w:pPr>
            <w:r>
              <w:rPr>
                <w:rFonts w:ascii="宋体" w:hAnsi="宋体" w:eastAsia="宋体"/>
                <w:sz w:val="16"/>
              </w:rPr>
              <w:t>提升工作效率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0B4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D2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FA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72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BB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5C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833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CA9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D13A0">
            <w:pPr>
              <w:jc w:val="center"/>
            </w:pPr>
          </w:p>
        </w:tc>
      </w:tr>
      <w:tr w14:paraId="27E36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CD4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A8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1C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A156">
            <w:pPr>
              <w:jc w:val="center"/>
            </w:pPr>
            <w:r>
              <w:rPr>
                <w:rFonts w:ascii="宋体" w:hAnsi="宋体" w:eastAsia="宋体"/>
                <w:sz w:val="16"/>
              </w:rPr>
              <w:t>财政及预算单位满意度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606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1A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A1C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FB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F0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95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7E86">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D9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1E531">
            <w:pPr>
              <w:jc w:val="center"/>
            </w:pPr>
          </w:p>
        </w:tc>
      </w:tr>
      <w:tr w14:paraId="46D761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C232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30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FB2F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444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2DA23D"/>
        </w:tc>
      </w:tr>
    </w:tbl>
    <w:p w14:paraId="31C40D6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6A42565">
        <w:tblPrEx>
          <w:tblCellMar>
            <w:top w:w="0" w:type="dxa"/>
            <w:left w:w="108" w:type="dxa"/>
            <w:bottom w:w="0" w:type="dxa"/>
            <w:right w:w="108" w:type="dxa"/>
          </w:tblCellMar>
        </w:tblPrEx>
        <w:tc>
          <w:tcPr>
            <w:tcW w:w="8848" w:type="dxa"/>
            <w:gridSpan w:val="14"/>
            <w:vAlign w:val="center"/>
          </w:tcPr>
          <w:p w14:paraId="53DF1FE0">
            <w:pPr>
              <w:jc w:val="center"/>
            </w:pPr>
            <w:r>
              <w:rPr>
                <w:rFonts w:ascii="宋体" w:hAnsi="宋体" w:eastAsia="宋体"/>
                <w:sz w:val="24"/>
              </w:rPr>
              <w:t>项目支出绩效自评表</w:t>
            </w:r>
          </w:p>
        </w:tc>
      </w:tr>
      <w:tr w14:paraId="678B7658">
        <w:tblPrEx>
          <w:tblCellMar>
            <w:top w:w="0" w:type="dxa"/>
            <w:left w:w="108" w:type="dxa"/>
            <w:bottom w:w="0" w:type="dxa"/>
            <w:right w:w="108" w:type="dxa"/>
          </w:tblCellMar>
        </w:tblPrEx>
        <w:tc>
          <w:tcPr>
            <w:tcW w:w="8848" w:type="dxa"/>
            <w:gridSpan w:val="14"/>
            <w:vAlign w:val="center"/>
          </w:tcPr>
          <w:p w14:paraId="5BA8F8E6">
            <w:pPr>
              <w:jc w:val="center"/>
            </w:pPr>
            <w:r>
              <w:rPr>
                <w:rFonts w:ascii="宋体" w:hAnsi="宋体" w:eastAsia="宋体"/>
                <w:sz w:val="24"/>
              </w:rPr>
              <w:t>(2024年度)</w:t>
            </w:r>
          </w:p>
        </w:tc>
      </w:tr>
      <w:tr w14:paraId="5901AD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80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49818F">
            <w:pPr>
              <w:jc w:val="center"/>
            </w:pPr>
            <w:r>
              <w:rPr>
                <w:rFonts w:ascii="宋体" w:hAnsi="宋体" w:eastAsia="宋体"/>
                <w:sz w:val="16"/>
              </w:rPr>
              <w:t>2024年度预算管理一体化系统代码级运维费用项目</w:t>
            </w:r>
          </w:p>
        </w:tc>
      </w:tr>
      <w:tr w14:paraId="6B1FF5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B8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422915">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5A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C13AD3">
            <w:pPr>
              <w:jc w:val="center"/>
            </w:pPr>
            <w:r>
              <w:rPr>
                <w:rFonts w:ascii="宋体" w:hAnsi="宋体" w:eastAsia="宋体"/>
                <w:sz w:val="16"/>
              </w:rPr>
              <w:t>新疆维吾尔自治区喀什地区财政局</w:t>
            </w:r>
          </w:p>
        </w:tc>
      </w:tr>
      <w:tr w14:paraId="1B419D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A81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797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089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06A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5DD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E5D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5BE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3566">
            <w:pPr>
              <w:jc w:val="center"/>
            </w:pPr>
            <w:r>
              <w:rPr>
                <w:rFonts w:ascii="宋体" w:hAnsi="宋体" w:eastAsia="宋体"/>
                <w:sz w:val="16"/>
              </w:rPr>
              <w:t>得分</w:t>
            </w:r>
          </w:p>
        </w:tc>
      </w:tr>
      <w:tr w14:paraId="2093D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57F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42E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7185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14D9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E90C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D0A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E3FE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DD0E">
            <w:pPr>
              <w:jc w:val="center"/>
            </w:pPr>
            <w:r>
              <w:rPr>
                <w:rFonts w:ascii="宋体" w:hAnsi="宋体" w:eastAsia="宋体"/>
                <w:sz w:val="16"/>
              </w:rPr>
              <w:t>10.00分</w:t>
            </w:r>
          </w:p>
        </w:tc>
      </w:tr>
      <w:tr w14:paraId="6DDD97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E4B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927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3C80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0553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2A8A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D67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81C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271E">
            <w:pPr>
              <w:jc w:val="center"/>
            </w:pPr>
            <w:r>
              <w:rPr>
                <w:rFonts w:ascii="宋体" w:hAnsi="宋体" w:eastAsia="宋体"/>
                <w:sz w:val="16"/>
              </w:rPr>
              <w:t>—</w:t>
            </w:r>
          </w:p>
        </w:tc>
      </w:tr>
      <w:tr w14:paraId="660E2C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987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C04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A1A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6BA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F5C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721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CA9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19E2">
            <w:pPr>
              <w:jc w:val="center"/>
            </w:pPr>
            <w:r>
              <w:rPr>
                <w:rFonts w:ascii="宋体" w:hAnsi="宋体" w:eastAsia="宋体"/>
                <w:sz w:val="16"/>
              </w:rPr>
              <w:t>—</w:t>
            </w:r>
          </w:p>
        </w:tc>
      </w:tr>
      <w:tr w14:paraId="73E243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9395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4D7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067C5B">
            <w:pPr>
              <w:jc w:val="center"/>
            </w:pPr>
            <w:r>
              <w:rPr>
                <w:rFonts w:ascii="宋体" w:hAnsi="宋体" w:eastAsia="宋体"/>
                <w:sz w:val="16"/>
              </w:rPr>
              <w:t>实际完成情况</w:t>
            </w:r>
          </w:p>
        </w:tc>
      </w:tr>
      <w:tr w14:paraId="5F2E4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745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CDC3F">
            <w:pPr>
              <w:jc w:val="both"/>
            </w:pPr>
            <w:r>
              <w:rPr>
                <w:rFonts w:ascii="宋体" w:hAnsi="宋体" w:eastAsia="宋体"/>
                <w:sz w:val="16"/>
              </w:rPr>
              <w:t>按照财政部、财政厅统一部署，做好地县一体化系统各业务模块辅助开发、培训工作，确保预算管理一体化系统预算执行模块正常使用运行。2024年度向河北财翔信息技术有限公司支付预算管理一体化系统代码级运维费用项目10万元，保障一体化建设顺利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194DD0">
            <w:pPr>
              <w:jc w:val="both"/>
            </w:pPr>
            <w:r>
              <w:rPr>
                <w:rFonts w:ascii="宋体" w:hAnsi="宋体" w:eastAsia="宋体"/>
                <w:sz w:val="16"/>
              </w:rPr>
              <w:t>已全额支付10万元，完成地区本级</w:t>
            </w:r>
            <w:r>
              <w:rPr>
                <w:rFonts w:hint="eastAsia" w:ascii="宋体" w:hAnsi="宋体"/>
                <w:sz w:val="16"/>
                <w:lang w:eastAsia="zh-CN"/>
              </w:rPr>
              <w:t>电子</w:t>
            </w:r>
            <w:r>
              <w:rPr>
                <w:rFonts w:ascii="宋体" w:hAnsi="宋体" w:eastAsia="宋体"/>
                <w:sz w:val="16"/>
              </w:rPr>
              <w:t>支付系统的正常维护，充分利用“互联网+”、大数据、云计算等现代技术发展成果，将信息化理念贯穿预算管理制度改革全过程，提高预算管理的规范化、科学化、标准化水平；为满足实时监督和控制需要，细化数据记录规则，实现准确和高效</w:t>
            </w:r>
            <w:r>
              <w:rPr>
                <w:rFonts w:hint="eastAsia" w:ascii="宋体" w:hAnsi="宋体"/>
                <w:sz w:val="16"/>
                <w:lang w:eastAsia="zh-CN"/>
              </w:rPr>
              <w:t>地</w:t>
            </w:r>
            <w:r>
              <w:rPr>
                <w:rFonts w:ascii="宋体" w:hAnsi="宋体" w:eastAsia="宋体"/>
                <w:sz w:val="16"/>
              </w:rPr>
              <w:t>控制。</w:t>
            </w:r>
          </w:p>
        </w:tc>
      </w:tr>
      <w:tr w14:paraId="4219BF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578D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FB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BA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7AF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77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BA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A8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E2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12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39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08E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DA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9B81C">
            <w:pPr>
              <w:jc w:val="center"/>
            </w:pPr>
            <w:r>
              <w:rPr>
                <w:rFonts w:ascii="宋体" w:hAnsi="宋体" w:eastAsia="宋体"/>
                <w:sz w:val="16"/>
              </w:rPr>
              <w:t>偏差原因分析及改进措施</w:t>
            </w:r>
          </w:p>
        </w:tc>
      </w:tr>
      <w:tr w14:paraId="70F771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359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7186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2F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97D8">
            <w:pPr>
              <w:jc w:val="center"/>
            </w:pPr>
            <w:r>
              <w:rPr>
                <w:rFonts w:ascii="宋体" w:hAnsi="宋体" w:eastAsia="宋体"/>
                <w:sz w:val="16"/>
              </w:rPr>
              <w:t>维护系统数量（个）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FF8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9F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64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97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79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01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B7B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75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C101C">
            <w:pPr>
              <w:jc w:val="center"/>
            </w:pPr>
          </w:p>
        </w:tc>
      </w:tr>
      <w:tr w14:paraId="561EA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C1D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FF0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675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00D2">
            <w:pPr>
              <w:jc w:val="center"/>
            </w:pPr>
            <w:r>
              <w:rPr>
                <w:rFonts w:ascii="宋体" w:hAnsi="宋体" w:eastAsia="宋体"/>
                <w:sz w:val="16"/>
              </w:rPr>
              <w:t>地区本级电子支付系统验收合格率（%）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E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0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EB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83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ED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52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80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72E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CB0A0">
            <w:pPr>
              <w:jc w:val="center"/>
            </w:pPr>
          </w:p>
        </w:tc>
      </w:tr>
      <w:tr w14:paraId="659177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A06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E1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6C0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7524">
            <w:pPr>
              <w:jc w:val="center"/>
            </w:pPr>
            <w:r>
              <w:rPr>
                <w:rFonts w:ascii="宋体" w:hAnsi="宋体" w:eastAsia="宋体"/>
                <w:sz w:val="16"/>
              </w:rPr>
              <w:t>地区本级电子支付系统维护故障率（%）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AE14">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3F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93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A7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4D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AF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8F0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71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D1DA3">
            <w:pPr>
              <w:jc w:val="center"/>
            </w:pPr>
          </w:p>
        </w:tc>
      </w:tr>
      <w:tr w14:paraId="06B33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8E5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20C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E7E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83F2">
            <w:pPr>
              <w:jc w:val="center"/>
            </w:pPr>
            <w:r>
              <w:rPr>
                <w:rFonts w:ascii="宋体" w:hAnsi="宋体" w:eastAsia="宋体"/>
                <w:sz w:val="16"/>
              </w:rPr>
              <w:t>业务处理及时率（%）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C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2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C3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09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BD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79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2D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65A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6A451">
            <w:pPr>
              <w:jc w:val="center"/>
            </w:pPr>
          </w:p>
        </w:tc>
      </w:tr>
      <w:tr w14:paraId="0D8A1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34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CF2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A0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FE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E1A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EE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41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B7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A5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A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7D1B">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39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0A383">
            <w:pPr>
              <w:jc w:val="center"/>
            </w:pPr>
            <w:r>
              <w:rPr>
                <w:rFonts w:ascii="宋体" w:hAnsi="宋体" w:eastAsia="宋体"/>
                <w:sz w:val="16"/>
              </w:rPr>
              <w:t>偏差原因：项目计划12月20日前完成，实际项目完成时间为12月24日，与预期目标存在偏差。改进措施：以后年度设置目标值时，结合项目实际以及历年情况合理设置指标值。</w:t>
            </w:r>
          </w:p>
        </w:tc>
      </w:tr>
      <w:tr w14:paraId="53B48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1E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188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46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8BA5">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66D6">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40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8E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CB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5A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F0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E8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F3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8D616">
            <w:pPr>
              <w:jc w:val="center"/>
            </w:pPr>
          </w:p>
        </w:tc>
      </w:tr>
      <w:tr w14:paraId="47B64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7FB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5A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70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14AE">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D1A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83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72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661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78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42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AD3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E0F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EAC14">
            <w:pPr>
              <w:jc w:val="center"/>
            </w:pPr>
          </w:p>
        </w:tc>
      </w:tr>
      <w:tr w14:paraId="517312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20C5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6A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0B19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519E">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DD6837"/>
        </w:tc>
      </w:tr>
    </w:tbl>
    <w:p w14:paraId="72A982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3B3DF9A">
        <w:tblPrEx>
          <w:tblCellMar>
            <w:top w:w="0" w:type="dxa"/>
            <w:left w:w="108" w:type="dxa"/>
            <w:bottom w:w="0" w:type="dxa"/>
            <w:right w:w="108" w:type="dxa"/>
          </w:tblCellMar>
        </w:tblPrEx>
        <w:tc>
          <w:tcPr>
            <w:tcW w:w="8848" w:type="dxa"/>
            <w:gridSpan w:val="14"/>
            <w:vAlign w:val="center"/>
          </w:tcPr>
          <w:p w14:paraId="12991393">
            <w:pPr>
              <w:jc w:val="center"/>
            </w:pPr>
            <w:r>
              <w:rPr>
                <w:rFonts w:ascii="宋体" w:hAnsi="宋体" w:eastAsia="宋体"/>
                <w:sz w:val="24"/>
              </w:rPr>
              <w:t>项目支出绩效自评表</w:t>
            </w:r>
          </w:p>
        </w:tc>
      </w:tr>
      <w:tr w14:paraId="2729ECB1">
        <w:tblPrEx>
          <w:tblCellMar>
            <w:top w:w="0" w:type="dxa"/>
            <w:left w:w="108" w:type="dxa"/>
            <w:bottom w:w="0" w:type="dxa"/>
            <w:right w:w="108" w:type="dxa"/>
          </w:tblCellMar>
        </w:tblPrEx>
        <w:tc>
          <w:tcPr>
            <w:tcW w:w="8848" w:type="dxa"/>
            <w:gridSpan w:val="14"/>
            <w:vAlign w:val="center"/>
          </w:tcPr>
          <w:p w14:paraId="4455E02D">
            <w:pPr>
              <w:jc w:val="center"/>
            </w:pPr>
            <w:r>
              <w:rPr>
                <w:rFonts w:ascii="宋体" w:hAnsi="宋体" w:eastAsia="宋体"/>
                <w:sz w:val="24"/>
              </w:rPr>
              <w:t>(2024年度)</w:t>
            </w:r>
          </w:p>
        </w:tc>
      </w:tr>
      <w:tr w14:paraId="429CB4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9D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866752">
            <w:pPr>
              <w:jc w:val="center"/>
            </w:pPr>
            <w:r>
              <w:rPr>
                <w:rFonts w:ascii="宋体" w:hAnsi="宋体" w:eastAsia="宋体"/>
                <w:sz w:val="16"/>
              </w:rPr>
              <w:t>2024年援疆干部人才南疆工作补贴资金</w:t>
            </w:r>
          </w:p>
        </w:tc>
      </w:tr>
      <w:tr w14:paraId="06BB4E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C1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49498">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3C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3B9E0A">
            <w:pPr>
              <w:jc w:val="center"/>
            </w:pPr>
            <w:r>
              <w:rPr>
                <w:rFonts w:ascii="宋体" w:hAnsi="宋体" w:eastAsia="宋体"/>
                <w:sz w:val="16"/>
              </w:rPr>
              <w:t>新疆维吾尔自治区喀什地区财政局</w:t>
            </w:r>
          </w:p>
        </w:tc>
      </w:tr>
      <w:tr w14:paraId="2632C0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C332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3F4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D6A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46A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F74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322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32E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7DCB">
            <w:pPr>
              <w:jc w:val="center"/>
            </w:pPr>
            <w:r>
              <w:rPr>
                <w:rFonts w:ascii="宋体" w:hAnsi="宋体" w:eastAsia="宋体"/>
                <w:sz w:val="16"/>
              </w:rPr>
              <w:t>得分</w:t>
            </w:r>
          </w:p>
        </w:tc>
      </w:tr>
      <w:tr w14:paraId="24D36B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ED2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4E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1D4DF">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49A6C">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A0378">
            <w:pPr>
              <w:jc w:val="center"/>
            </w:pPr>
            <w:r>
              <w:rPr>
                <w:rFonts w:ascii="宋体" w:hAnsi="宋体" w:eastAsia="宋体"/>
                <w:sz w:val="16"/>
              </w:rPr>
              <w:t>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919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1EF0D">
            <w:pPr>
              <w:jc w:val="center"/>
            </w:pPr>
            <w:r>
              <w:rPr>
                <w:rFonts w:ascii="宋体" w:hAnsi="宋体" w:eastAsia="宋体"/>
                <w:sz w:val="16"/>
              </w:rPr>
              <w:t>84.95%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6A9F">
            <w:pPr>
              <w:jc w:val="center"/>
            </w:pPr>
            <w:r>
              <w:rPr>
                <w:rFonts w:ascii="宋体" w:hAnsi="宋体" w:eastAsia="宋体"/>
                <w:sz w:val="16"/>
              </w:rPr>
              <w:t>6.24分</w:t>
            </w:r>
          </w:p>
        </w:tc>
      </w:tr>
      <w:tr w14:paraId="3B802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E37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F52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7CE79">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E11FD">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26D97">
            <w:pPr>
              <w:jc w:val="center"/>
            </w:pPr>
            <w:r>
              <w:rPr>
                <w:rFonts w:ascii="宋体" w:hAnsi="宋体" w:eastAsia="宋体"/>
                <w:sz w:val="16"/>
              </w:rPr>
              <w:t>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958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4A65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34CB">
            <w:pPr>
              <w:jc w:val="center"/>
            </w:pPr>
            <w:r>
              <w:rPr>
                <w:rFonts w:ascii="宋体" w:hAnsi="宋体" w:eastAsia="宋体"/>
                <w:sz w:val="16"/>
              </w:rPr>
              <w:t>—</w:t>
            </w:r>
          </w:p>
        </w:tc>
      </w:tr>
      <w:tr w14:paraId="05FD4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179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930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C13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C4C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E5F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9A2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E9E3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8922">
            <w:pPr>
              <w:jc w:val="center"/>
            </w:pPr>
            <w:r>
              <w:rPr>
                <w:rFonts w:ascii="宋体" w:hAnsi="宋体" w:eastAsia="宋体"/>
                <w:sz w:val="16"/>
              </w:rPr>
              <w:t>—</w:t>
            </w:r>
          </w:p>
        </w:tc>
      </w:tr>
      <w:tr w14:paraId="779326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A84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037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B342F2">
            <w:pPr>
              <w:jc w:val="center"/>
            </w:pPr>
            <w:r>
              <w:rPr>
                <w:rFonts w:ascii="宋体" w:hAnsi="宋体" w:eastAsia="宋体"/>
                <w:sz w:val="16"/>
              </w:rPr>
              <w:t>实际完成情况</w:t>
            </w:r>
          </w:p>
        </w:tc>
      </w:tr>
      <w:tr w14:paraId="45B53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129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488020">
            <w:pPr>
              <w:jc w:val="both"/>
            </w:pPr>
            <w:r>
              <w:rPr>
                <w:rFonts w:ascii="宋体" w:hAnsi="宋体" w:eastAsia="宋体"/>
                <w:sz w:val="16"/>
              </w:rPr>
              <w:t>根据喀地财行</w:t>
            </w:r>
            <w:r>
              <w:rPr>
                <w:rFonts w:hint="eastAsia" w:ascii="宋体" w:hAnsi="宋体"/>
                <w:sz w:val="16"/>
                <w:lang w:eastAsia="zh-CN"/>
              </w:rPr>
              <w:t>〔2023〕8号</w:t>
            </w:r>
            <w:r>
              <w:rPr>
                <w:rFonts w:ascii="宋体" w:hAnsi="宋体" w:eastAsia="宋体"/>
                <w:sz w:val="16"/>
              </w:rPr>
              <w:t>文件要求，对局机关三名援疆领导从1月-12月南疆工作补贴。标准为1200元/人/月，保障补贴及时足额发放到位。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BF174A">
            <w:pPr>
              <w:jc w:val="both"/>
            </w:pPr>
            <w:r>
              <w:rPr>
                <w:rFonts w:ascii="宋体" w:hAnsi="宋体" w:eastAsia="宋体"/>
                <w:sz w:val="16"/>
              </w:rPr>
              <w:t>该项目执行率为85%，主要是根据喀地财行</w:t>
            </w:r>
            <w:r>
              <w:rPr>
                <w:rFonts w:hint="eastAsia" w:ascii="宋体" w:hAnsi="宋体"/>
                <w:sz w:val="16"/>
                <w:lang w:eastAsia="zh-CN"/>
              </w:rPr>
              <w:t>〔2023〕8号</w:t>
            </w:r>
            <w:r>
              <w:rPr>
                <w:rFonts w:ascii="宋体" w:hAnsi="宋体" w:eastAsia="宋体"/>
                <w:sz w:val="16"/>
              </w:rPr>
              <w:t>文件要求，对局机关三名援疆领导从1月-12月南疆工作补贴，标准为县处级领导1200元/人/月，副处级领导1000元/人/月，保障补贴及时足额发放到位。</w:t>
            </w:r>
          </w:p>
        </w:tc>
      </w:tr>
      <w:tr w14:paraId="2E8146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AA80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A1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42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EC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8C7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A8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4B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AE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CA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12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1EA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28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FF296">
            <w:pPr>
              <w:jc w:val="center"/>
            </w:pPr>
            <w:r>
              <w:rPr>
                <w:rFonts w:ascii="宋体" w:hAnsi="宋体" w:eastAsia="宋体"/>
                <w:sz w:val="16"/>
              </w:rPr>
              <w:t>偏差原因分析及改进措施</w:t>
            </w:r>
          </w:p>
        </w:tc>
      </w:tr>
      <w:tr w14:paraId="4167FB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08C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ADB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337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A8DA">
            <w:pPr>
              <w:jc w:val="center"/>
            </w:pPr>
            <w:r>
              <w:rPr>
                <w:rFonts w:ascii="宋体" w:hAnsi="宋体" w:eastAsia="宋体"/>
                <w:sz w:val="16"/>
              </w:rPr>
              <w:t>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5B13">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70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4B18">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CC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03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75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DE3D">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CBA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C3EFF">
            <w:pPr>
              <w:jc w:val="center"/>
            </w:pPr>
          </w:p>
        </w:tc>
      </w:tr>
      <w:tr w14:paraId="76337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84F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858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01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4092">
            <w:pPr>
              <w:jc w:val="center"/>
            </w:pPr>
            <w:r>
              <w:rPr>
                <w:rFonts w:ascii="宋体" w:hAnsi="宋体" w:eastAsia="宋体"/>
                <w:sz w:val="16"/>
              </w:rPr>
              <w:t>补助发放月份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F3B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C6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F32C">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F0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9E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F06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AB3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7E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1B233">
            <w:pPr>
              <w:jc w:val="center"/>
            </w:pPr>
          </w:p>
        </w:tc>
      </w:tr>
      <w:tr w14:paraId="7A763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A4A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978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8C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6CAF">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1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25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E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6A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AA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5D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3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ACB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FA8EE">
            <w:pPr>
              <w:jc w:val="center"/>
            </w:pPr>
          </w:p>
        </w:tc>
      </w:tr>
      <w:tr w14:paraId="701A7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6C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597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63A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0A1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4D30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E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73BE">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11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89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C4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853D0">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CEF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ADC3E">
            <w:pPr>
              <w:jc w:val="center"/>
            </w:pPr>
          </w:p>
        </w:tc>
      </w:tr>
      <w:tr w14:paraId="73AF69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274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B1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18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382E">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A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3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DC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B9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2A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23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D1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95D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A0A57">
            <w:pPr>
              <w:jc w:val="center"/>
            </w:pPr>
          </w:p>
        </w:tc>
      </w:tr>
      <w:tr w14:paraId="63DDC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F2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35E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89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71C4">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73C1">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EE2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B3DB">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3C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78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34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1F6A5">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2DC4">
            <w:pPr>
              <w:jc w:val="center"/>
            </w:pPr>
            <w:r>
              <w:rPr>
                <w:rFonts w:ascii="宋体" w:hAnsi="宋体" w:eastAsia="宋体"/>
                <w:sz w:val="16"/>
              </w:rPr>
              <w:t>11.66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373A0">
            <w:pPr>
              <w:jc w:val="center"/>
            </w:pPr>
            <w:r>
              <w:rPr>
                <w:rFonts w:ascii="宋体" w:hAnsi="宋体" w:eastAsia="宋体"/>
                <w:sz w:val="16"/>
              </w:rPr>
              <w:t>偏差原因：指标均按县处级标准下达，实际为副处级。改进措施：根据实际情况发放。</w:t>
            </w:r>
          </w:p>
        </w:tc>
      </w:tr>
      <w:tr w14:paraId="0FCF3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A9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50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E2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A147">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A2B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2D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968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C55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4C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3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392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324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9C8D3">
            <w:pPr>
              <w:jc w:val="center"/>
            </w:pPr>
          </w:p>
        </w:tc>
      </w:tr>
      <w:tr w14:paraId="21B7D4E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20E9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BD1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265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2CCB">
            <w:pPr>
              <w:jc w:val="center"/>
            </w:pPr>
            <w:r>
              <w:rPr>
                <w:rFonts w:ascii="宋体" w:hAnsi="宋体" w:eastAsia="宋体"/>
                <w:sz w:val="16"/>
              </w:rPr>
              <w:t>87.9分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C4B05A"/>
        </w:tc>
      </w:tr>
    </w:tbl>
    <w:p w14:paraId="7E705B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B3E59F1">
        <w:tblPrEx>
          <w:tblCellMar>
            <w:top w:w="0" w:type="dxa"/>
            <w:left w:w="108" w:type="dxa"/>
            <w:bottom w:w="0" w:type="dxa"/>
            <w:right w:w="108" w:type="dxa"/>
          </w:tblCellMar>
        </w:tblPrEx>
        <w:tc>
          <w:tcPr>
            <w:tcW w:w="8848" w:type="dxa"/>
            <w:gridSpan w:val="14"/>
            <w:vAlign w:val="center"/>
          </w:tcPr>
          <w:p w14:paraId="042F13EC">
            <w:pPr>
              <w:jc w:val="center"/>
            </w:pPr>
            <w:r>
              <w:rPr>
                <w:rFonts w:ascii="宋体" w:hAnsi="宋体" w:eastAsia="宋体"/>
                <w:sz w:val="24"/>
              </w:rPr>
              <w:t>项目支出绩效自评表</w:t>
            </w:r>
          </w:p>
        </w:tc>
      </w:tr>
      <w:tr w14:paraId="6A518E92">
        <w:tblPrEx>
          <w:tblCellMar>
            <w:top w:w="0" w:type="dxa"/>
            <w:left w:w="108" w:type="dxa"/>
            <w:bottom w:w="0" w:type="dxa"/>
            <w:right w:w="108" w:type="dxa"/>
          </w:tblCellMar>
        </w:tblPrEx>
        <w:tc>
          <w:tcPr>
            <w:tcW w:w="8848" w:type="dxa"/>
            <w:gridSpan w:val="14"/>
            <w:vAlign w:val="center"/>
          </w:tcPr>
          <w:p w14:paraId="4644BFF6">
            <w:pPr>
              <w:jc w:val="center"/>
            </w:pPr>
            <w:r>
              <w:rPr>
                <w:rFonts w:ascii="宋体" w:hAnsi="宋体" w:eastAsia="宋体"/>
                <w:sz w:val="24"/>
              </w:rPr>
              <w:t>(2024年度)</w:t>
            </w:r>
          </w:p>
        </w:tc>
      </w:tr>
      <w:tr w14:paraId="33C40F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0E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31E29E">
            <w:pPr>
              <w:jc w:val="center"/>
            </w:pPr>
            <w:r>
              <w:rPr>
                <w:rFonts w:ascii="宋体" w:hAnsi="宋体" w:eastAsia="宋体"/>
                <w:sz w:val="16"/>
              </w:rPr>
              <w:t>2024年财政综合管理信息系统运维费用项目</w:t>
            </w:r>
          </w:p>
        </w:tc>
      </w:tr>
      <w:tr w14:paraId="76C286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68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197A15">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F7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B26BCF">
            <w:pPr>
              <w:jc w:val="center"/>
            </w:pPr>
            <w:r>
              <w:rPr>
                <w:rFonts w:ascii="宋体" w:hAnsi="宋体" w:eastAsia="宋体"/>
                <w:sz w:val="16"/>
              </w:rPr>
              <w:t>新疆维吾尔自治区喀什地区财政局</w:t>
            </w:r>
          </w:p>
        </w:tc>
      </w:tr>
      <w:tr w14:paraId="76BDFE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39F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F58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67E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F2C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F27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728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4F5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3A21">
            <w:pPr>
              <w:jc w:val="center"/>
            </w:pPr>
            <w:r>
              <w:rPr>
                <w:rFonts w:ascii="宋体" w:hAnsi="宋体" w:eastAsia="宋体"/>
                <w:sz w:val="16"/>
              </w:rPr>
              <w:t>得分</w:t>
            </w:r>
          </w:p>
        </w:tc>
      </w:tr>
      <w:tr w14:paraId="40547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706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768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F535E">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3BDD5">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1D3C4">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E88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F60C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7A3F">
            <w:pPr>
              <w:jc w:val="center"/>
            </w:pPr>
            <w:r>
              <w:rPr>
                <w:rFonts w:ascii="宋体" w:hAnsi="宋体" w:eastAsia="宋体"/>
                <w:sz w:val="16"/>
              </w:rPr>
              <w:t>10.00分</w:t>
            </w:r>
          </w:p>
        </w:tc>
      </w:tr>
      <w:tr w14:paraId="3FD01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E75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52D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4C672">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14DBB">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EFA2B">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918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E6A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4013">
            <w:pPr>
              <w:jc w:val="center"/>
            </w:pPr>
            <w:r>
              <w:rPr>
                <w:rFonts w:ascii="宋体" w:hAnsi="宋体" w:eastAsia="宋体"/>
                <w:sz w:val="16"/>
              </w:rPr>
              <w:t>—</w:t>
            </w:r>
          </w:p>
        </w:tc>
      </w:tr>
      <w:tr w14:paraId="03CCD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36B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DCD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633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C07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48D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79D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6F4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C666">
            <w:pPr>
              <w:jc w:val="center"/>
            </w:pPr>
            <w:r>
              <w:rPr>
                <w:rFonts w:ascii="宋体" w:hAnsi="宋体" w:eastAsia="宋体"/>
                <w:sz w:val="16"/>
              </w:rPr>
              <w:t>—</w:t>
            </w:r>
          </w:p>
        </w:tc>
      </w:tr>
      <w:tr w14:paraId="1F71FB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E44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3CE4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1B9116">
            <w:pPr>
              <w:jc w:val="center"/>
            </w:pPr>
            <w:r>
              <w:rPr>
                <w:rFonts w:ascii="宋体" w:hAnsi="宋体" w:eastAsia="宋体"/>
                <w:sz w:val="16"/>
              </w:rPr>
              <w:t>实际完成情况</w:t>
            </w:r>
          </w:p>
        </w:tc>
      </w:tr>
      <w:tr w14:paraId="0CA3B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889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B8A07">
            <w:pPr>
              <w:jc w:val="both"/>
            </w:pPr>
            <w:r>
              <w:rPr>
                <w:rFonts w:ascii="宋体" w:hAnsi="宋体" w:eastAsia="宋体"/>
                <w:sz w:val="16"/>
              </w:rPr>
              <w:t>根据相关合同签订内容，2024年需向喀什跃达共创信息技术有限责任公司支付软件维保费用共计：9.8万元，通过该项目的实施使正常工作的开展，提升社会服务能力，保障财政职能正常发挥，强化资金安全监管，为各项工作顺利开展，需要采购财政老平台运维支持服务，逐步提升财政服务能力，长期保障财政工作正常高效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E9EC72">
            <w:pPr>
              <w:jc w:val="both"/>
            </w:pPr>
            <w:r>
              <w:rPr>
                <w:rFonts w:ascii="宋体" w:hAnsi="宋体" w:eastAsia="宋体"/>
                <w:sz w:val="16"/>
              </w:rPr>
              <w:t>该</w:t>
            </w:r>
            <w:r>
              <w:rPr>
                <w:rFonts w:hint="eastAsia" w:ascii="宋体" w:hAnsi="宋体"/>
                <w:sz w:val="16"/>
                <w:lang w:eastAsia="zh-CN"/>
              </w:rPr>
              <w:t>项目</w:t>
            </w:r>
            <w:r>
              <w:rPr>
                <w:rFonts w:ascii="宋体" w:hAnsi="宋体" w:eastAsia="宋体"/>
                <w:sz w:val="16"/>
              </w:rPr>
              <w:t>完成率100%,已全额支付9.8万元。在预算管理应用支撑平台系统基础上，通过信息化技术手段，搭建财政专户指标支付和会计核算系统，通过用户角色权限流程控制，实现流程化审核和开票打印功能。通过报表系统功能将数据形成会计报表和出纳报表，形成会计和出纳及时对账。</w:t>
            </w:r>
          </w:p>
        </w:tc>
      </w:tr>
      <w:tr w14:paraId="2CDEA6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C081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1D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E6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D1D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34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AD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F7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CF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15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E3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43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04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31162">
            <w:pPr>
              <w:jc w:val="center"/>
            </w:pPr>
            <w:r>
              <w:rPr>
                <w:rFonts w:ascii="宋体" w:hAnsi="宋体" w:eastAsia="宋体"/>
                <w:sz w:val="16"/>
              </w:rPr>
              <w:t>偏差原因分析及改进措施</w:t>
            </w:r>
          </w:p>
        </w:tc>
      </w:tr>
      <w:tr w14:paraId="0C545E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709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860E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A2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7D3A">
            <w:pPr>
              <w:jc w:val="center"/>
            </w:pPr>
            <w:r>
              <w:rPr>
                <w:rFonts w:ascii="宋体" w:hAnsi="宋体" w:eastAsia="宋体"/>
                <w:sz w:val="16"/>
              </w:rPr>
              <w:t>维护系统数量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821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AF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103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9C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CBC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6E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4E3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79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856E9">
            <w:pPr>
              <w:jc w:val="center"/>
            </w:pPr>
          </w:p>
        </w:tc>
      </w:tr>
      <w:tr w14:paraId="0B341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88E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E29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FE9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69DA">
            <w:pPr>
              <w:jc w:val="center"/>
            </w:pPr>
            <w:r>
              <w:rPr>
                <w:rFonts w:ascii="宋体" w:hAnsi="宋体" w:eastAsia="宋体"/>
                <w:sz w:val="16"/>
              </w:rPr>
              <w:t>地区本级系统验收合格率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6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6E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67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FD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26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B5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3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FD7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88FD">
            <w:pPr>
              <w:jc w:val="center"/>
            </w:pPr>
          </w:p>
        </w:tc>
      </w:tr>
      <w:tr w14:paraId="709E6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C82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41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FC1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7F17">
            <w:pPr>
              <w:jc w:val="center"/>
            </w:pPr>
            <w:r>
              <w:rPr>
                <w:rFonts w:ascii="宋体" w:hAnsi="宋体" w:eastAsia="宋体"/>
                <w:sz w:val="16"/>
              </w:rPr>
              <w:t>地区本级系统维护故障率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7A78">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C9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8643">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36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A3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16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94F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874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581B4">
            <w:pPr>
              <w:jc w:val="center"/>
            </w:pPr>
          </w:p>
        </w:tc>
      </w:tr>
      <w:tr w14:paraId="6BCA7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634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CBE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89A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87D4">
            <w:pPr>
              <w:jc w:val="center"/>
            </w:pPr>
            <w:r>
              <w:rPr>
                <w:rFonts w:ascii="宋体" w:hAnsi="宋体" w:eastAsia="宋体"/>
                <w:sz w:val="16"/>
              </w:rPr>
              <w:t>业务处理及时率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5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73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4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74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D05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83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39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A91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A5070">
            <w:pPr>
              <w:jc w:val="center"/>
            </w:pPr>
          </w:p>
        </w:tc>
      </w:tr>
      <w:tr w14:paraId="10177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07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E7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F0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1CD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F043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BB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4452">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87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91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A8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CCC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AAF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B855F">
            <w:pPr>
              <w:jc w:val="center"/>
            </w:pPr>
            <w:r>
              <w:rPr>
                <w:rFonts w:ascii="宋体" w:hAnsi="宋体" w:eastAsia="宋体"/>
                <w:sz w:val="16"/>
              </w:rPr>
              <w:t>偏差原因：项目计划12月20日前完成，实际项目完成时间为12月24日，与预期目标存在偏差。改进措施：以后年度设置目标值时，结合项目实际以及历年情况合理设置指标值。</w:t>
            </w:r>
          </w:p>
        </w:tc>
      </w:tr>
      <w:tr w14:paraId="04E46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C04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678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55C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C7B9">
            <w:pPr>
              <w:jc w:val="center"/>
            </w:pPr>
            <w:r>
              <w:rPr>
                <w:rFonts w:ascii="宋体" w:hAnsi="宋体" w:eastAsia="宋体"/>
                <w:sz w:val="16"/>
              </w:rPr>
              <w:t>财政综合管理信息系统运行费用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9F1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62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7AD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22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99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4E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65B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0A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E9272">
            <w:pPr>
              <w:jc w:val="center"/>
            </w:pPr>
          </w:p>
        </w:tc>
      </w:tr>
      <w:tr w14:paraId="266C8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C85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AA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49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8CE0">
            <w:pPr>
              <w:jc w:val="center"/>
            </w:pPr>
            <w:r>
              <w:rPr>
                <w:rFonts w:ascii="宋体" w:hAnsi="宋体" w:eastAsia="宋体"/>
                <w:sz w:val="16"/>
              </w:rPr>
              <w:t>财政综合管理信息系统维护费用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45CA">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C2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66D8">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F6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17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19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3784">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FC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F9A21">
            <w:pPr>
              <w:jc w:val="center"/>
            </w:pPr>
          </w:p>
        </w:tc>
      </w:tr>
      <w:tr w14:paraId="0E7BF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417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F4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EB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6110">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333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7E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D14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801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CE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16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F80E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DAC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53B3E">
            <w:pPr>
              <w:jc w:val="center"/>
            </w:pPr>
          </w:p>
        </w:tc>
      </w:tr>
      <w:tr w14:paraId="6A3796E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C318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43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CCB2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9E58">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2752DF"/>
        </w:tc>
      </w:tr>
    </w:tbl>
    <w:p w14:paraId="232CA8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50B37A42">
        <w:tblPrEx>
          <w:tblCellMar>
            <w:top w:w="0" w:type="dxa"/>
            <w:left w:w="108" w:type="dxa"/>
            <w:bottom w:w="0" w:type="dxa"/>
            <w:right w:w="108" w:type="dxa"/>
          </w:tblCellMar>
        </w:tblPrEx>
        <w:tc>
          <w:tcPr>
            <w:tcW w:w="8848" w:type="dxa"/>
            <w:gridSpan w:val="14"/>
            <w:vAlign w:val="center"/>
          </w:tcPr>
          <w:p w14:paraId="1A3CD5D4">
            <w:pPr>
              <w:jc w:val="center"/>
            </w:pPr>
            <w:r>
              <w:rPr>
                <w:rFonts w:ascii="宋体" w:hAnsi="宋体" w:eastAsia="宋体"/>
                <w:sz w:val="24"/>
              </w:rPr>
              <w:t>项目支出绩效自评表</w:t>
            </w:r>
          </w:p>
        </w:tc>
      </w:tr>
      <w:tr w14:paraId="2AFD8C6E">
        <w:tblPrEx>
          <w:tblCellMar>
            <w:top w:w="0" w:type="dxa"/>
            <w:left w:w="108" w:type="dxa"/>
            <w:bottom w:w="0" w:type="dxa"/>
            <w:right w:w="108" w:type="dxa"/>
          </w:tblCellMar>
        </w:tblPrEx>
        <w:tc>
          <w:tcPr>
            <w:tcW w:w="8848" w:type="dxa"/>
            <w:gridSpan w:val="14"/>
            <w:vAlign w:val="center"/>
          </w:tcPr>
          <w:p w14:paraId="3A55531F">
            <w:pPr>
              <w:jc w:val="center"/>
            </w:pPr>
            <w:r>
              <w:rPr>
                <w:rFonts w:ascii="宋体" w:hAnsi="宋体" w:eastAsia="宋体"/>
                <w:sz w:val="24"/>
              </w:rPr>
              <w:t>(2024年度)</w:t>
            </w:r>
          </w:p>
        </w:tc>
      </w:tr>
      <w:tr w14:paraId="31D56B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CE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F99D8D">
            <w:pPr>
              <w:jc w:val="center"/>
            </w:pPr>
            <w:r>
              <w:rPr>
                <w:rFonts w:ascii="宋体" w:hAnsi="宋体" w:eastAsia="宋体"/>
                <w:sz w:val="16"/>
              </w:rPr>
              <w:t>2024年财政衔接推进乡村振兴补助资金及项目管理专项检查项目</w:t>
            </w:r>
          </w:p>
        </w:tc>
      </w:tr>
      <w:tr w14:paraId="0AC058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F0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363F20">
            <w:pPr>
              <w:jc w:val="center"/>
            </w:pPr>
            <w:r>
              <w:rPr>
                <w:rFonts w:ascii="宋体" w:hAnsi="宋体" w:eastAsia="宋体"/>
                <w:sz w:val="16"/>
              </w:rPr>
              <w:t>农业农村科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32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CF9D13">
            <w:pPr>
              <w:jc w:val="center"/>
            </w:pPr>
            <w:r>
              <w:rPr>
                <w:rFonts w:ascii="宋体" w:hAnsi="宋体" w:eastAsia="宋体"/>
                <w:sz w:val="16"/>
              </w:rPr>
              <w:t>新疆维吾尔自治区喀什地区财政局</w:t>
            </w:r>
          </w:p>
        </w:tc>
      </w:tr>
      <w:tr w14:paraId="1A766A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D91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F40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718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AFE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4BD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1B9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6C0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2EAA">
            <w:pPr>
              <w:jc w:val="center"/>
            </w:pPr>
            <w:r>
              <w:rPr>
                <w:rFonts w:ascii="宋体" w:hAnsi="宋体" w:eastAsia="宋体"/>
                <w:sz w:val="16"/>
              </w:rPr>
              <w:t>得分</w:t>
            </w:r>
          </w:p>
        </w:tc>
      </w:tr>
      <w:tr w14:paraId="026F1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8DA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CCC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558EB">
            <w:pPr>
              <w:jc w:val="center"/>
            </w:pPr>
            <w:r>
              <w:rPr>
                <w:rFonts w:ascii="宋体" w:hAnsi="宋体" w:eastAsia="宋体"/>
                <w:sz w:val="16"/>
              </w:rPr>
              <w:t>125.00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DBA42">
            <w:pPr>
              <w:jc w:val="center"/>
            </w:pPr>
            <w:r>
              <w:rPr>
                <w:rFonts w:ascii="宋体" w:hAnsi="宋体" w:eastAsia="宋体"/>
                <w:sz w:val="16"/>
              </w:rPr>
              <w:t>80.50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00AFD">
            <w:pPr>
              <w:jc w:val="center"/>
            </w:pPr>
            <w:r>
              <w:rPr>
                <w:rFonts w:ascii="宋体" w:hAnsi="宋体" w:eastAsia="宋体"/>
                <w:sz w:val="16"/>
              </w:rPr>
              <w:t>80.50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B7A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CC59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C224">
            <w:pPr>
              <w:jc w:val="center"/>
            </w:pPr>
            <w:r>
              <w:rPr>
                <w:rFonts w:ascii="宋体" w:hAnsi="宋体" w:eastAsia="宋体"/>
                <w:sz w:val="16"/>
              </w:rPr>
              <w:t>10.00分</w:t>
            </w:r>
          </w:p>
        </w:tc>
      </w:tr>
      <w:tr w14:paraId="195B7D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B72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C33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BB606">
            <w:pPr>
              <w:jc w:val="center"/>
            </w:pPr>
            <w:r>
              <w:rPr>
                <w:rFonts w:ascii="宋体" w:hAnsi="宋体" w:eastAsia="宋体"/>
                <w:sz w:val="16"/>
              </w:rPr>
              <w:t>125.00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22E11">
            <w:pPr>
              <w:jc w:val="center"/>
            </w:pPr>
            <w:r>
              <w:rPr>
                <w:rFonts w:ascii="宋体" w:hAnsi="宋体" w:eastAsia="宋体"/>
                <w:sz w:val="16"/>
              </w:rPr>
              <w:t>80.50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60528">
            <w:pPr>
              <w:jc w:val="center"/>
            </w:pPr>
            <w:r>
              <w:rPr>
                <w:rFonts w:ascii="宋体" w:hAnsi="宋体" w:eastAsia="宋体"/>
                <w:sz w:val="16"/>
              </w:rPr>
              <w:t>80.50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759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4A4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13A6">
            <w:pPr>
              <w:jc w:val="center"/>
            </w:pPr>
            <w:r>
              <w:rPr>
                <w:rFonts w:ascii="宋体" w:hAnsi="宋体" w:eastAsia="宋体"/>
                <w:sz w:val="16"/>
              </w:rPr>
              <w:t>—</w:t>
            </w:r>
          </w:p>
        </w:tc>
      </w:tr>
      <w:tr w14:paraId="56C4D9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3A8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4D0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25F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948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0DC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D39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693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4117">
            <w:pPr>
              <w:jc w:val="center"/>
            </w:pPr>
            <w:r>
              <w:rPr>
                <w:rFonts w:ascii="宋体" w:hAnsi="宋体" w:eastAsia="宋体"/>
                <w:sz w:val="16"/>
              </w:rPr>
              <w:t>—</w:t>
            </w:r>
          </w:p>
        </w:tc>
      </w:tr>
      <w:tr w14:paraId="7CE9B3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0BD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219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BCC83">
            <w:pPr>
              <w:jc w:val="center"/>
            </w:pPr>
            <w:r>
              <w:rPr>
                <w:rFonts w:ascii="宋体" w:hAnsi="宋体" w:eastAsia="宋体"/>
                <w:sz w:val="16"/>
              </w:rPr>
              <w:t>实际完成情况</w:t>
            </w:r>
          </w:p>
        </w:tc>
      </w:tr>
      <w:tr w14:paraId="523F4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12E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BCA9D7">
            <w:pPr>
              <w:jc w:val="both"/>
            </w:pPr>
            <w:r>
              <w:rPr>
                <w:rFonts w:ascii="宋体" w:hAnsi="宋体" w:eastAsia="宋体"/>
                <w:sz w:val="16"/>
              </w:rPr>
              <w:t>该项目总金额为80.5万元。通过2024年巩固拓展脱贫攻坚成果同乡村振兴有效衔接资金及项目管理监督检查12县市，不断增强财政衔接资金监管工作的责任感，压实监管责任，落实衔接资金各项监管举措，财政衔接资金分配下达、支出使用、监管绩效等各环节及项目管理规范更加规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DCDAC2">
            <w:pPr>
              <w:jc w:val="both"/>
            </w:pPr>
            <w:r>
              <w:rPr>
                <w:rFonts w:ascii="宋体" w:hAnsi="宋体" w:eastAsia="宋体"/>
                <w:sz w:val="16"/>
              </w:rPr>
              <w:br w:type="textWrapping"/>
            </w:r>
            <w:r>
              <w:rPr>
                <w:rFonts w:ascii="宋体" w:hAnsi="宋体" w:eastAsia="宋体"/>
                <w:sz w:val="16"/>
              </w:rPr>
              <w:t>该项目依据合同约定，已完成12县市2024年巩固拓展脱贫攻坚成果同乡村振兴有效衔接资金及项目管理监督检查，已依据项目执行进度和合同约定支付70%共80.5万元项目款，剩余30%项目款待项目完成后支付。</w:t>
            </w:r>
          </w:p>
        </w:tc>
      </w:tr>
      <w:tr w14:paraId="176A93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B052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5F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99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4E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11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91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C1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0A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91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BD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82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D5D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BFFD1">
            <w:pPr>
              <w:jc w:val="center"/>
            </w:pPr>
            <w:r>
              <w:rPr>
                <w:rFonts w:ascii="宋体" w:hAnsi="宋体" w:eastAsia="宋体"/>
                <w:sz w:val="16"/>
              </w:rPr>
              <w:t>偏差原因分析及改进措施</w:t>
            </w:r>
          </w:p>
        </w:tc>
      </w:tr>
      <w:tr w14:paraId="01C684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348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5CB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9AF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F735">
            <w:pPr>
              <w:jc w:val="center"/>
            </w:pPr>
            <w:r>
              <w:rPr>
                <w:rFonts w:ascii="宋体" w:hAnsi="宋体" w:eastAsia="宋体"/>
                <w:sz w:val="16"/>
              </w:rPr>
              <w:t>形成检查报告数量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9EB4">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17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7F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70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48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28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3F8B">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88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6EC1C">
            <w:pPr>
              <w:jc w:val="center"/>
            </w:pPr>
          </w:p>
        </w:tc>
      </w:tr>
      <w:tr w14:paraId="0DDB6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442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256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79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5B65">
            <w:pPr>
              <w:jc w:val="center"/>
            </w:pPr>
            <w:r>
              <w:rPr>
                <w:rFonts w:ascii="宋体" w:hAnsi="宋体" w:eastAsia="宋体"/>
                <w:sz w:val="16"/>
              </w:rPr>
              <w:t>监督检查县市数量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BACA">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62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D2A6">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53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3F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94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0AA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C0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A10E5">
            <w:pPr>
              <w:jc w:val="center"/>
            </w:pPr>
          </w:p>
        </w:tc>
      </w:tr>
      <w:tr w14:paraId="7ECAF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B0E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D6C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44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24C5">
            <w:pPr>
              <w:jc w:val="center"/>
            </w:pPr>
            <w:r>
              <w:rPr>
                <w:rFonts w:ascii="宋体" w:hAnsi="宋体" w:eastAsia="宋体"/>
                <w:sz w:val="16"/>
              </w:rPr>
              <w:t>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688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31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77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4E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B2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64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C16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CBF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1BFAA">
            <w:pPr>
              <w:jc w:val="center"/>
            </w:pPr>
          </w:p>
        </w:tc>
      </w:tr>
      <w:tr w14:paraId="698EB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91B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73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45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427E">
            <w:pPr>
              <w:jc w:val="center"/>
            </w:pPr>
            <w:r>
              <w:rPr>
                <w:rFonts w:ascii="宋体" w:hAnsi="宋体" w:eastAsia="宋体"/>
                <w:sz w:val="16"/>
              </w:rPr>
              <w:t>问题整改率（%）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7E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3F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2B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F0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E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E4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3970">
            <w:pPr>
              <w:jc w:val="center"/>
            </w:pPr>
            <w:r>
              <w:rPr>
                <w:rFonts w:ascii="宋体" w:hAnsi="宋体" w:eastAsia="宋体"/>
                <w:sz w:val="16"/>
              </w:rPr>
              <w:t>=97.28%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8C65">
            <w:pPr>
              <w:jc w:val="center"/>
            </w:pPr>
            <w:r>
              <w:rPr>
                <w:rFonts w:ascii="宋体" w:hAnsi="宋体" w:eastAsia="宋体"/>
                <w:sz w:val="16"/>
              </w:rPr>
              <w:t>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20C1A">
            <w:pPr>
              <w:jc w:val="center"/>
            </w:pPr>
            <w:r>
              <w:rPr>
                <w:rFonts w:ascii="宋体" w:hAnsi="宋体" w:eastAsia="宋体"/>
                <w:sz w:val="16"/>
              </w:rPr>
              <w:t>偏差原因：问题整改率为97.28%，与预期目标存在偏差。改进措施：以后结合实际情况以及历年数据合理设置目标值。</w:t>
            </w:r>
          </w:p>
        </w:tc>
      </w:tr>
      <w:tr w14:paraId="1CC18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30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F02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C5F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A2BA">
            <w:pPr>
              <w:jc w:val="center"/>
            </w:pPr>
            <w:r>
              <w:rPr>
                <w:rFonts w:ascii="宋体" w:hAnsi="宋体" w:eastAsia="宋体"/>
                <w:sz w:val="16"/>
              </w:rPr>
              <w:t>检查任务按时完成率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133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B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06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26C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73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63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F0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3B3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7F804">
            <w:pPr>
              <w:jc w:val="center"/>
            </w:pPr>
          </w:p>
        </w:tc>
      </w:tr>
      <w:tr w14:paraId="2C563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9B4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44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0F8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953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B87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92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BFC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AE1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9B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E7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6CF1">
            <w:pPr>
              <w:jc w:val="center"/>
            </w:pPr>
            <w:r>
              <w:rPr>
                <w:rFonts w:ascii="宋体" w:hAnsi="宋体" w:eastAsia="宋体"/>
                <w:sz w:val="16"/>
              </w:rPr>
              <w:t>=2025年1月20日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34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01F79">
            <w:pPr>
              <w:jc w:val="center"/>
            </w:pPr>
            <w:r>
              <w:rPr>
                <w:rFonts w:ascii="宋体" w:hAnsi="宋体" w:eastAsia="宋体"/>
                <w:sz w:val="16"/>
              </w:rPr>
              <w:t>偏差原因：该项目一般情况预10月份以后开展相关检查，检查后</w:t>
            </w:r>
            <w:r>
              <w:rPr>
                <w:rFonts w:hint="eastAsia" w:ascii="宋体" w:hAnsi="宋体"/>
                <w:sz w:val="16"/>
                <w:lang w:eastAsia="zh-CN"/>
              </w:rPr>
              <w:t>出具</w:t>
            </w:r>
            <w:r>
              <w:rPr>
                <w:rFonts w:ascii="宋体" w:hAnsi="宋体" w:eastAsia="宋体"/>
                <w:sz w:val="16"/>
              </w:rPr>
              <w:t>相关报告，报告</w:t>
            </w:r>
            <w:r>
              <w:rPr>
                <w:rFonts w:hint="eastAsia" w:ascii="宋体" w:hAnsi="宋体"/>
                <w:sz w:val="16"/>
                <w:lang w:eastAsia="zh-CN"/>
              </w:rPr>
              <w:t>出具时</w:t>
            </w:r>
            <w:r>
              <w:rPr>
                <w:rFonts w:ascii="宋体" w:hAnsi="宋体" w:eastAsia="宋体"/>
                <w:sz w:val="16"/>
              </w:rPr>
              <w:t>间为2025年，与预期目标存在偏差。改进措施：以后结合实际情况以及历年数据合理设置目标值。</w:t>
            </w:r>
          </w:p>
        </w:tc>
      </w:tr>
      <w:tr w14:paraId="7B711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1E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BE4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41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5CA3">
            <w:pPr>
              <w:jc w:val="center"/>
            </w:pPr>
            <w:r>
              <w:rPr>
                <w:rFonts w:ascii="宋体" w:hAnsi="宋体" w:eastAsia="宋体"/>
                <w:sz w:val="16"/>
              </w:rPr>
              <w:t>各县市监督检查成本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1288">
            <w:pPr>
              <w:jc w:val="center"/>
            </w:pPr>
            <w:r>
              <w:rPr>
                <w:rFonts w:ascii="宋体" w:hAnsi="宋体" w:eastAsia="宋体"/>
                <w:sz w:val="16"/>
              </w:rPr>
              <w:t>&lt;=6.71万元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F6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C3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30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2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EB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FA06">
            <w:pPr>
              <w:jc w:val="center"/>
            </w:pPr>
            <w:r>
              <w:rPr>
                <w:rFonts w:ascii="宋体" w:hAnsi="宋体" w:eastAsia="宋体"/>
                <w:sz w:val="16"/>
              </w:rPr>
              <w:t>=6.71万元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D5E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68826">
            <w:pPr>
              <w:jc w:val="center"/>
            </w:pPr>
          </w:p>
        </w:tc>
      </w:tr>
      <w:tr w14:paraId="35FA17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EC2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82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D7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988F">
            <w:pPr>
              <w:jc w:val="center"/>
            </w:pPr>
            <w:r>
              <w:rPr>
                <w:rFonts w:ascii="宋体" w:hAnsi="宋体" w:eastAsia="宋体"/>
                <w:sz w:val="16"/>
              </w:rPr>
              <w:t>整改建议采纳率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0B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F7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45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F0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16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9C4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82B4">
            <w:pPr>
              <w:jc w:val="center"/>
            </w:pPr>
            <w:r>
              <w:rPr>
                <w:rFonts w:ascii="宋体" w:hAnsi="宋体" w:eastAsia="宋体"/>
                <w:sz w:val="16"/>
              </w:rPr>
              <w:t>=97.28%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0E10">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F160F">
            <w:pPr>
              <w:jc w:val="center"/>
            </w:pPr>
            <w:r>
              <w:rPr>
                <w:rFonts w:ascii="宋体" w:hAnsi="宋体" w:eastAsia="宋体"/>
                <w:sz w:val="16"/>
              </w:rPr>
              <w:t>偏差原因：整改建议采纳率为97.28%，与预期目标存在偏差。改进措施：以后结合实际情况以及历年数据合理设置目标值。</w:t>
            </w:r>
          </w:p>
        </w:tc>
      </w:tr>
      <w:tr w14:paraId="49BB2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93D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1F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50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66DA">
            <w:pPr>
              <w:jc w:val="center"/>
            </w:pPr>
            <w:r>
              <w:rPr>
                <w:rFonts w:ascii="宋体" w:hAnsi="宋体" w:eastAsia="宋体"/>
                <w:sz w:val="16"/>
              </w:rPr>
              <w:t>检查人员被投诉次数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10DF">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E2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F8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310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C1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3E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A40E">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AF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7AF3D">
            <w:pPr>
              <w:jc w:val="center"/>
            </w:pPr>
          </w:p>
        </w:tc>
      </w:tr>
      <w:tr w14:paraId="13F95F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6246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B97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A13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8DBF">
            <w:pPr>
              <w:jc w:val="center"/>
            </w:pPr>
            <w:r>
              <w:rPr>
                <w:rFonts w:ascii="宋体" w:hAnsi="宋体" w:eastAsia="宋体"/>
                <w:sz w:val="16"/>
              </w:rPr>
              <w:t>94.98分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5B1998"/>
        </w:tc>
      </w:tr>
    </w:tbl>
    <w:p w14:paraId="7A970B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5B65E5D">
        <w:tblPrEx>
          <w:tblCellMar>
            <w:top w:w="0" w:type="dxa"/>
            <w:left w:w="108" w:type="dxa"/>
            <w:bottom w:w="0" w:type="dxa"/>
            <w:right w:w="108" w:type="dxa"/>
          </w:tblCellMar>
        </w:tblPrEx>
        <w:tc>
          <w:tcPr>
            <w:tcW w:w="8848" w:type="dxa"/>
            <w:gridSpan w:val="14"/>
            <w:vAlign w:val="center"/>
          </w:tcPr>
          <w:p w14:paraId="65CB8C46">
            <w:pPr>
              <w:jc w:val="center"/>
            </w:pPr>
            <w:r>
              <w:rPr>
                <w:rFonts w:ascii="宋体" w:hAnsi="宋体" w:eastAsia="宋体"/>
                <w:sz w:val="24"/>
              </w:rPr>
              <w:t>项目支出绩效自评表</w:t>
            </w:r>
          </w:p>
        </w:tc>
      </w:tr>
      <w:tr w14:paraId="0E792D37">
        <w:tblPrEx>
          <w:tblCellMar>
            <w:top w:w="0" w:type="dxa"/>
            <w:left w:w="108" w:type="dxa"/>
            <w:bottom w:w="0" w:type="dxa"/>
            <w:right w:w="108" w:type="dxa"/>
          </w:tblCellMar>
        </w:tblPrEx>
        <w:tc>
          <w:tcPr>
            <w:tcW w:w="8848" w:type="dxa"/>
            <w:gridSpan w:val="14"/>
            <w:vAlign w:val="center"/>
          </w:tcPr>
          <w:p w14:paraId="6C95B74E">
            <w:pPr>
              <w:jc w:val="center"/>
            </w:pPr>
            <w:r>
              <w:rPr>
                <w:rFonts w:ascii="宋体" w:hAnsi="宋体" w:eastAsia="宋体"/>
                <w:sz w:val="24"/>
              </w:rPr>
              <w:t>(2024年度)</w:t>
            </w:r>
          </w:p>
        </w:tc>
      </w:tr>
      <w:tr w14:paraId="302FB7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7B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2457E7">
            <w:pPr>
              <w:jc w:val="center"/>
            </w:pPr>
            <w:r>
              <w:rPr>
                <w:rFonts w:ascii="宋体" w:hAnsi="宋体" w:eastAsia="宋体"/>
                <w:sz w:val="16"/>
              </w:rPr>
              <w:t>中介机构投资评审项目费用</w:t>
            </w:r>
          </w:p>
        </w:tc>
      </w:tr>
      <w:tr w14:paraId="06B64A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C1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87C9ED">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55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5407B4">
            <w:pPr>
              <w:jc w:val="center"/>
            </w:pPr>
            <w:r>
              <w:rPr>
                <w:rFonts w:ascii="宋体" w:hAnsi="宋体" w:eastAsia="宋体"/>
                <w:sz w:val="16"/>
              </w:rPr>
              <w:t>新疆维吾尔自治区喀什地区财政局</w:t>
            </w:r>
          </w:p>
        </w:tc>
      </w:tr>
      <w:tr w14:paraId="3B8F0E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2C8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F06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5F5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82E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07B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ED0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D91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A76C">
            <w:pPr>
              <w:jc w:val="center"/>
            </w:pPr>
            <w:r>
              <w:rPr>
                <w:rFonts w:ascii="宋体" w:hAnsi="宋体" w:eastAsia="宋体"/>
                <w:sz w:val="16"/>
              </w:rPr>
              <w:t>得分</w:t>
            </w:r>
          </w:p>
        </w:tc>
      </w:tr>
      <w:tr w14:paraId="70CC5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E37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057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3F61B">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67904">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DEAEA">
            <w:pPr>
              <w:jc w:val="center"/>
            </w:pPr>
            <w:r>
              <w:rPr>
                <w:rFonts w:ascii="宋体" w:hAnsi="宋体" w:eastAsia="宋体"/>
                <w:sz w:val="16"/>
              </w:rPr>
              <w:t>167.87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52B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9CBD9">
            <w:pPr>
              <w:jc w:val="center"/>
            </w:pPr>
            <w:r>
              <w:rPr>
                <w:rFonts w:ascii="宋体" w:hAnsi="宋体" w:eastAsia="宋体"/>
                <w:sz w:val="16"/>
              </w:rPr>
              <w:t>64.6%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32F3">
            <w:pPr>
              <w:jc w:val="center"/>
            </w:pPr>
            <w:r>
              <w:rPr>
                <w:rFonts w:ascii="宋体" w:hAnsi="宋体" w:eastAsia="宋体"/>
                <w:sz w:val="16"/>
              </w:rPr>
              <w:t>1.14分</w:t>
            </w:r>
          </w:p>
        </w:tc>
      </w:tr>
      <w:tr w14:paraId="3A35E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538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4E3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507A6">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ABA80">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6771F">
            <w:pPr>
              <w:jc w:val="center"/>
            </w:pPr>
            <w:r>
              <w:rPr>
                <w:rFonts w:ascii="宋体" w:hAnsi="宋体" w:eastAsia="宋体"/>
                <w:sz w:val="16"/>
              </w:rPr>
              <w:t>167.87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2BB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FA9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5746">
            <w:pPr>
              <w:jc w:val="center"/>
            </w:pPr>
            <w:r>
              <w:rPr>
                <w:rFonts w:ascii="宋体" w:hAnsi="宋体" w:eastAsia="宋体"/>
                <w:sz w:val="16"/>
              </w:rPr>
              <w:t>—</w:t>
            </w:r>
          </w:p>
        </w:tc>
      </w:tr>
      <w:tr w14:paraId="12499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05E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E4C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9C0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459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F2C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C3D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E41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C18F">
            <w:pPr>
              <w:jc w:val="center"/>
            </w:pPr>
            <w:r>
              <w:rPr>
                <w:rFonts w:ascii="宋体" w:hAnsi="宋体" w:eastAsia="宋体"/>
                <w:sz w:val="16"/>
              </w:rPr>
              <w:t>—</w:t>
            </w:r>
          </w:p>
        </w:tc>
      </w:tr>
      <w:tr w14:paraId="2B72E9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E54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5E62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68D43C">
            <w:pPr>
              <w:jc w:val="center"/>
            </w:pPr>
            <w:r>
              <w:rPr>
                <w:rFonts w:ascii="宋体" w:hAnsi="宋体" w:eastAsia="宋体"/>
                <w:sz w:val="16"/>
              </w:rPr>
              <w:t>实际完成情况</w:t>
            </w:r>
          </w:p>
        </w:tc>
      </w:tr>
      <w:tr w14:paraId="08D97E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CE2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446AAF">
            <w:pPr>
              <w:jc w:val="both"/>
            </w:pPr>
            <w:r>
              <w:rPr>
                <w:rFonts w:ascii="宋体" w:hAnsi="宋体" w:eastAsia="宋体"/>
                <w:sz w:val="16"/>
              </w:rPr>
              <w:t>该项目为聘请第三方开展投资评审活动，2024年预计投入260万元，目的是为进一步加强我区财政投资评审及绩效管理工作，规范财政投资评审行为，提高财政资金使用效益，充分发挥财政投资评审在项目建设中的监督管理作用，加大项目评审质量，提高资金使用效率，节约社会成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86D689">
            <w:pPr>
              <w:jc w:val="both"/>
            </w:pPr>
            <w:r>
              <w:rPr>
                <w:rFonts w:ascii="宋体" w:hAnsi="宋体" w:eastAsia="宋体"/>
                <w:sz w:val="16"/>
              </w:rPr>
              <w:t>全年完成喀什地区本级51个财政投资项目评审工作，51个项目送审金额10.26亿元，出具评审报告合格率100%。加强了我区财政投资评审及绩效管理工作，规范了财政投资评审行为，提高了财政资金使用效益，充分发挥财政投资评审在项目建设中的监督管理作用，加大项目评审质量，提高了资金使用效率，节约了社会成本。</w:t>
            </w:r>
          </w:p>
        </w:tc>
      </w:tr>
      <w:tr w14:paraId="630957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F6D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3A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55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A4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4C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507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581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62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0C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C0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1E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CFC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6A974">
            <w:pPr>
              <w:jc w:val="center"/>
            </w:pPr>
            <w:r>
              <w:rPr>
                <w:rFonts w:ascii="宋体" w:hAnsi="宋体" w:eastAsia="宋体"/>
                <w:sz w:val="16"/>
              </w:rPr>
              <w:t>偏差原因分析及改进措施</w:t>
            </w:r>
          </w:p>
        </w:tc>
      </w:tr>
      <w:tr w14:paraId="577441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FBE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1E7A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13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1987">
            <w:pPr>
              <w:jc w:val="center"/>
            </w:pPr>
            <w:r>
              <w:rPr>
                <w:rFonts w:ascii="宋体" w:hAnsi="宋体" w:eastAsia="宋体"/>
                <w:sz w:val="16"/>
              </w:rPr>
              <w:t>评审政府投资项目数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ACFA">
            <w:pPr>
              <w:jc w:val="center"/>
            </w:pPr>
            <w:r>
              <w:rPr>
                <w:rFonts w:ascii="宋体" w:hAnsi="宋体" w:eastAsia="宋体"/>
                <w:sz w:val="16"/>
              </w:rPr>
              <w:t>&gt;=80个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B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EF9D">
            <w:pPr>
              <w:jc w:val="center"/>
            </w:pPr>
            <w:r>
              <w:rPr>
                <w:rFonts w:ascii="宋体" w:hAnsi="宋体" w:eastAsia="宋体"/>
                <w:sz w:val="16"/>
              </w:rPr>
              <w:t>=70个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333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14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4F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BB3A">
            <w:pPr>
              <w:jc w:val="center"/>
            </w:pPr>
            <w:r>
              <w:rPr>
                <w:rFonts w:ascii="宋体" w:hAnsi="宋体" w:eastAsia="宋体"/>
                <w:sz w:val="16"/>
              </w:rPr>
              <w:t>=51个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85D8">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334B4">
            <w:pPr>
              <w:jc w:val="center"/>
            </w:pPr>
            <w:r>
              <w:rPr>
                <w:rFonts w:ascii="宋体" w:hAnsi="宋体" w:eastAsia="宋体"/>
                <w:sz w:val="16"/>
              </w:rPr>
              <w:t>偏差原因：每年项目变动较大，无法准确预估。改进措施：项目开展前做前期调研，后期尽量精准预算</w:t>
            </w:r>
          </w:p>
        </w:tc>
      </w:tr>
      <w:tr w14:paraId="1A35C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CE0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A43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ED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4E1D">
            <w:pPr>
              <w:jc w:val="center"/>
            </w:pPr>
            <w:r>
              <w:rPr>
                <w:rFonts w:ascii="宋体" w:hAnsi="宋体" w:eastAsia="宋体"/>
                <w:sz w:val="16"/>
              </w:rPr>
              <w:t>评审报告验收合格率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88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6D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58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05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A1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BAC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C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257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C7DC7">
            <w:pPr>
              <w:jc w:val="center"/>
            </w:pPr>
          </w:p>
        </w:tc>
      </w:tr>
      <w:tr w14:paraId="4E1F0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BBB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6FC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2DF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CD38">
            <w:pPr>
              <w:jc w:val="center"/>
            </w:pPr>
            <w:r>
              <w:rPr>
                <w:rFonts w:ascii="宋体" w:hAnsi="宋体" w:eastAsia="宋体"/>
                <w:sz w:val="16"/>
              </w:rPr>
              <w:t>小型项目评审用时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3506">
            <w:pPr>
              <w:jc w:val="center"/>
            </w:pPr>
            <w:r>
              <w:rPr>
                <w:rFonts w:ascii="宋体" w:hAnsi="宋体" w:eastAsia="宋体"/>
                <w:sz w:val="16"/>
              </w:rPr>
              <w:t>&lt;=10天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B3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A5C6">
            <w:pPr>
              <w:jc w:val="center"/>
            </w:pPr>
            <w:r>
              <w:rPr>
                <w:rFonts w:ascii="宋体" w:hAnsi="宋体" w:eastAsia="宋体"/>
                <w:sz w:val="16"/>
              </w:rPr>
              <w: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C4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86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EE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2C3E">
            <w:pPr>
              <w:jc w:val="center"/>
            </w:pPr>
            <w:r>
              <w:rPr>
                <w:rFonts w:ascii="宋体" w:hAnsi="宋体" w:eastAsia="宋体"/>
                <w:sz w:val="16"/>
              </w:rPr>
              <w: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BB0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21020">
            <w:pPr>
              <w:jc w:val="center"/>
            </w:pPr>
          </w:p>
        </w:tc>
      </w:tr>
      <w:tr w14:paraId="3712C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578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EC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727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8A29">
            <w:pPr>
              <w:jc w:val="center"/>
            </w:pPr>
            <w:r>
              <w:rPr>
                <w:rFonts w:ascii="宋体" w:hAnsi="宋体" w:eastAsia="宋体"/>
                <w:sz w:val="16"/>
              </w:rPr>
              <w:t>中型项目评审用时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98BD">
            <w:pPr>
              <w:jc w:val="center"/>
            </w:pPr>
            <w:r>
              <w:rPr>
                <w:rFonts w:ascii="宋体" w:hAnsi="宋体" w:eastAsia="宋体"/>
                <w:sz w:val="16"/>
              </w:rPr>
              <w:t>&lt;=20天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3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FC8A">
            <w:pPr>
              <w:jc w:val="center"/>
            </w:pPr>
            <w:r>
              <w:rPr>
                <w:rFonts w:ascii="宋体" w:hAnsi="宋体" w:eastAsia="宋体"/>
                <w:sz w:val="16"/>
              </w:rPr>
              <w: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0E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1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E2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66B4">
            <w:pPr>
              <w:jc w:val="center"/>
            </w:pPr>
            <w:r>
              <w:rPr>
                <w:rFonts w:ascii="宋体" w:hAnsi="宋体" w:eastAsia="宋体"/>
                <w:sz w:val="16"/>
              </w:rPr>
              <w: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E14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1742C">
            <w:pPr>
              <w:jc w:val="center"/>
            </w:pPr>
          </w:p>
        </w:tc>
      </w:tr>
      <w:tr w14:paraId="0FC88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95B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36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D6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B17E">
            <w:pPr>
              <w:jc w:val="center"/>
            </w:pPr>
            <w:r>
              <w:rPr>
                <w:rFonts w:ascii="宋体" w:hAnsi="宋体" w:eastAsia="宋体"/>
                <w:sz w:val="16"/>
              </w:rPr>
              <w:t>大型项目评审用时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E655">
            <w:pPr>
              <w:jc w:val="center"/>
            </w:pPr>
            <w:r>
              <w:rPr>
                <w:rFonts w:ascii="宋体" w:hAnsi="宋体" w:eastAsia="宋体"/>
                <w:sz w:val="16"/>
              </w:rPr>
              <w:t>&lt;=50天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AA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A14E">
            <w:pPr>
              <w:jc w:val="center"/>
            </w:pPr>
            <w:r>
              <w:rPr>
                <w:rFonts w:ascii="宋体" w:hAnsi="宋体" w:eastAsia="宋体"/>
                <w:sz w:val="16"/>
              </w:rPr>
              <w: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4A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C9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0C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989B">
            <w:pPr>
              <w:jc w:val="center"/>
            </w:pPr>
            <w:r>
              <w:rPr>
                <w:rFonts w:ascii="宋体" w:hAnsi="宋体" w:eastAsia="宋体"/>
                <w:sz w:val="16"/>
              </w:rPr>
              <w: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CD6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CCDC0">
            <w:pPr>
              <w:jc w:val="center"/>
            </w:pPr>
          </w:p>
        </w:tc>
      </w:tr>
      <w:tr w14:paraId="3F819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90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E5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47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142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FDED">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5F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506B">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89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7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2F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92B4">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299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0032">
            <w:pPr>
              <w:jc w:val="center"/>
            </w:pPr>
          </w:p>
        </w:tc>
      </w:tr>
      <w:tr w14:paraId="67736C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17F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2E5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A2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D3BD">
            <w:pPr>
              <w:jc w:val="center"/>
            </w:pPr>
            <w:r>
              <w:rPr>
                <w:rFonts w:ascii="宋体" w:hAnsi="宋体" w:eastAsia="宋体"/>
                <w:sz w:val="16"/>
              </w:rPr>
              <w:t>评审项目单位成本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3CCC">
            <w:pPr>
              <w:jc w:val="center"/>
            </w:pPr>
            <w:r>
              <w:rPr>
                <w:rFonts w:ascii="宋体" w:hAnsi="宋体" w:eastAsia="宋体"/>
                <w:sz w:val="16"/>
              </w:rPr>
              <w:t>&lt;=3.25万元/个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96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7FBF">
            <w:pPr>
              <w:jc w:val="center"/>
            </w:pPr>
            <w:r>
              <w:rPr>
                <w:rFonts w:ascii="宋体" w:hAnsi="宋体" w:eastAsia="宋体"/>
                <w:sz w:val="16"/>
              </w:rPr>
              <w:t>=2.57万元/个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FB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07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FA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44B2">
            <w:pPr>
              <w:jc w:val="center"/>
            </w:pPr>
            <w:r>
              <w:rPr>
                <w:rFonts w:ascii="宋体" w:hAnsi="宋体" w:eastAsia="宋体"/>
                <w:sz w:val="16"/>
              </w:rPr>
              <w:t>=3.29万元/个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7C17">
            <w:pPr>
              <w:jc w:val="center"/>
            </w:pPr>
            <w:r>
              <w:rPr>
                <w:rFonts w:ascii="宋体" w:hAnsi="宋体" w:eastAsia="宋体"/>
                <w:sz w:val="16"/>
              </w:rPr>
              <w:t>14.39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7E342">
            <w:pPr>
              <w:jc w:val="center"/>
            </w:pPr>
            <w:r>
              <w:rPr>
                <w:rFonts w:ascii="宋体" w:hAnsi="宋体" w:eastAsia="宋体"/>
                <w:sz w:val="16"/>
              </w:rPr>
              <w:t>偏差原因：每年项目变动较大，无法准确预估。改进措施：项目开展前做前期调研，后期尽量精准预算</w:t>
            </w:r>
          </w:p>
        </w:tc>
      </w:tr>
      <w:tr w14:paraId="61D28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D6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6F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DD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510C">
            <w:pPr>
              <w:jc w:val="center"/>
            </w:pPr>
            <w:r>
              <w:rPr>
                <w:rFonts w:ascii="宋体" w:hAnsi="宋体" w:eastAsia="宋体"/>
                <w:sz w:val="16"/>
              </w:rPr>
              <w:t>加大项目评审质量，提高资金使用效率，节约社会成本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8D3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A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53F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C2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66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C731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987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6C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4A2B7">
            <w:pPr>
              <w:jc w:val="center"/>
            </w:pPr>
          </w:p>
        </w:tc>
      </w:tr>
      <w:tr w14:paraId="630AC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30A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39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EB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18E3">
            <w:pPr>
              <w:jc w:val="center"/>
            </w:pPr>
            <w:r>
              <w:rPr>
                <w:rFonts w:ascii="宋体" w:hAnsi="宋体" w:eastAsia="宋体"/>
                <w:sz w:val="16"/>
              </w:rPr>
              <w:t>被评审单位满意度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36F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BE0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FFE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22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3A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60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2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28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52428">
            <w:pPr>
              <w:jc w:val="center"/>
            </w:pPr>
            <w:r>
              <w:rPr>
                <w:rFonts w:ascii="宋体" w:hAnsi="宋体" w:eastAsia="宋体"/>
                <w:sz w:val="16"/>
              </w:rPr>
              <w:t>偏差原因：根据实际满意度调查问卷填列。改进措施：后期将继续提高服务质量</w:t>
            </w:r>
          </w:p>
        </w:tc>
      </w:tr>
      <w:tr w14:paraId="5B7E75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A24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B77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DD7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E205">
            <w:pPr>
              <w:jc w:val="center"/>
            </w:pPr>
            <w:r>
              <w:rPr>
                <w:rFonts w:ascii="宋体" w:hAnsi="宋体" w:eastAsia="宋体"/>
                <w:sz w:val="16"/>
              </w:rPr>
              <w:t>80.09分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4DFABC"/>
        </w:tc>
      </w:tr>
    </w:tbl>
    <w:p w14:paraId="4419D99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E9F909F">
        <w:tblPrEx>
          <w:tblCellMar>
            <w:top w:w="0" w:type="dxa"/>
            <w:left w:w="108" w:type="dxa"/>
            <w:bottom w:w="0" w:type="dxa"/>
            <w:right w:w="108" w:type="dxa"/>
          </w:tblCellMar>
        </w:tblPrEx>
        <w:tc>
          <w:tcPr>
            <w:tcW w:w="8848" w:type="dxa"/>
            <w:gridSpan w:val="14"/>
            <w:vAlign w:val="center"/>
          </w:tcPr>
          <w:p w14:paraId="2D1CB76C">
            <w:pPr>
              <w:jc w:val="center"/>
            </w:pPr>
            <w:r>
              <w:rPr>
                <w:rFonts w:ascii="宋体" w:hAnsi="宋体" w:eastAsia="宋体"/>
                <w:sz w:val="24"/>
              </w:rPr>
              <w:t>项目支出绩效自评表</w:t>
            </w:r>
          </w:p>
        </w:tc>
      </w:tr>
      <w:tr w14:paraId="128DDDA3">
        <w:tblPrEx>
          <w:tblCellMar>
            <w:top w:w="0" w:type="dxa"/>
            <w:left w:w="108" w:type="dxa"/>
            <w:bottom w:w="0" w:type="dxa"/>
            <w:right w:w="108" w:type="dxa"/>
          </w:tblCellMar>
        </w:tblPrEx>
        <w:tc>
          <w:tcPr>
            <w:tcW w:w="8848" w:type="dxa"/>
            <w:gridSpan w:val="14"/>
            <w:vAlign w:val="center"/>
          </w:tcPr>
          <w:p w14:paraId="69AA09CB">
            <w:pPr>
              <w:jc w:val="center"/>
            </w:pPr>
            <w:r>
              <w:rPr>
                <w:rFonts w:ascii="宋体" w:hAnsi="宋体" w:eastAsia="宋体"/>
                <w:sz w:val="24"/>
              </w:rPr>
              <w:t>(2024年度)</w:t>
            </w:r>
          </w:p>
        </w:tc>
      </w:tr>
      <w:tr w14:paraId="071E1D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07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A30DCA">
            <w:pPr>
              <w:jc w:val="center"/>
            </w:pPr>
            <w:r>
              <w:rPr>
                <w:rFonts w:ascii="宋体" w:hAnsi="宋体" w:eastAsia="宋体"/>
                <w:sz w:val="16"/>
              </w:rPr>
              <w:t>会计监督检查项目</w:t>
            </w:r>
          </w:p>
        </w:tc>
      </w:tr>
      <w:tr w14:paraId="09B4D5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84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7C187B">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4E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4A8634">
            <w:pPr>
              <w:jc w:val="center"/>
            </w:pPr>
            <w:r>
              <w:rPr>
                <w:rFonts w:ascii="宋体" w:hAnsi="宋体" w:eastAsia="宋体"/>
                <w:sz w:val="16"/>
              </w:rPr>
              <w:t>新疆维吾尔自治区喀什地区财政局</w:t>
            </w:r>
          </w:p>
        </w:tc>
      </w:tr>
      <w:tr w14:paraId="02C2D9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8C7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39C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99F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F35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5C5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C50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97E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7E39">
            <w:pPr>
              <w:jc w:val="center"/>
            </w:pPr>
            <w:r>
              <w:rPr>
                <w:rFonts w:ascii="宋体" w:hAnsi="宋体" w:eastAsia="宋体"/>
                <w:sz w:val="16"/>
              </w:rPr>
              <w:t>得分</w:t>
            </w:r>
          </w:p>
        </w:tc>
      </w:tr>
      <w:tr w14:paraId="0C4729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D7A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AA1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72D3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36465">
            <w:pPr>
              <w:jc w:val="center"/>
            </w:pPr>
            <w:r>
              <w:rPr>
                <w:rFonts w:ascii="宋体" w:hAnsi="宋体" w:eastAsia="宋体"/>
                <w:sz w:val="16"/>
              </w:rPr>
              <w:t>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1CF9F">
            <w:pPr>
              <w:jc w:val="center"/>
            </w:pPr>
            <w:r>
              <w:rPr>
                <w:rFonts w:ascii="宋体" w:hAnsi="宋体" w:eastAsia="宋体"/>
                <w:sz w:val="16"/>
              </w:rPr>
              <w:t>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A19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9353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84A5">
            <w:pPr>
              <w:jc w:val="center"/>
            </w:pPr>
            <w:r>
              <w:rPr>
                <w:rFonts w:ascii="宋体" w:hAnsi="宋体" w:eastAsia="宋体"/>
                <w:sz w:val="16"/>
              </w:rPr>
              <w:t>10.00分</w:t>
            </w:r>
          </w:p>
        </w:tc>
      </w:tr>
      <w:tr w14:paraId="46BBD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D25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71B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EA6C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7A2C8">
            <w:pPr>
              <w:jc w:val="center"/>
            </w:pPr>
            <w:r>
              <w:rPr>
                <w:rFonts w:ascii="宋体" w:hAnsi="宋体" w:eastAsia="宋体"/>
                <w:sz w:val="16"/>
              </w:rPr>
              <w:t>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F5189">
            <w:pPr>
              <w:jc w:val="center"/>
            </w:pPr>
            <w:r>
              <w:rPr>
                <w:rFonts w:ascii="宋体" w:hAnsi="宋体" w:eastAsia="宋体"/>
                <w:sz w:val="16"/>
              </w:rPr>
              <w:t>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BC6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D65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65E6">
            <w:pPr>
              <w:jc w:val="center"/>
            </w:pPr>
            <w:r>
              <w:rPr>
                <w:rFonts w:ascii="宋体" w:hAnsi="宋体" w:eastAsia="宋体"/>
                <w:sz w:val="16"/>
              </w:rPr>
              <w:t>—</w:t>
            </w:r>
          </w:p>
        </w:tc>
      </w:tr>
      <w:tr w14:paraId="59B70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7A4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78A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237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04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C0A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825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EF0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CF43">
            <w:pPr>
              <w:jc w:val="center"/>
            </w:pPr>
            <w:r>
              <w:rPr>
                <w:rFonts w:ascii="宋体" w:hAnsi="宋体" w:eastAsia="宋体"/>
                <w:sz w:val="16"/>
              </w:rPr>
              <w:t>—</w:t>
            </w:r>
          </w:p>
        </w:tc>
      </w:tr>
      <w:tr w14:paraId="2E303C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4F5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9663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329544">
            <w:pPr>
              <w:jc w:val="center"/>
            </w:pPr>
            <w:r>
              <w:rPr>
                <w:rFonts w:ascii="宋体" w:hAnsi="宋体" w:eastAsia="宋体"/>
                <w:sz w:val="16"/>
              </w:rPr>
              <w:t>实际完成情况</w:t>
            </w:r>
          </w:p>
        </w:tc>
      </w:tr>
      <w:tr w14:paraId="3BCF0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6C2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1577A0">
            <w:pPr>
              <w:jc w:val="both"/>
            </w:pPr>
            <w:r>
              <w:rPr>
                <w:rFonts w:ascii="宋体" w:hAnsi="宋体" w:eastAsia="宋体"/>
                <w:sz w:val="16"/>
              </w:rPr>
              <w:t>根据新疆维吾尔自治区财政厅下发的《关于开展会计监督检查工作的通知》文件，本次检查费用按《喀什地区财政局本级聘请中介机构开展财政监督检查工作管理办法（暂行）规定》的标准执行，注会700-800元/人/天，高会600-700元/人/天，注会700-800元/人/天，会计师500-600元/人/天，助理400-500元/人/天。需配备会计师、高会，预计总金额60万元。通过该项目的实施，能有效规范全区会计行为，提升会计业务能力，保障财政资金安全有效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98EBF0">
            <w:pPr>
              <w:jc w:val="both"/>
            </w:pPr>
            <w:r>
              <w:rPr>
                <w:rFonts w:ascii="宋体" w:hAnsi="宋体" w:eastAsia="宋体"/>
                <w:sz w:val="16"/>
              </w:rPr>
              <w:t>按照方案要求，对地直单位开展会计监督检查工作，共检查46家单位，于2024年11月底结束检查，按照合同签订内容共计支付会计监督检查费用54万元。</w:t>
            </w:r>
          </w:p>
        </w:tc>
      </w:tr>
      <w:tr w14:paraId="0C290A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024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87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EE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54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38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55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9D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D4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C4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FB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F9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A73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DAFA8">
            <w:pPr>
              <w:jc w:val="center"/>
            </w:pPr>
            <w:r>
              <w:rPr>
                <w:rFonts w:ascii="宋体" w:hAnsi="宋体" w:eastAsia="宋体"/>
                <w:sz w:val="16"/>
              </w:rPr>
              <w:t>偏差原因分析及改进措施</w:t>
            </w:r>
          </w:p>
        </w:tc>
      </w:tr>
      <w:tr w14:paraId="18DFF4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D60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871F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6AD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5CB7">
            <w:pPr>
              <w:jc w:val="center"/>
            </w:pPr>
            <w:r>
              <w:rPr>
                <w:rFonts w:ascii="宋体" w:hAnsi="宋体" w:eastAsia="宋体"/>
                <w:sz w:val="16"/>
              </w:rPr>
              <w:t>监督检查单位数量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FB9A">
            <w:pPr>
              <w:jc w:val="center"/>
            </w:pPr>
            <w:r>
              <w:rPr>
                <w:rFonts w:ascii="宋体" w:hAnsi="宋体" w:eastAsia="宋体"/>
                <w:sz w:val="16"/>
              </w:rPr>
              <w:t>&gt;=46个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850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DF45">
            <w:pPr>
              <w:jc w:val="center"/>
            </w:pPr>
            <w:r>
              <w:rPr>
                <w:rFonts w:ascii="宋体" w:hAnsi="宋体" w:eastAsia="宋体"/>
                <w:sz w:val="16"/>
              </w:rPr>
              <w:t>=28个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89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91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9D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4EDF">
            <w:pPr>
              <w:jc w:val="center"/>
            </w:pPr>
            <w:r>
              <w:rPr>
                <w:rFonts w:ascii="宋体" w:hAnsi="宋体" w:eastAsia="宋体"/>
                <w:sz w:val="16"/>
              </w:rPr>
              <w:t>=46个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AB1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DF6C4">
            <w:pPr>
              <w:jc w:val="center"/>
            </w:pPr>
          </w:p>
        </w:tc>
      </w:tr>
      <w:tr w14:paraId="46C0F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2D2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DC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AF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B1F7">
            <w:pPr>
              <w:jc w:val="center"/>
            </w:pPr>
            <w:r>
              <w:rPr>
                <w:rFonts w:ascii="宋体" w:hAnsi="宋体" w:eastAsia="宋体"/>
                <w:sz w:val="16"/>
              </w:rPr>
              <w:t>工作检查次数（次）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B3B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58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251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071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02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49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292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963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5738A">
            <w:pPr>
              <w:jc w:val="center"/>
            </w:pPr>
          </w:p>
        </w:tc>
      </w:tr>
      <w:tr w14:paraId="292C1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F2F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99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C64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6C3A">
            <w:pPr>
              <w:jc w:val="center"/>
            </w:pPr>
            <w:r>
              <w:rPr>
                <w:rFonts w:ascii="宋体" w:hAnsi="宋体" w:eastAsia="宋体"/>
                <w:sz w:val="16"/>
              </w:rPr>
              <w:t>完成检查报告数量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7076">
            <w:pPr>
              <w:jc w:val="center"/>
            </w:pPr>
            <w:r>
              <w:rPr>
                <w:rFonts w:ascii="宋体" w:hAnsi="宋体" w:eastAsia="宋体"/>
                <w:sz w:val="16"/>
              </w:rPr>
              <w:t>&gt;=46个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4F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24E4">
            <w:pPr>
              <w:jc w:val="center"/>
            </w:pPr>
            <w:r>
              <w:rPr>
                <w:rFonts w:ascii="宋体" w:hAnsi="宋体" w:eastAsia="宋体"/>
                <w:sz w:val="16"/>
              </w:rPr>
              <w:t>=28个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431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3F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B3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1583">
            <w:pPr>
              <w:jc w:val="center"/>
            </w:pPr>
            <w:r>
              <w:rPr>
                <w:rFonts w:ascii="宋体" w:hAnsi="宋体" w:eastAsia="宋体"/>
                <w:sz w:val="16"/>
              </w:rPr>
              <w:t>=46个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CDC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EAD1A">
            <w:pPr>
              <w:jc w:val="center"/>
            </w:pPr>
          </w:p>
        </w:tc>
      </w:tr>
      <w:tr w14:paraId="2476EE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84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5A7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877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DEB0">
            <w:pPr>
              <w:jc w:val="center"/>
            </w:pPr>
            <w:r>
              <w:rPr>
                <w:rFonts w:ascii="宋体" w:hAnsi="宋体" w:eastAsia="宋体"/>
                <w:sz w:val="16"/>
              </w:rPr>
              <w:t>检查问题整改率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D2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E3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6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0C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4D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FD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B5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A2A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BA623">
            <w:pPr>
              <w:jc w:val="center"/>
            </w:pPr>
          </w:p>
        </w:tc>
      </w:tr>
      <w:tr w14:paraId="683FA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588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0AC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FB7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EC88">
            <w:pPr>
              <w:jc w:val="center"/>
            </w:pPr>
            <w:r>
              <w:rPr>
                <w:rFonts w:ascii="宋体" w:hAnsi="宋体" w:eastAsia="宋体"/>
                <w:sz w:val="16"/>
              </w:rPr>
              <w:t>监督检查覆盖率（%）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7B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BC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C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44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ED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AD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FB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0F1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F2FF5">
            <w:pPr>
              <w:jc w:val="center"/>
            </w:pPr>
          </w:p>
        </w:tc>
      </w:tr>
      <w:tr w14:paraId="40DA0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D8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B0B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33D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6C72">
            <w:pPr>
              <w:jc w:val="center"/>
            </w:pPr>
            <w:r>
              <w:rPr>
                <w:rFonts w:ascii="宋体" w:hAnsi="宋体" w:eastAsia="宋体"/>
                <w:sz w:val="16"/>
              </w:rPr>
              <w:t>年度检查任务按时完成率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5D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C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E9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81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F6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D5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B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E4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DE238">
            <w:pPr>
              <w:jc w:val="center"/>
            </w:pPr>
          </w:p>
        </w:tc>
      </w:tr>
      <w:tr w14:paraId="56D4D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00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2B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58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58E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EA2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70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C3A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AD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2C0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7A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425D">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D002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7C9DF">
            <w:pPr>
              <w:jc w:val="center"/>
            </w:pPr>
          </w:p>
        </w:tc>
      </w:tr>
      <w:tr w14:paraId="42F9D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18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63D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22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E571">
            <w:pPr>
              <w:jc w:val="center"/>
            </w:pPr>
            <w:r>
              <w:rPr>
                <w:rFonts w:ascii="宋体" w:hAnsi="宋体" w:eastAsia="宋体"/>
                <w:sz w:val="16"/>
              </w:rPr>
              <w:t>监督检查单位平均成本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E0E7">
            <w:pPr>
              <w:jc w:val="center"/>
            </w:pPr>
            <w:r>
              <w:rPr>
                <w:rFonts w:ascii="宋体" w:hAnsi="宋体" w:eastAsia="宋体"/>
                <w:sz w:val="16"/>
              </w:rPr>
              <w:t>&lt;=1.17万元/个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D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1C88">
            <w:pPr>
              <w:jc w:val="center"/>
            </w:pPr>
            <w:r>
              <w:rPr>
                <w:rFonts w:ascii="宋体" w:hAnsi="宋体" w:eastAsia="宋体"/>
                <w:sz w:val="16"/>
              </w:rPr>
              <w:t>=54.4万元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E3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07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1F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972B">
            <w:pPr>
              <w:jc w:val="center"/>
            </w:pPr>
            <w:r>
              <w:rPr>
                <w:rFonts w:ascii="宋体" w:hAnsi="宋体" w:eastAsia="宋体"/>
                <w:sz w:val="16"/>
              </w:rPr>
              <w:t>=1.17万元/个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C15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15038">
            <w:pPr>
              <w:jc w:val="center"/>
            </w:pPr>
          </w:p>
        </w:tc>
      </w:tr>
      <w:tr w14:paraId="7B6BB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CCF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2C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D1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228D">
            <w:pPr>
              <w:jc w:val="center"/>
            </w:pPr>
            <w:r>
              <w:rPr>
                <w:rFonts w:ascii="宋体" w:hAnsi="宋体" w:eastAsia="宋体"/>
                <w:sz w:val="16"/>
              </w:rPr>
              <w:t>监督检查结果公开率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60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F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B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B89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A9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EE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96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3E5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4C648">
            <w:pPr>
              <w:jc w:val="center"/>
            </w:pPr>
          </w:p>
        </w:tc>
      </w:tr>
      <w:tr w14:paraId="26C587E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B85F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09F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5A33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D9E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90802B"/>
        </w:tc>
      </w:tr>
    </w:tbl>
    <w:p w14:paraId="7D5B3EA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B47CDAF">
        <w:tblPrEx>
          <w:tblCellMar>
            <w:top w:w="0" w:type="dxa"/>
            <w:left w:w="108" w:type="dxa"/>
            <w:bottom w:w="0" w:type="dxa"/>
            <w:right w:w="108" w:type="dxa"/>
          </w:tblCellMar>
        </w:tblPrEx>
        <w:tc>
          <w:tcPr>
            <w:tcW w:w="8848" w:type="dxa"/>
            <w:gridSpan w:val="14"/>
            <w:vAlign w:val="center"/>
          </w:tcPr>
          <w:p w14:paraId="7EB84874">
            <w:pPr>
              <w:jc w:val="center"/>
            </w:pPr>
            <w:r>
              <w:rPr>
                <w:rFonts w:ascii="宋体" w:hAnsi="宋体" w:eastAsia="宋体"/>
                <w:sz w:val="24"/>
              </w:rPr>
              <w:t>项目支出绩效自评表</w:t>
            </w:r>
          </w:p>
        </w:tc>
      </w:tr>
      <w:tr w14:paraId="6874C2E0">
        <w:tblPrEx>
          <w:tblCellMar>
            <w:top w:w="0" w:type="dxa"/>
            <w:left w:w="108" w:type="dxa"/>
            <w:bottom w:w="0" w:type="dxa"/>
            <w:right w:w="108" w:type="dxa"/>
          </w:tblCellMar>
        </w:tblPrEx>
        <w:tc>
          <w:tcPr>
            <w:tcW w:w="8848" w:type="dxa"/>
            <w:gridSpan w:val="14"/>
            <w:vAlign w:val="center"/>
          </w:tcPr>
          <w:p w14:paraId="1106F08F">
            <w:pPr>
              <w:jc w:val="center"/>
            </w:pPr>
            <w:r>
              <w:rPr>
                <w:rFonts w:ascii="宋体" w:hAnsi="宋体" w:eastAsia="宋体"/>
                <w:sz w:val="24"/>
              </w:rPr>
              <w:t>(2024年度)</w:t>
            </w:r>
          </w:p>
        </w:tc>
      </w:tr>
      <w:tr w14:paraId="384C6D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71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7C77EA">
            <w:pPr>
              <w:jc w:val="center"/>
            </w:pPr>
            <w:r>
              <w:rPr>
                <w:rFonts w:ascii="宋体" w:hAnsi="宋体" w:eastAsia="宋体"/>
                <w:sz w:val="16"/>
              </w:rPr>
              <w:t>全区财务人员及金融行业在线学习技术服务项目</w:t>
            </w:r>
          </w:p>
        </w:tc>
      </w:tr>
      <w:tr w14:paraId="721058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F6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EE01F">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1F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D50793">
            <w:pPr>
              <w:jc w:val="center"/>
            </w:pPr>
            <w:r>
              <w:rPr>
                <w:rFonts w:ascii="宋体" w:hAnsi="宋体" w:eastAsia="宋体"/>
                <w:sz w:val="16"/>
              </w:rPr>
              <w:t>新疆维吾尔自治区喀什地区财政局</w:t>
            </w:r>
          </w:p>
        </w:tc>
      </w:tr>
      <w:tr w14:paraId="33088C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FCD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83A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BAA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57F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BDF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E9A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825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A65B">
            <w:pPr>
              <w:jc w:val="center"/>
            </w:pPr>
            <w:r>
              <w:rPr>
                <w:rFonts w:ascii="宋体" w:hAnsi="宋体" w:eastAsia="宋体"/>
                <w:sz w:val="16"/>
              </w:rPr>
              <w:t>得分</w:t>
            </w:r>
          </w:p>
        </w:tc>
      </w:tr>
      <w:tr w14:paraId="05D02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5F3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414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89FAA">
            <w:pPr>
              <w:jc w:val="center"/>
            </w:pPr>
            <w:r>
              <w:rPr>
                <w:rFonts w:ascii="宋体" w:hAnsi="宋体" w:eastAsia="宋体"/>
                <w:sz w:val="16"/>
              </w:rPr>
              <w:t>31.19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1600A">
            <w:pPr>
              <w:jc w:val="center"/>
            </w:pPr>
            <w:r>
              <w:rPr>
                <w:rFonts w:ascii="宋体" w:hAnsi="宋体" w:eastAsia="宋体"/>
                <w:sz w:val="16"/>
              </w:rPr>
              <w:t>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BE210">
            <w:pPr>
              <w:jc w:val="center"/>
            </w:pPr>
            <w:r>
              <w:rPr>
                <w:rFonts w:ascii="宋体" w:hAnsi="宋体" w:eastAsia="宋体"/>
                <w:sz w:val="16"/>
              </w:rPr>
              <w:t>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C2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4352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59DF">
            <w:pPr>
              <w:jc w:val="center"/>
            </w:pPr>
            <w:r>
              <w:rPr>
                <w:rFonts w:ascii="宋体" w:hAnsi="宋体" w:eastAsia="宋体"/>
                <w:sz w:val="16"/>
              </w:rPr>
              <w:t>10.00分</w:t>
            </w:r>
          </w:p>
        </w:tc>
      </w:tr>
      <w:tr w14:paraId="7821E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B14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F0A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B5E06">
            <w:pPr>
              <w:jc w:val="center"/>
            </w:pPr>
            <w:r>
              <w:rPr>
                <w:rFonts w:ascii="宋体" w:hAnsi="宋体" w:eastAsia="宋体"/>
                <w:sz w:val="16"/>
              </w:rPr>
              <w:t>31.19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0574C">
            <w:pPr>
              <w:jc w:val="center"/>
            </w:pPr>
            <w:r>
              <w:rPr>
                <w:rFonts w:ascii="宋体" w:hAnsi="宋体" w:eastAsia="宋体"/>
                <w:sz w:val="16"/>
              </w:rPr>
              <w:t>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BEC29">
            <w:pPr>
              <w:jc w:val="center"/>
            </w:pPr>
            <w:r>
              <w:rPr>
                <w:rFonts w:ascii="宋体" w:hAnsi="宋体" w:eastAsia="宋体"/>
                <w:sz w:val="16"/>
              </w:rPr>
              <w:t>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4AF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F74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5614">
            <w:pPr>
              <w:jc w:val="center"/>
            </w:pPr>
            <w:r>
              <w:rPr>
                <w:rFonts w:ascii="宋体" w:hAnsi="宋体" w:eastAsia="宋体"/>
                <w:sz w:val="16"/>
              </w:rPr>
              <w:t>—</w:t>
            </w:r>
          </w:p>
        </w:tc>
      </w:tr>
      <w:tr w14:paraId="52FCA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6CC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5FF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F24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239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39C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854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5A0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6D9D">
            <w:pPr>
              <w:jc w:val="center"/>
            </w:pPr>
            <w:r>
              <w:rPr>
                <w:rFonts w:ascii="宋体" w:hAnsi="宋体" w:eastAsia="宋体"/>
                <w:sz w:val="16"/>
              </w:rPr>
              <w:t>—</w:t>
            </w:r>
          </w:p>
        </w:tc>
      </w:tr>
      <w:tr w14:paraId="70BE0E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26B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473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64668A">
            <w:pPr>
              <w:jc w:val="center"/>
            </w:pPr>
            <w:r>
              <w:rPr>
                <w:rFonts w:ascii="宋体" w:hAnsi="宋体" w:eastAsia="宋体"/>
                <w:sz w:val="16"/>
              </w:rPr>
              <w:t>实际完成情况</w:t>
            </w:r>
          </w:p>
        </w:tc>
      </w:tr>
      <w:tr w14:paraId="02610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DAE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01A70E">
            <w:pPr>
              <w:jc w:val="both"/>
            </w:pPr>
            <w:r>
              <w:rPr>
                <w:rFonts w:ascii="宋体" w:hAnsi="宋体" w:eastAsia="宋体"/>
                <w:sz w:val="16"/>
              </w:rPr>
              <w:t>为进一步提高喀什地区财政、金融行业、预算单位干部综合能力素养，丰富财政知识结构观念，开阔思路、创新思维，积极应对当前经济体制改革和财政体制改革新形势，不断推进喀什财政各项事业稳步前进。通过购买财政大学习系统，可以快速开展财务业务知识的在线和线下学习。学习方式不仅可以通过PC端和手机移动端进行在线学习，而且可以通过线下培训更直观掌握财务知识。该项目预计投入0.66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7E7CC8">
            <w:pPr>
              <w:jc w:val="both"/>
            </w:pPr>
            <w:r>
              <w:rPr>
                <w:rFonts w:ascii="宋体" w:hAnsi="宋体" w:eastAsia="宋体"/>
                <w:sz w:val="16"/>
              </w:rPr>
              <w:t>该项目已完成我区全区政府会计准则实务培训工作，支付培训费0.66万元，通过该项目的实施进一步提高喀什地区财政、金融行业、预算单位干部综合能力素养，丰富财政知识结构观念，开阔思路、创新思维，积极应对当前经济体制改革和财政体制改革新形势，不断推进喀什财政各项事业稳步前进。</w:t>
            </w:r>
          </w:p>
        </w:tc>
      </w:tr>
      <w:tr w14:paraId="32AFD3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646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84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48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C1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50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1B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EE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44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0A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2E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7B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5E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97E85">
            <w:pPr>
              <w:jc w:val="center"/>
            </w:pPr>
            <w:r>
              <w:rPr>
                <w:rFonts w:ascii="宋体" w:hAnsi="宋体" w:eastAsia="宋体"/>
                <w:sz w:val="16"/>
              </w:rPr>
              <w:t>偏差原因分析及改进措施</w:t>
            </w:r>
          </w:p>
        </w:tc>
      </w:tr>
      <w:tr w14:paraId="3A0A06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4FF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50ED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E2F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F376">
            <w:pPr>
              <w:jc w:val="center"/>
            </w:pPr>
            <w:r>
              <w:rPr>
                <w:rFonts w:ascii="宋体" w:hAnsi="宋体" w:eastAsia="宋体"/>
                <w:sz w:val="16"/>
              </w:rPr>
              <w:t>参加学习、培训人次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E56B">
            <w:pPr>
              <w:jc w:val="center"/>
            </w:pPr>
            <w:r>
              <w:rPr>
                <w:rFonts w:ascii="宋体" w:hAnsi="宋体" w:eastAsia="宋体"/>
                <w:sz w:val="16"/>
              </w:rPr>
              <w:t>&gt;=3500人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64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93BE">
            <w:pPr>
              <w:jc w:val="center"/>
            </w:pPr>
            <w:r>
              <w:rPr>
                <w:rFonts w:ascii="宋体" w:hAnsi="宋体" w:eastAsia="宋体"/>
                <w:sz w:val="16"/>
              </w:rPr>
              <w:t>=3200人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4C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28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0B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AE98">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4A76">
            <w:pPr>
              <w:jc w:val="center"/>
            </w:pPr>
            <w:r>
              <w:rPr>
                <w:rFonts w:ascii="宋体" w:hAnsi="宋体" w:eastAsia="宋体"/>
                <w:sz w:val="16"/>
              </w:rPr>
              <w:t>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DD510">
            <w:pPr>
              <w:jc w:val="center"/>
            </w:pPr>
            <w:r>
              <w:rPr>
                <w:rFonts w:ascii="宋体" w:hAnsi="宋体" w:eastAsia="宋体"/>
                <w:sz w:val="16"/>
              </w:rPr>
              <w:t>偏差原因：因各县市会议室小，不能容纳所有财务</w:t>
            </w:r>
            <w:r>
              <w:rPr>
                <w:rFonts w:hint="eastAsia" w:ascii="宋体" w:hAnsi="宋体"/>
                <w:sz w:val="16"/>
                <w:lang w:eastAsia="zh-CN"/>
              </w:rPr>
              <w:t>人员</w:t>
            </w:r>
            <w:r>
              <w:rPr>
                <w:rFonts w:ascii="宋体" w:hAnsi="宋体" w:eastAsia="宋体"/>
                <w:sz w:val="16"/>
              </w:rPr>
              <w:t>参加，只选派了部分财务人员参加培训。改进措施：今后会根据财务人员的实际需求，增加培训期数，来满足全区财务人员的培训需求。</w:t>
            </w:r>
          </w:p>
        </w:tc>
      </w:tr>
      <w:tr w14:paraId="4051E3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34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C03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302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4191">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400B">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D1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E3F0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BF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DF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BE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460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B24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39E25">
            <w:pPr>
              <w:jc w:val="center"/>
            </w:pPr>
            <w:r>
              <w:rPr>
                <w:rFonts w:ascii="宋体" w:hAnsi="宋体" w:eastAsia="宋体"/>
                <w:sz w:val="16"/>
              </w:rPr>
              <w:t>偏差原因：培训次数超出预期目标。改进措施：以后年度及时制定项目实施计划。</w:t>
            </w:r>
          </w:p>
        </w:tc>
      </w:tr>
      <w:tr w14:paraId="02C34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CC9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FC3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78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98AA">
            <w:pPr>
              <w:jc w:val="center"/>
            </w:pPr>
            <w:r>
              <w:rPr>
                <w:rFonts w:ascii="宋体" w:hAnsi="宋体" w:eastAsia="宋体"/>
                <w:sz w:val="16"/>
              </w:rPr>
              <w:t>培训签到率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C1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21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28C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5D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FA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30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FD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D6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1FD71">
            <w:pPr>
              <w:jc w:val="center"/>
            </w:pPr>
          </w:p>
        </w:tc>
      </w:tr>
      <w:tr w14:paraId="6AD77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65C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5E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51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CA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D607">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851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94C5">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84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6E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9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B607">
            <w:pPr>
              <w:jc w:val="center"/>
            </w:pPr>
            <w:r>
              <w:rPr>
                <w:rFonts w:ascii="宋体" w:hAnsi="宋体" w:eastAsia="宋体"/>
                <w:sz w:val="16"/>
              </w:rPr>
              <w:t>4月10日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36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E15A6">
            <w:pPr>
              <w:jc w:val="center"/>
            </w:pPr>
          </w:p>
        </w:tc>
      </w:tr>
      <w:tr w14:paraId="10498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C61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90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C6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5CAB">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C444">
            <w:pPr>
              <w:jc w:val="center"/>
            </w:pPr>
            <w:r>
              <w:rPr>
                <w:rFonts w:ascii="宋体" w:hAnsi="宋体" w:eastAsia="宋体"/>
                <w:sz w:val="16"/>
              </w:rPr>
              <w:t>&lt;=0.66万元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9C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5AF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F6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4F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AA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FCD4">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6CF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47487">
            <w:pPr>
              <w:jc w:val="center"/>
            </w:pPr>
          </w:p>
        </w:tc>
      </w:tr>
      <w:tr w14:paraId="186A5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2E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5F5B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83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6788">
            <w:pPr>
              <w:jc w:val="center"/>
            </w:pPr>
            <w:r>
              <w:rPr>
                <w:rFonts w:ascii="宋体" w:hAnsi="宋体" w:eastAsia="宋体"/>
                <w:sz w:val="16"/>
              </w:rPr>
              <w:t>提高干部综合能力素养，丰富财政知识。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B57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2E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0F5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DE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AB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FB4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627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F1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7E945">
            <w:pPr>
              <w:jc w:val="center"/>
            </w:pPr>
          </w:p>
        </w:tc>
      </w:tr>
      <w:tr w14:paraId="67AF4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147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30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63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8AEE">
            <w:pPr>
              <w:jc w:val="center"/>
            </w:pPr>
            <w:r>
              <w:rPr>
                <w:rFonts w:ascii="宋体" w:hAnsi="宋体" w:eastAsia="宋体"/>
                <w:sz w:val="16"/>
              </w:rPr>
              <w:t>学习人员满意度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618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D4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41A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CF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61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CD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2B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B3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1932F">
            <w:pPr>
              <w:jc w:val="center"/>
            </w:pPr>
          </w:p>
        </w:tc>
      </w:tr>
      <w:tr w14:paraId="37C982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0C7F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73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FE3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02AA">
            <w:pPr>
              <w:jc w:val="center"/>
            </w:pPr>
            <w:r>
              <w:rPr>
                <w:rFonts w:ascii="宋体" w:hAnsi="宋体" w:eastAsia="宋体"/>
                <w:sz w:val="16"/>
              </w:rPr>
              <w:t>91.43分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528605"/>
        </w:tc>
      </w:tr>
    </w:tbl>
    <w:p w14:paraId="5374F77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76"/>
        <w:gridCol w:w="696"/>
        <w:gridCol w:w="632"/>
        <w:gridCol w:w="632"/>
        <w:gridCol w:w="632"/>
        <w:gridCol w:w="632"/>
        <w:gridCol w:w="632"/>
        <w:gridCol w:w="632"/>
        <w:gridCol w:w="632"/>
        <w:gridCol w:w="632"/>
        <w:gridCol w:w="632"/>
      </w:tblGrid>
      <w:tr w14:paraId="2046D834">
        <w:tblPrEx>
          <w:tblCellMar>
            <w:top w:w="0" w:type="dxa"/>
            <w:left w:w="108" w:type="dxa"/>
            <w:bottom w:w="0" w:type="dxa"/>
            <w:right w:w="108" w:type="dxa"/>
          </w:tblCellMar>
        </w:tblPrEx>
        <w:tc>
          <w:tcPr>
            <w:tcW w:w="8848" w:type="dxa"/>
            <w:gridSpan w:val="14"/>
            <w:vAlign w:val="center"/>
          </w:tcPr>
          <w:p w14:paraId="50DF8D02">
            <w:pPr>
              <w:jc w:val="center"/>
            </w:pPr>
            <w:r>
              <w:rPr>
                <w:rFonts w:ascii="宋体" w:hAnsi="宋体" w:eastAsia="宋体"/>
                <w:sz w:val="24"/>
              </w:rPr>
              <w:t>项目支出绩效自评表</w:t>
            </w:r>
          </w:p>
        </w:tc>
      </w:tr>
      <w:tr w14:paraId="541CD150">
        <w:tblPrEx>
          <w:tblCellMar>
            <w:top w:w="0" w:type="dxa"/>
            <w:left w:w="108" w:type="dxa"/>
            <w:bottom w:w="0" w:type="dxa"/>
            <w:right w:w="108" w:type="dxa"/>
          </w:tblCellMar>
        </w:tblPrEx>
        <w:tc>
          <w:tcPr>
            <w:tcW w:w="8848" w:type="dxa"/>
            <w:gridSpan w:val="14"/>
            <w:vAlign w:val="center"/>
          </w:tcPr>
          <w:p w14:paraId="16F26282">
            <w:pPr>
              <w:jc w:val="center"/>
            </w:pPr>
            <w:r>
              <w:rPr>
                <w:rFonts w:ascii="宋体" w:hAnsi="宋体" w:eastAsia="宋体"/>
                <w:sz w:val="24"/>
              </w:rPr>
              <w:t>(2024年度)</w:t>
            </w:r>
          </w:p>
        </w:tc>
      </w:tr>
      <w:tr w14:paraId="2451A7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8A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6D5D6C">
            <w:pPr>
              <w:jc w:val="center"/>
            </w:pPr>
            <w:r>
              <w:rPr>
                <w:rFonts w:ascii="宋体" w:hAnsi="宋体" w:eastAsia="宋体"/>
                <w:sz w:val="16"/>
              </w:rPr>
              <w:t>喀什地区“7+4”类金融机构年审及检查业务项目</w:t>
            </w:r>
          </w:p>
        </w:tc>
      </w:tr>
      <w:tr w14:paraId="2C5DFF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18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8AF4EB">
            <w:pPr>
              <w:jc w:val="center"/>
            </w:pPr>
            <w:r>
              <w:rPr>
                <w:rFonts w:ascii="宋体" w:hAnsi="宋体" w:eastAsia="宋体"/>
                <w:sz w:val="16"/>
              </w:rPr>
              <w:t>新疆维吾尔自治区喀什地区财政局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7E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768C3A">
            <w:pPr>
              <w:jc w:val="center"/>
            </w:pPr>
            <w:r>
              <w:rPr>
                <w:rFonts w:ascii="宋体" w:hAnsi="宋体" w:eastAsia="宋体"/>
                <w:sz w:val="16"/>
              </w:rPr>
              <w:t>新疆维吾尔自治区喀什地区财政局</w:t>
            </w:r>
          </w:p>
        </w:tc>
      </w:tr>
      <w:tr w14:paraId="301A57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C15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A81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3B8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FC3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CC7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E8C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502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D321">
            <w:pPr>
              <w:jc w:val="center"/>
            </w:pPr>
            <w:r>
              <w:rPr>
                <w:rFonts w:ascii="宋体" w:hAnsi="宋体" w:eastAsia="宋体"/>
                <w:sz w:val="16"/>
              </w:rPr>
              <w:t>得分</w:t>
            </w:r>
          </w:p>
        </w:tc>
      </w:tr>
      <w:tr w14:paraId="5B110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038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5E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214D6">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9D5D8">
            <w:pPr>
              <w:jc w:val="center"/>
            </w:pPr>
            <w:r>
              <w:rPr>
                <w:rFonts w:ascii="宋体" w:hAnsi="宋体" w:eastAsia="宋体"/>
                <w:sz w:val="16"/>
              </w:rPr>
              <w:t>13.95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04FE0">
            <w:pPr>
              <w:jc w:val="center"/>
            </w:pPr>
            <w:r>
              <w:rPr>
                <w:rFonts w:ascii="宋体" w:hAnsi="宋体" w:eastAsia="宋体"/>
                <w:sz w:val="16"/>
              </w:rPr>
              <w:t>13.95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511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1FD1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D6FB6">
            <w:pPr>
              <w:jc w:val="center"/>
            </w:pPr>
            <w:r>
              <w:rPr>
                <w:rFonts w:ascii="宋体" w:hAnsi="宋体" w:eastAsia="宋体"/>
                <w:sz w:val="16"/>
              </w:rPr>
              <w:t>10.00分</w:t>
            </w:r>
          </w:p>
        </w:tc>
      </w:tr>
      <w:tr w14:paraId="19C1C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6AD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D92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C0CF6">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F6665">
            <w:pPr>
              <w:jc w:val="center"/>
            </w:pPr>
            <w:r>
              <w:rPr>
                <w:rFonts w:ascii="宋体" w:hAnsi="宋体" w:eastAsia="宋体"/>
                <w:sz w:val="16"/>
              </w:rPr>
              <w:t>13.95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15E1A">
            <w:pPr>
              <w:jc w:val="center"/>
            </w:pPr>
            <w:r>
              <w:rPr>
                <w:rFonts w:ascii="宋体" w:hAnsi="宋体" w:eastAsia="宋体"/>
                <w:sz w:val="16"/>
              </w:rPr>
              <w:t>13.95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A09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917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FA69">
            <w:pPr>
              <w:jc w:val="center"/>
            </w:pPr>
            <w:r>
              <w:rPr>
                <w:rFonts w:ascii="宋体" w:hAnsi="宋体" w:eastAsia="宋体"/>
                <w:sz w:val="16"/>
              </w:rPr>
              <w:t>—</w:t>
            </w:r>
          </w:p>
        </w:tc>
      </w:tr>
      <w:tr w14:paraId="6DD85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32C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162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4FC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558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9AF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5EF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43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41E1">
            <w:pPr>
              <w:jc w:val="center"/>
            </w:pPr>
            <w:r>
              <w:rPr>
                <w:rFonts w:ascii="宋体" w:hAnsi="宋体" w:eastAsia="宋体"/>
                <w:sz w:val="16"/>
              </w:rPr>
              <w:t>—</w:t>
            </w:r>
          </w:p>
        </w:tc>
      </w:tr>
      <w:tr w14:paraId="01B87A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3165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F83F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237D4">
            <w:pPr>
              <w:jc w:val="center"/>
            </w:pPr>
            <w:r>
              <w:rPr>
                <w:rFonts w:ascii="宋体" w:hAnsi="宋体" w:eastAsia="宋体"/>
                <w:sz w:val="16"/>
              </w:rPr>
              <w:t>实际完成情况</w:t>
            </w:r>
          </w:p>
        </w:tc>
      </w:tr>
      <w:tr w14:paraId="13E86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8C4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A709F">
            <w:pPr>
              <w:jc w:val="both"/>
            </w:pPr>
            <w:r>
              <w:rPr>
                <w:rFonts w:ascii="宋体" w:hAnsi="宋体" w:eastAsia="宋体"/>
                <w:sz w:val="16"/>
              </w:rPr>
              <w:t>为规范喀什地区“7+4”类金融机构的经营行为、防范风险，使其合法经营，2024年计划聘请1家第三方机构对全地区11县市“7+4”类金融机构开展全年审计检查1次，所需费用16万元，目的是切实加强“7+4”类金融机构监管防范发生金融风险，促进企业</w:t>
            </w:r>
            <w:r>
              <w:rPr>
                <w:rFonts w:hint="eastAsia" w:ascii="宋体" w:hAnsi="宋体"/>
                <w:sz w:val="16"/>
                <w:lang w:eastAsia="zh-CN"/>
              </w:rPr>
              <w:t>规范化</w:t>
            </w:r>
            <w:r>
              <w:rPr>
                <w:rFonts w:ascii="宋体" w:hAnsi="宋体" w:eastAsia="宋体"/>
                <w:sz w:val="16"/>
              </w:rPr>
              <w:t>发展，从而带动当地经济和社会发展。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3D6CF0">
            <w:pPr>
              <w:jc w:val="both"/>
            </w:pPr>
            <w:r>
              <w:rPr>
                <w:rFonts w:ascii="宋体" w:hAnsi="宋体" w:eastAsia="宋体"/>
                <w:sz w:val="16"/>
              </w:rPr>
              <w:t>该项目目前已完成11县市“7+4”类金融机构年审评级及现场检查工作，并出具报告。成本13.95万元。目的是切实加强“7+4”类金融机构监管防范发生金融风险，促进企业</w:t>
            </w:r>
            <w:r>
              <w:rPr>
                <w:rFonts w:hint="eastAsia" w:ascii="宋体" w:hAnsi="宋体"/>
                <w:sz w:val="16"/>
                <w:lang w:eastAsia="zh-CN"/>
              </w:rPr>
              <w:t>规范化</w:t>
            </w:r>
            <w:r>
              <w:rPr>
                <w:rFonts w:ascii="宋体" w:hAnsi="宋体" w:eastAsia="宋体"/>
                <w:sz w:val="16"/>
              </w:rPr>
              <w:t>发展，从而带动当地经济和社会发展。</w:t>
            </w:r>
          </w:p>
        </w:tc>
      </w:tr>
      <w:tr w14:paraId="329EC6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FB8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AC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93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1E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03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EE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93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C1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2B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9C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78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F0D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E71C1">
            <w:pPr>
              <w:jc w:val="center"/>
            </w:pPr>
            <w:r>
              <w:rPr>
                <w:rFonts w:ascii="宋体" w:hAnsi="宋体" w:eastAsia="宋体"/>
                <w:sz w:val="16"/>
              </w:rPr>
              <w:t>偏差原因分析及改进措施</w:t>
            </w:r>
          </w:p>
        </w:tc>
      </w:tr>
      <w:tr w14:paraId="375896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AE2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3C7F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718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E1D5">
            <w:pPr>
              <w:jc w:val="center"/>
            </w:pPr>
            <w:r>
              <w:rPr>
                <w:rFonts w:ascii="宋体" w:hAnsi="宋体" w:eastAsia="宋体"/>
                <w:sz w:val="16"/>
              </w:rPr>
              <w:t>开展检查频次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54E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F0E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14F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EA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E0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22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021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C0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6D409">
            <w:pPr>
              <w:jc w:val="center"/>
            </w:pPr>
          </w:p>
        </w:tc>
      </w:tr>
      <w:tr w14:paraId="7B3C4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04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33A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C96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EE3D">
            <w:pPr>
              <w:jc w:val="center"/>
            </w:pPr>
            <w:r>
              <w:rPr>
                <w:rFonts w:ascii="宋体" w:hAnsi="宋体" w:eastAsia="宋体"/>
                <w:sz w:val="16"/>
              </w:rPr>
              <w:t>聘请第三方机构数量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C12F">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05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490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9E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32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1B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F88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36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61153">
            <w:pPr>
              <w:jc w:val="center"/>
            </w:pPr>
          </w:p>
        </w:tc>
      </w:tr>
      <w:tr w14:paraId="16200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63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9E1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53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24B8">
            <w:pPr>
              <w:jc w:val="center"/>
            </w:pPr>
            <w:r>
              <w:rPr>
                <w:rFonts w:ascii="宋体" w:hAnsi="宋体" w:eastAsia="宋体"/>
                <w:sz w:val="16"/>
              </w:rPr>
              <w:t>检查县市覆盖率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D2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6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B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32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B5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BD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7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F63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C843E">
            <w:pPr>
              <w:jc w:val="center"/>
            </w:pPr>
          </w:p>
        </w:tc>
      </w:tr>
      <w:tr w14:paraId="47B5E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D50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2BE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98A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8A8D">
            <w:pPr>
              <w:jc w:val="center"/>
            </w:pPr>
            <w:r>
              <w:rPr>
                <w:rFonts w:ascii="宋体" w:hAnsi="宋体" w:eastAsia="宋体"/>
                <w:sz w:val="16"/>
              </w:rPr>
              <w:t>年度检查任务按时完成率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A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E5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CF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F2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44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C3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CC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83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A2FD6">
            <w:pPr>
              <w:jc w:val="center"/>
            </w:pPr>
          </w:p>
        </w:tc>
      </w:tr>
      <w:tr w14:paraId="6B488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F3B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1E4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075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B14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6C7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05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18A4">
            <w:pPr>
              <w:jc w:val="center"/>
            </w:pPr>
            <w:r>
              <w:rPr>
                <w:rFonts w:ascii="宋体" w:hAnsi="宋体" w:eastAsia="宋体"/>
                <w:sz w:val="16"/>
              </w:rPr>
              <w:t>=2023年8月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9E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4A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67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E7C5">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37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7E945">
            <w:pPr>
              <w:jc w:val="center"/>
            </w:pPr>
          </w:p>
        </w:tc>
      </w:tr>
      <w:tr w14:paraId="7EA33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1C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190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D62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0FF6">
            <w:pPr>
              <w:jc w:val="center"/>
            </w:pPr>
            <w:r>
              <w:rPr>
                <w:rFonts w:ascii="宋体" w:hAnsi="宋体" w:eastAsia="宋体"/>
                <w:sz w:val="16"/>
              </w:rPr>
              <w:t>项目单位成本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08B0">
            <w:pPr>
              <w:jc w:val="center"/>
            </w:pPr>
            <w:r>
              <w:rPr>
                <w:rFonts w:ascii="宋体" w:hAnsi="宋体" w:eastAsia="宋体"/>
                <w:sz w:val="16"/>
              </w:rPr>
              <w:t>&lt;=1.27万元/县市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1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2F6C">
            <w:pPr>
              <w:jc w:val="center"/>
            </w:pPr>
            <w:r>
              <w:rPr>
                <w:rFonts w:ascii="宋体" w:hAnsi="宋体" w:eastAsia="宋体"/>
                <w:sz w:val="16"/>
              </w:rPr>
              <w:t>=1.29万元/县市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9F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F2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4A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D737">
            <w:pPr>
              <w:jc w:val="center"/>
            </w:pPr>
            <w:r>
              <w:rPr>
                <w:rFonts w:ascii="宋体" w:hAnsi="宋体" w:eastAsia="宋体"/>
                <w:sz w:val="16"/>
              </w:rPr>
              <w:t>=1.27万元/县市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17A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23440">
            <w:pPr>
              <w:jc w:val="center"/>
            </w:pPr>
          </w:p>
        </w:tc>
      </w:tr>
      <w:tr w14:paraId="55A4D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F10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06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4C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A046C">
            <w:pPr>
              <w:jc w:val="center"/>
            </w:pPr>
            <w:r>
              <w:rPr>
                <w:rFonts w:ascii="宋体" w:hAnsi="宋体" w:eastAsia="宋体"/>
                <w:sz w:val="16"/>
              </w:rPr>
              <w:t>规范强化“7+4”类金融机构合规经营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FBC3">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E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DF6C">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7E5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E4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D6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41B9">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85B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636F6">
            <w:pPr>
              <w:jc w:val="center"/>
            </w:pPr>
          </w:p>
        </w:tc>
      </w:tr>
      <w:tr w14:paraId="412B57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9AE6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268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F1B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243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9846D8"/>
        </w:tc>
      </w:tr>
    </w:tbl>
    <w:p w14:paraId="3166EA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C7147E2">
        <w:tblPrEx>
          <w:tblCellMar>
            <w:top w:w="0" w:type="dxa"/>
            <w:left w:w="108" w:type="dxa"/>
            <w:bottom w:w="0" w:type="dxa"/>
            <w:right w:w="108" w:type="dxa"/>
          </w:tblCellMar>
        </w:tblPrEx>
        <w:tc>
          <w:tcPr>
            <w:tcW w:w="8848" w:type="dxa"/>
            <w:gridSpan w:val="14"/>
            <w:vAlign w:val="center"/>
          </w:tcPr>
          <w:p w14:paraId="41FE032E">
            <w:pPr>
              <w:jc w:val="center"/>
            </w:pPr>
            <w:r>
              <w:rPr>
                <w:rFonts w:ascii="宋体" w:hAnsi="宋体" w:eastAsia="宋体"/>
                <w:sz w:val="24"/>
              </w:rPr>
              <w:t>项目支出绩效自评表</w:t>
            </w:r>
          </w:p>
        </w:tc>
      </w:tr>
      <w:tr w14:paraId="34169D7B">
        <w:tblPrEx>
          <w:tblCellMar>
            <w:top w:w="0" w:type="dxa"/>
            <w:left w:w="108" w:type="dxa"/>
            <w:bottom w:w="0" w:type="dxa"/>
            <w:right w:w="108" w:type="dxa"/>
          </w:tblCellMar>
        </w:tblPrEx>
        <w:tc>
          <w:tcPr>
            <w:tcW w:w="8848" w:type="dxa"/>
            <w:gridSpan w:val="14"/>
            <w:vAlign w:val="center"/>
          </w:tcPr>
          <w:p w14:paraId="1974DC50">
            <w:pPr>
              <w:jc w:val="center"/>
            </w:pPr>
            <w:r>
              <w:rPr>
                <w:rFonts w:ascii="宋体" w:hAnsi="宋体" w:eastAsia="宋体"/>
                <w:sz w:val="24"/>
              </w:rPr>
              <w:t>(2024年度)</w:t>
            </w:r>
          </w:p>
        </w:tc>
      </w:tr>
      <w:tr w14:paraId="2165BA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17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733F9E">
            <w:pPr>
              <w:jc w:val="center"/>
            </w:pPr>
            <w:r>
              <w:rPr>
                <w:rFonts w:ascii="宋体" w:hAnsi="宋体" w:eastAsia="宋体"/>
                <w:sz w:val="16"/>
              </w:rPr>
              <w:t>喀什地区政金企金融综合服务平台建设项目</w:t>
            </w:r>
          </w:p>
        </w:tc>
      </w:tr>
      <w:tr w14:paraId="24F213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05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FBF913">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38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9441A2">
            <w:pPr>
              <w:jc w:val="center"/>
            </w:pPr>
            <w:r>
              <w:rPr>
                <w:rFonts w:ascii="宋体" w:hAnsi="宋体" w:eastAsia="宋体"/>
                <w:sz w:val="16"/>
              </w:rPr>
              <w:t>新疆维吾尔自治区喀什地区财政局</w:t>
            </w:r>
          </w:p>
        </w:tc>
      </w:tr>
      <w:tr w14:paraId="278BA3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A52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C71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1F7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235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884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4F9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D72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34ED">
            <w:pPr>
              <w:jc w:val="center"/>
            </w:pPr>
            <w:r>
              <w:rPr>
                <w:rFonts w:ascii="宋体" w:hAnsi="宋体" w:eastAsia="宋体"/>
                <w:sz w:val="16"/>
              </w:rPr>
              <w:t>得分</w:t>
            </w:r>
          </w:p>
        </w:tc>
      </w:tr>
      <w:tr w14:paraId="36735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C2A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6BB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030F2">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C9C93">
            <w:pPr>
              <w:jc w:val="center"/>
            </w:pPr>
            <w:r>
              <w:rPr>
                <w:rFonts w:ascii="宋体" w:hAnsi="宋体" w:eastAsia="宋体"/>
                <w:sz w:val="16"/>
              </w:rPr>
              <w:t>118.90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5207F">
            <w:pPr>
              <w:jc w:val="center"/>
            </w:pPr>
            <w:r>
              <w:rPr>
                <w:rFonts w:ascii="宋体" w:hAnsi="宋体" w:eastAsia="宋体"/>
                <w:sz w:val="16"/>
              </w:rPr>
              <w:t>118.90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52B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5C0F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6BBB">
            <w:pPr>
              <w:jc w:val="center"/>
            </w:pPr>
            <w:r>
              <w:rPr>
                <w:rFonts w:ascii="宋体" w:hAnsi="宋体" w:eastAsia="宋体"/>
                <w:sz w:val="16"/>
              </w:rPr>
              <w:t>10.00分</w:t>
            </w:r>
          </w:p>
        </w:tc>
      </w:tr>
      <w:tr w14:paraId="3B681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36E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996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34F37">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1DE0F">
            <w:pPr>
              <w:jc w:val="center"/>
            </w:pPr>
            <w:r>
              <w:rPr>
                <w:rFonts w:ascii="宋体" w:hAnsi="宋体" w:eastAsia="宋体"/>
                <w:sz w:val="16"/>
              </w:rPr>
              <w:t>118.90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267A6">
            <w:pPr>
              <w:jc w:val="center"/>
            </w:pPr>
            <w:r>
              <w:rPr>
                <w:rFonts w:ascii="宋体" w:hAnsi="宋体" w:eastAsia="宋体"/>
                <w:sz w:val="16"/>
              </w:rPr>
              <w:t>118.90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096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412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1D5E">
            <w:pPr>
              <w:jc w:val="center"/>
            </w:pPr>
            <w:r>
              <w:rPr>
                <w:rFonts w:ascii="宋体" w:hAnsi="宋体" w:eastAsia="宋体"/>
                <w:sz w:val="16"/>
              </w:rPr>
              <w:t>—</w:t>
            </w:r>
          </w:p>
        </w:tc>
      </w:tr>
      <w:tr w14:paraId="31073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7A2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3E1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B98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C70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72F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A6C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715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9EFA">
            <w:pPr>
              <w:jc w:val="center"/>
            </w:pPr>
            <w:r>
              <w:rPr>
                <w:rFonts w:ascii="宋体" w:hAnsi="宋体" w:eastAsia="宋体"/>
                <w:sz w:val="16"/>
              </w:rPr>
              <w:t>—</w:t>
            </w:r>
          </w:p>
        </w:tc>
      </w:tr>
      <w:tr w14:paraId="6E4658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1BA1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D27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17634A">
            <w:pPr>
              <w:jc w:val="center"/>
            </w:pPr>
            <w:r>
              <w:rPr>
                <w:rFonts w:ascii="宋体" w:hAnsi="宋体" w:eastAsia="宋体"/>
                <w:sz w:val="16"/>
              </w:rPr>
              <w:t>实际完成情况</w:t>
            </w:r>
          </w:p>
        </w:tc>
      </w:tr>
      <w:tr w14:paraId="503E4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402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07231">
            <w:pPr>
              <w:jc w:val="both"/>
            </w:pPr>
            <w:r>
              <w:rPr>
                <w:rFonts w:ascii="宋体" w:hAnsi="宋体" w:eastAsia="宋体"/>
                <w:sz w:val="16"/>
              </w:rPr>
              <w:t>建设喀什地区政金企金融综合服务平台，充分发挥金融服务实体经济作用，平台以线上金融服务中心、金融信息交互中心、产品供需对接中心为架构，集银行融资、信息共享、保险保障、产供需对接等功能于一体，进行纵向跨区域多层级穿透式监管，便于推广，降低风险，服务全地区企业和群众的金融需求,不断拓展融资需求信息获取渠道,切实缓解中小企业“贷款难”“贷款贵”“贷款繁”等融资问题，不断拓宽企业融资渠道，打造良好的营商环境。1、搭建政金企金融服务平台1个；2、平台子系统6个；3、系统故障小于3%；4、平台故障修复处理时间小于1天；5、系统前端研发费用13.9万元；6、监管端子系统研发费用20万元；7、金融机构子系统研发费用20万元；8、融资企业子系统研发费用18万元；9、融资个人子系统研发费用15万元；10、小程序研发费用20万元；11、系统支持费用12万元；12、有效缓解企业融资难题；13、平台使用人员满意度达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6F5227">
            <w:pPr>
              <w:jc w:val="both"/>
            </w:pPr>
            <w:r>
              <w:rPr>
                <w:rFonts w:ascii="宋体" w:hAnsi="宋体" w:eastAsia="宋体"/>
                <w:sz w:val="16"/>
              </w:rPr>
              <w:t>政金企金融综合服务平台已榙建完成，并投入使用，各金融机构、部分融资企业和融资个人已入驻平台，按合同约定支付成本费用118.9万元，有效拓宽企业融资渠道，打造良好的营商环境。</w:t>
            </w:r>
          </w:p>
        </w:tc>
      </w:tr>
      <w:tr w14:paraId="52BC0E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DD1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03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DA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15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CB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96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3D8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12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86B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2A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86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5D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E8B0E">
            <w:pPr>
              <w:jc w:val="center"/>
            </w:pPr>
            <w:r>
              <w:rPr>
                <w:rFonts w:ascii="宋体" w:hAnsi="宋体" w:eastAsia="宋体"/>
                <w:sz w:val="16"/>
              </w:rPr>
              <w:t>偏差原因分析及改进措施</w:t>
            </w:r>
          </w:p>
        </w:tc>
      </w:tr>
      <w:tr w14:paraId="527F83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E84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DF76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D42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F6E1">
            <w:pPr>
              <w:jc w:val="center"/>
            </w:pPr>
            <w:r>
              <w:rPr>
                <w:rFonts w:ascii="宋体" w:hAnsi="宋体" w:eastAsia="宋体"/>
                <w:sz w:val="16"/>
              </w:rPr>
              <w:t>搭建政金企金融综合服务平台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F66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1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FE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3D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19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93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DB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B82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301C">
            <w:pPr>
              <w:jc w:val="center"/>
            </w:pPr>
          </w:p>
        </w:tc>
      </w:tr>
      <w:tr w14:paraId="70C9E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DF2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0C2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AFB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BB87">
            <w:pPr>
              <w:jc w:val="center"/>
            </w:pPr>
            <w:r>
              <w:rPr>
                <w:rFonts w:ascii="宋体" w:hAnsi="宋体" w:eastAsia="宋体"/>
                <w:sz w:val="16"/>
              </w:rPr>
              <w:t>平台子系统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EFDE">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3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18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E7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BE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4D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ADB9">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A89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F52EC">
            <w:pPr>
              <w:jc w:val="center"/>
            </w:pPr>
          </w:p>
        </w:tc>
      </w:tr>
      <w:tr w14:paraId="5CFDB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CD3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0C8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67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0A41">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82BA">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04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45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05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75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5A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DF3A">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31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E539F">
            <w:pPr>
              <w:jc w:val="center"/>
            </w:pPr>
          </w:p>
        </w:tc>
      </w:tr>
      <w:tr w14:paraId="7D165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E56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345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908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BA8F">
            <w:pPr>
              <w:jc w:val="center"/>
            </w:pPr>
            <w:r>
              <w:rPr>
                <w:rFonts w:ascii="宋体" w:hAnsi="宋体" w:eastAsia="宋体"/>
                <w:sz w:val="16"/>
              </w:rPr>
              <w:t>平台故障修复处理时间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A8CC">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53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6D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94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B97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80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39EC">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A6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E765B">
            <w:pPr>
              <w:jc w:val="center"/>
            </w:pPr>
          </w:p>
        </w:tc>
      </w:tr>
      <w:tr w14:paraId="727833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85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395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0B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EB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4B3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64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21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23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9C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B4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8DEE">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4C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13DEA">
            <w:pPr>
              <w:jc w:val="center"/>
            </w:pPr>
          </w:p>
        </w:tc>
      </w:tr>
      <w:tr w14:paraId="345BE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19F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934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533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73AC">
            <w:pPr>
              <w:jc w:val="center"/>
            </w:pPr>
            <w:r>
              <w:rPr>
                <w:rFonts w:ascii="宋体" w:hAnsi="宋体" w:eastAsia="宋体"/>
                <w:sz w:val="16"/>
              </w:rPr>
              <w:t>系统前端研发费用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405B">
            <w:pPr>
              <w:jc w:val="center"/>
            </w:pPr>
            <w:r>
              <w:rPr>
                <w:rFonts w:ascii="宋体" w:hAnsi="宋体" w:eastAsia="宋体"/>
                <w:sz w:val="16"/>
              </w:rPr>
              <w:t>&lt;=13.9万元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9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42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9AF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88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96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D978">
            <w:pPr>
              <w:jc w:val="center"/>
            </w:pPr>
            <w:r>
              <w:rPr>
                <w:rFonts w:ascii="宋体" w:hAnsi="宋体" w:eastAsia="宋体"/>
                <w:sz w:val="16"/>
              </w:rPr>
              <w: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DDF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496AC">
            <w:pPr>
              <w:jc w:val="center"/>
            </w:pPr>
          </w:p>
        </w:tc>
      </w:tr>
      <w:tr w14:paraId="4B40C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B3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A2E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F4A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402A">
            <w:pPr>
              <w:jc w:val="center"/>
            </w:pPr>
            <w:r>
              <w:rPr>
                <w:rFonts w:ascii="宋体" w:hAnsi="宋体" w:eastAsia="宋体"/>
                <w:sz w:val="16"/>
              </w:rPr>
              <w:t>监管</w:t>
            </w:r>
            <w:r>
              <w:rPr>
                <w:rFonts w:hint="eastAsia" w:ascii="宋体" w:hAnsi="宋体"/>
                <w:sz w:val="16"/>
                <w:lang w:eastAsia="zh-CN"/>
              </w:rPr>
              <w:t>电子系统</w:t>
            </w:r>
            <w:r>
              <w:rPr>
                <w:rFonts w:ascii="宋体" w:hAnsi="宋体" w:eastAsia="宋体"/>
                <w:sz w:val="16"/>
              </w:rPr>
              <w:t>研发费用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92F4">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C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7B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308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CAB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9F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BAF4">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3DD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74396">
            <w:pPr>
              <w:jc w:val="center"/>
            </w:pPr>
          </w:p>
        </w:tc>
      </w:tr>
      <w:tr w14:paraId="75F19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2D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33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C06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D796">
            <w:pPr>
              <w:jc w:val="center"/>
            </w:pPr>
            <w:r>
              <w:rPr>
                <w:rFonts w:ascii="宋体" w:hAnsi="宋体" w:eastAsia="宋体"/>
                <w:sz w:val="16"/>
              </w:rPr>
              <w:t>金融机构子系统研发费用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23D9">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73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B3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C1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0A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EC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04B2">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BB4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71DAE">
            <w:pPr>
              <w:jc w:val="center"/>
            </w:pPr>
          </w:p>
        </w:tc>
      </w:tr>
      <w:tr w14:paraId="6BB02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576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7F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F7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B74A">
            <w:pPr>
              <w:jc w:val="center"/>
            </w:pPr>
            <w:r>
              <w:rPr>
                <w:rFonts w:ascii="宋体" w:hAnsi="宋体" w:eastAsia="宋体"/>
                <w:sz w:val="16"/>
              </w:rPr>
              <w:t>融资企业子系统研发费用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037A">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2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4D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BD0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A0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B6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052B">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7FD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9BA30">
            <w:pPr>
              <w:jc w:val="center"/>
            </w:pPr>
          </w:p>
        </w:tc>
      </w:tr>
      <w:tr w14:paraId="3F0A0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AB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B0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19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1F44">
            <w:pPr>
              <w:jc w:val="center"/>
            </w:pPr>
            <w:r>
              <w:rPr>
                <w:rFonts w:ascii="宋体" w:hAnsi="宋体" w:eastAsia="宋体"/>
                <w:sz w:val="16"/>
              </w:rPr>
              <w:t>融资个人子系统研发费用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D30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F4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8F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324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49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CD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AED4">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9A1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A762E">
            <w:pPr>
              <w:jc w:val="center"/>
            </w:pPr>
          </w:p>
        </w:tc>
      </w:tr>
      <w:tr w14:paraId="546BD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DCB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722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8E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1BAB">
            <w:pPr>
              <w:jc w:val="center"/>
            </w:pPr>
            <w:r>
              <w:rPr>
                <w:rFonts w:ascii="宋体" w:hAnsi="宋体" w:eastAsia="宋体"/>
                <w:sz w:val="16"/>
              </w:rPr>
              <w:t>小程序研发费用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F76F">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EE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F0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D5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E6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B9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BB8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A01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DE820">
            <w:pPr>
              <w:jc w:val="center"/>
            </w:pPr>
          </w:p>
        </w:tc>
      </w:tr>
      <w:tr w14:paraId="46E33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81D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57F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9A5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7469">
            <w:pPr>
              <w:jc w:val="center"/>
            </w:pPr>
            <w:r>
              <w:rPr>
                <w:rFonts w:ascii="宋体" w:hAnsi="宋体" w:eastAsia="宋体"/>
                <w:sz w:val="16"/>
              </w:rPr>
              <w:t>系统支持费用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166E">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F5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82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5E4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00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C9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1C7B">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3E42">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1A2A9">
            <w:pPr>
              <w:jc w:val="center"/>
            </w:pPr>
          </w:p>
        </w:tc>
      </w:tr>
      <w:tr w14:paraId="7C8401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84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9A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7F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A920">
            <w:pPr>
              <w:jc w:val="center"/>
            </w:pPr>
            <w:r>
              <w:rPr>
                <w:rFonts w:ascii="宋体" w:hAnsi="宋体" w:eastAsia="宋体"/>
                <w:sz w:val="16"/>
              </w:rPr>
              <w:t>有效缓解企业融资难题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293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0A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59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C6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81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A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8ACE">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509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5DADA">
            <w:pPr>
              <w:jc w:val="center"/>
            </w:pPr>
          </w:p>
        </w:tc>
      </w:tr>
      <w:tr w14:paraId="65B4F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7F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4A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27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38AF">
            <w:pPr>
              <w:jc w:val="center"/>
            </w:pPr>
            <w:r>
              <w:rPr>
                <w:rFonts w:ascii="宋体" w:hAnsi="宋体" w:eastAsia="宋体"/>
                <w:sz w:val="16"/>
              </w:rPr>
              <w:t>平台使用人员满意度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0A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7A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CB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74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48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84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0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39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3B054">
            <w:pPr>
              <w:jc w:val="center"/>
            </w:pPr>
          </w:p>
        </w:tc>
      </w:tr>
      <w:tr w14:paraId="5A9EC8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7DE4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1E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47E1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BC7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2638FC"/>
        </w:tc>
      </w:tr>
    </w:tbl>
    <w:p w14:paraId="44CD67E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585D2D2">
        <w:tblPrEx>
          <w:tblCellMar>
            <w:top w:w="0" w:type="dxa"/>
            <w:left w:w="108" w:type="dxa"/>
            <w:bottom w:w="0" w:type="dxa"/>
            <w:right w:w="108" w:type="dxa"/>
          </w:tblCellMar>
        </w:tblPrEx>
        <w:tc>
          <w:tcPr>
            <w:tcW w:w="8848" w:type="dxa"/>
            <w:gridSpan w:val="14"/>
            <w:vAlign w:val="center"/>
          </w:tcPr>
          <w:p w14:paraId="735EE356">
            <w:pPr>
              <w:jc w:val="center"/>
            </w:pPr>
            <w:r>
              <w:rPr>
                <w:rFonts w:ascii="宋体" w:hAnsi="宋体" w:eastAsia="宋体"/>
                <w:sz w:val="24"/>
              </w:rPr>
              <w:t>项目支出绩效自评表</w:t>
            </w:r>
          </w:p>
        </w:tc>
      </w:tr>
      <w:tr w14:paraId="569499A3">
        <w:tblPrEx>
          <w:tblCellMar>
            <w:top w:w="0" w:type="dxa"/>
            <w:left w:w="108" w:type="dxa"/>
            <w:bottom w:w="0" w:type="dxa"/>
            <w:right w:w="108" w:type="dxa"/>
          </w:tblCellMar>
        </w:tblPrEx>
        <w:tc>
          <w:tcPr>
            <w:tcW w:w="8848" w:type="dxa"/>
            <w:gridSpan w:val="14"/>
            <w:vAlign w:val="center"/>
          </w:tcPr>
          <w:p w14:paraId="55E4C457">
            <w:pPr>
              <w:jc w:val="center"/>
            </w:pPr>
            <w:r>
              <w:rPr>
                <w:rFonts w:ascii="宋体" w:hAnsi="宋体" w:eastAsia="宋体"/>
                <w:sz w:val="24"/>
              </w:rPr>
              <w:t>(2024年度)</w:t>
            </w:r>
          </w:p>
        </w:tc>
      </w:tr>
      <w:tr w14:paraId="34EDD9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69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AEAC16">
            <w:pPr>
              <w:jc w:val="center"/>
            </w:pPr>
            <w:r>
              <w:rPr>
                <w:rFonts w:ascii="宋体" w:hAnsi="宋体" w:eastAsia="宋体"/>
                <w:sz w:val="16"/>
              </w:rPr>
              <w:t>喀什地区本级财政数据分析报表项目</w:t>
            </w:r>
          </w:p>
        </w:tc>
      </w:tr>
      <w:tr w14:paraId="206B62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41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5B0D2">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7F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B094EC">
            <w:pPr>
              <w:jc w:val="center"/>
            </w:pPr>
            <w:r>
              <w:rPr>
                <w:rFonts w:ascii="宋体" w:hAnsi="宋体" w:eastAsia="宋体"/>
                <w:sz w:val="16"/>
              </w:rPr>
              <w:t>新疆维吾尔自治区喀什地区财政局</w:t>
            </w:r>
          </w:p>
        </w:tc>
      </w:tr>
      <w:tr w14:paraId="776E6D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8EE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BF2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9DE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C63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C2C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8E2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7D5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9EA3">
            <w:pPr>
              <w:jc w:val="center"/>
            </w:pPr>
            <w:r>
              <w:rPr>
                <w:rFonts w:ascii="宋体" w:hAnsi="宋体" w:eastAsia="宋体"/>
                <w:sz w:val="16"/>
              </w:rPr>
              <w:t>得分</w:t>
            </w:r>
          </w:p>
        </w:tc>
      </w:tr>
      <w:tr w14:paraId="31814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19A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E26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C8DE8">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33BF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4CE6F">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F2F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1B13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5CE4">
            <w:pPr>
              <w:jc w:val="center"/>
            </w:pPr>
            <w:r>
              <w:rPr>
                <w:rFonts w:ascii="宋体" w:hAnsi="宋体" w:eastAsia="宋体"/>
                <w:sz w:val="16"/>
              </w:rPr>
              <w:t>10.00分</w:t>
            </w:r>
          </w:p>
        </w:tc>
      </w:tr>
      <w:tr w14:paraId="23B2D5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9FF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4B3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BA61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4CCE8">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0980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0B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6C9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4F4BD">
            <w:pPr>
              <w:jc w:val="center"/>
            </w:pPr>
            <w:r>
              <w:rPr>
                <w:rFonts w:ascii="宋体" w:hAnsi="宋体" w:eastAsia="宋体"/>
                <w:sz w:val="16"/>
              </w:rPr>
              <w:t>—</w:t>
            </w:r>
          </w:p>
        </w:tc>
      </w:tr>
      <w:tr w14:paraId="5F0DE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82B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55E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B39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C70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81F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C91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14C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308E">
            <w:pPr>
              <w:jc w:val="center"/>
            </w:pPr>
            <w:r>
              <w:rPr>
                <w:rFonts w:ascii="宋体" w:hAnsi="宋体" w:eastAsia="宋体"/>
                <w:sz w:val="16"/>
              </w:rPr>
              <w:t>—</w:t>
            </w:r>
          </w:p>
        </w:tc>
      </w:tr>
      <w:tr w14:paraId="3B411F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317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A617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0FE6C5">
            <w:pPr>
              <w:jc w:val="center"/>
            </w:pPr>
            <w:r>
              <w:rPr>
                <w:rFonts w:ascii="宋体" w:hAnsi="宋体" w:eastAsia="宋体"/>
                <w:sz w:val="16"/>
              </w:rPr>
              <w:t>实际完成情况</w:t>
            </w:r>
          </w:p>
        </w:tc>
      </w:tr>
      <w:tr w14:paraId="7060A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7DF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F67A1B">
            <w:pPr>
              <w:jc w:val="both"/>
            </w:pPr>
            <w:r>
              <w:rPr>
                <w:rFonts w:ascii="宋体" w:hAnsi="宋体" w:eastAsia="宋体"/>
                <w:sz w:val="16"/>
              </w:rPr>
              <w:t>2024年度根据要求汇总整合将全地区一体化预算编制、预算调整调剂、预算执行数据，建立分析模型，生成决策报表，项目总金额25万元，通过该项目的实施可有效提高资金力度，推进资金执行效率，加快资金到位，推动政策落实。</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4869AD">
            <w:pPr>
              <w:jc w:val="both"/>
            </w:pPr>
            <w:r>
              <w:rPr>
                <w:rFonts w:ascii="宋体" w:hAnsi="宋体" w:eastAsia="宋体"/>
                <w:sz w:val="16"/>
              </w:rPr>
              <w:t>2024年度，根据财政要求将全地区的一体化2.0中预算编制、预算批复与调整调剂、预算执行等数据建立了数据分析模型，生成各决策报表供科室查询。项目总金额25万元，通过本项目的实施有效</w:t>
            </w:r>
            <w:r>
              <w:rPr>
                <w:rFonts w:hint="eastAsia" w:ascii="宋体" w:hAnsi="宋体"/>
                <w:sz w:val="16"/>
                <w:lang w:eastAsia="zh-CN"/>
              </w:rPr>
              <w:t>地</w:t>
            </w:r>
            <w:r>
              <w:rPr>
                <w:rFonts w:ascii="宋体" w:hAnsi="宋体" w:eastAsia="宋体"/>
                <w:sz w:val="16"/>
              </w:rPr>
              <w:t>提高各类资金的力度，推进资金执行的效率，加快资金到位时间，推动政策落实。</w:t>
            </w:r>
          </w:p>
        </w:tc>
      </w:tr>
      <w:tr w14:paraId="4791C4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E78F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09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01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3B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73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B6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A9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39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9D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9A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82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8C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F3A55">
            <w:pPr>
              <w:jc w:val="center"/>
            </w:pPr>
            <w:r>
              <w:rPr>
                <w:rFonts w:ascii="宋体" w:hAnsi="宋体" w:eastAsia="宋体"/>
                <w:sz w:val="16"/>
              </w:rPr>
              <w:t>偏差原因分析及改进措施</w:t>
            </w:r>
          </w:p>
        </w:tc>
      </w:tr>
      <w:tr w14:paraId="2B595D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E31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5B5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5B2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91D6">
            <w:pPr>
              <w:jc w:val="center"/>
            </w:pPr>
            <w:r>
              <w:rPr>
                <w:rFonts w:ascii="宋体" w:hAnsi="宋体" w:eastAsia="宋体"/>
                <w:sz w:val="16"/>
              </w:rPr>
              <w:t>汇总报表数量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0212">
            <w:pPr>
              <w:jc w:val="center"/>
            </w:pPr>
            <w:r>
              <w:rPr>
                <w:rFonts w:ascii="宋体" w:hAnsi="宋体" w:eastAsia="宋体"/>
                <w:sz w:val="16"/>
              </w:rPr>
              <w:t>&gt;=25张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F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9F90">
            <w:pPr>
              <w:jc w:val="center"/>
            </w:pPr>
            <w:r>
              <w:rPr>
                <w:rFonts w:ascii="宋体" w:hAnsi="宋体" w:eastAsia="宋体"/>
                <w:sz w:val="16"/>
              </w:rPr>
              <w:t>=25张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87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B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70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668B">
            <w:pPr>
              <w:jc w:val="center"/>
            </w:pPr>
            <w:r>
              <w:rPr>
                <w:rFonts w:ascii="宋体" w:hAnsi="宋体" w:eastAsia="宋体"/>
                <w:sz w:val="16"/>
              </w:rPr>
              <w:t>=25张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0F52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7CA26">
            <w:pPr>
              <w:jc w:val="center"/>
            </w:pPr>
          </w:p>
        </w:tc>
      </w:tr>
      <w:tr w14:paraId="0575F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D8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B76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85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7DDD">
            <w:pPr>
              <w:jc w:val="center"/>
            </w:pPr>
            <w:r>
              <w:rPr>
                <w:rFonts w:ascii="宋体" w:hAnsi="宋体" w:eastAsia="宋体"/>
                <w:sz w:val="16"/>
              </w:rPr>
              <w:t>汇总数据区划个数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4E68">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9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6C17">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4E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2A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B5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2B59">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07D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6D351">
            <w:pPr>
              <w:jc w:val="center"/>
            </w:pPr>
          </w:p>
        </w:tc>
      </w:tr>
      <w:tr w14:paraId="129D4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57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D29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8C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58E2">
            <w:pPr>
              <w:jc w:val="center"/>
            </w:pPr>
            <w:r>
              <w:rPr>
                <w:rFonts w:ascii="宋体" w:hAnsi="宋体" w:eastAsia="宋体"/>
                <w:sz w:val="16"/>
              </w:rPr>
              <w:t>提取传输报表数据验收合格率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BB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5F3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37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CF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93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39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D2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DA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B50D7">
            <w:pPr>
              <w:jc w:val="center"/>
            </w:pPr>
          </w:p>
        </w:tc>
      </w:tr>
      <w:tr w14:paraId="41F8E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0AD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DCF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CB2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C417">
            <w:pPr>
              <w:jc w:val="center"/>
            </w:pPr>
            <w:r>
              <w:rPr>
                <w:rFonts w:ascii="宋体" w:hAnsi="宋体" w:eastAsia="宋体"/>
                <w:sz w:val="16"/>
              </w:rPr>
              <w:t>资金及时支付率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29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C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D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4D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29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3C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71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A19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16C27">
            <w:pPr>
              <w:jc w:val="center"/>
            </w:pPr>
          </w:p>
        </w:tc>
      </w:tr>
      <w:tr w14:paraId="33FE1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DD1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2C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DA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0BE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B2C2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F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D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54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64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9B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9B1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7F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818F8">
            <w:pPr>
              <w:jc w:val="center"/>
            </w:pPr>
          </w:p>
        </w:tc>
      </w:tr>
      <w:tr w14:paraId="5B375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CA8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57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F7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434F">
            <w:pPr>
              <w:jc w:val="center"/>
            </w:pPr>
            <w:r>
              <w:rPr>
                <w:rFonts w:ascii="宋体" w:hAnsi="宋体" w:eastAsia="宋体"/>
                <w:sz w:val="16"/>
              </w:rPr>
              <w:t>单位时间数据传输量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87E3">
            <w:pPr>
              <w:jc w:val="center"/>
            </w:pPr>
            <w:r>
              <w:rPr>
                <w:rFonts w:ascii="宋体" w:hAnsi="宋体" w:eastAsia="宋体"/>
                <w:sz w:val="16"/>
              </w:rPr>
              <w:t>&lt;=1万元/张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5F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D3D4">
            <w:pPr>
              <w:jc w:val="center"/>
            </w:pPr>
            <w:r>
              <w:rPr>
                <w:rFonts w:ascii="宋体" w:hAnsi="宋体" w:eastAsia="宋体"/>
                <w:sz w:val="16"/>
              </w:rPr>
              <w:t>=1万元/张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18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9A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A4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8DDF">
            <w:pPr>
              <w:jc w:val="center"/>
            </w:pPr>
            <w:r>
              <w:rPr>
                <w:rFonts w:ascii="宋体" w:hAnsi="宋体" w:eastAsia="宋体"/>
                <w:sz w:val="16"/>
              </w:rPr>
              <w:t>=1万元/张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8E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2D669">
            <w:pPr>
              <w:jc w:val="center"/>
            </w:pPr>
          </w:p>
        </w:tc>
      </w:tr>
      <w:tr w14:paraId="6D6FE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C9C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EA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A9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73F7">
            <w:pPr>
              <w:jc w:val="center"/>
            </w:pPr>
            <w:r>
              <w:rPr>
                <w:rFonts w:ascii="宋体" w:hAnsi="宋体" w:eastAsia="宋体"/>
                <w:sz w:val="16"/>
              </w:rPr>
              <w:t>提高资金使用效率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8069">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14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CE12">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A14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7B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13C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46C6">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ACA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4E27F">
            <w:pPr>
              <w:jc w:val="center"/>
            </w:pPr>
          </w:p>
        </w:tc>
      </w:tr>
      <w:tr w14:paraId="31E05F6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1A1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1F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732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492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FBA116"/>
        </w:tc>
      </w:tr>
    </w:tbl>
    <w:p w14:paraId="56ED7F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07723D2">
        <w:tblPrEx>
          <w:tblCellMar>
            <w:top w:w="0" w:type="dxa"/>
            <w:left w:w="108" w:type="dxa"/>
            <w:bottom w:w="0" w:type="dxa"/>
            <w:right w:w="108" w:type="dxa"/>
          </w:tblCellMar>
        </w:tblPrEx>
        <w:tc>
          <w:tcPr>
            <w:tcW w:w="8848" w:type="dxa"/>
            <w:gridSpan w:val="14"/>
            <w:vAlign w:val="center"/>
          </w:tcPr>
          <w:p w14:paraId="5BC85F39">
            <w:pPr>
              <w:jc w:val="center"/>
            </w:pPr>
            <w:r>
              <w:rPr>
                <w:rFonts w:ascii="宋体" w:hAnsi="宋体" w:eastAsia="宋体"/>
                <w:sz w:val="24"/>
              </w:rPr>
              <w:t>项目支出绩效自评表</w:t>
            </w:r>
          </w:p>
        </w:tc>
      </w:tr>
      <w:tr w14:paraId="3A9A880D">
        <w:tblPrEx>
          <w:tblCellMar>
            <w:top w:w="0" w:type="dxa"/>
            <w:left w:w="108" w:type="dxa"/>
            <w:bottom w:w="0" w:type="dxa"/>
            <w:right w:w="108" w:type="dxa"/>
          </w:tblCellMar>
        </w:tblPrEx>
        <w:tc>
          <w:tcPr>
            <w:tcW w:w="8848" w:type="dxa"/>
            <w:gridSpan w:val="14"/>
            <w:vAlign w:val="center"/>
          </w:tcPr>
          <w:p w14:paraId="747A3860">
            <w:pPr>
              <w:jc w:val="center"/>
            </w:pPr>
            <w:r>
              <w:rPr>
                <w:rFonts w:ascii="宋体" w:hAnsi="宋体" w:eastAsia="宋体"/>
                <w:sz w:val="24"/>
              </w:rPr>
              <w:t>(2024年度)</w:t>
            </w:r>
          </w:p>
        </w:tc>
      </w:tr>
      <w:tr w14:paraId="7E2786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75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AD6120">
            <w:pPr>
              <w:jc w:val="center"/>
            </w:pPr>
            <w:r>
              <w:rPr>
                <w:rFonts w:ascii="宋体" w:hAnsi="宋体" w:eastAsia="宋体"/>
                <w:sz w:val="16"/>
              </w:rPr>
              <w:t>喀什地区财税金融干部培训费项目</w:t>
            </w:r>
          </w:p>
        </w:tc>
      </w:tr>
      <w:tr w14:paraId="4A1381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3F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00F25F">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0F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E4A6C8">
            <w:pPr>
              <w:jc w:val="center"/>
            </w:pPr>
            <w:r>
              <w:rPr>
                <w:rFonts w:ascii="宋体" w:hAnsi="宋体" w:eastAsia="宋体"/>
                <w:sz w:val="16"/>
              </w:rPr>
              <w:t>新疆维吾尔自治区喀什地区财政局</w:t>
            </w:r>
          </w:p>
        </w:tc>
      </w:tr>
      <w:tr w14:paraId="7C3E24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86B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D54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6E6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FA0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A3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B3A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786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0702">
            <w:pPr>
              <w:jc w:val="center"/>
            </w:pPr>
            <w:r>
              <w:rPr>
                <w:rFonts w:ascii="宋体" w:hAnsi="宋体" w:eastAsia="宋体"/>
                <w:sz w:val="16"/>
              </w:rPr>
              <w:t>得分</w:t>
            </w:r>
          </w:p>
        </w:tc>
      </w:tr>
      <w:tr w14:paraId="044B5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C5C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935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AF44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6CD4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0F529">
            <w:pPr>
              <w:jc w:val="center"/>
            </w:pPr>
            <w:r>
              <w:rPr>
                <w:rFonts w:ascii="宋体" w:hAnsi="宋体" w:eastAsia="宋体"/>
                <w:sz w:val="16"/>
              </w:rPr>
              <w:t>20.52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93C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98F8">
            <w:pPr>
              <w:jc w:val="center"/>
            </w:pPr>
            <w:r>
              <w:rPr>
                <w:rFonts w:ascii="宋体" w:hAnsi="宋体" w:eastAsia="宋体"/>
                <w:sz w:val="16"/>
              </w:rPr>
              <w:t>20.5%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FB30">
            <w:pPr>
              <w:jc w:val="center"/>
            </w:pPr>
            <w:r>
              <w:rPr>
                <w:rFonts w:ascii="宋体" w:hAnsi="宋体" w:eastAsia="宋体"/>
                <w:sz w:val="16"/>
              </w:rPr>
              <w:t>0.00分</w:t>
            </w:r>
          </w:p>
        </w:tc>
      </w:tr>
      <w:tr w14:paraId="08002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10A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ED1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31FE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E0F4D">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5481B">
            <w:pPr>
              <w:jc w:val="center"/>
            </w:pPr>
            <w:r>
              <w:rPr>
                <w:rFonts w:ascii="宋体" w:hAnsi="宋体" w:eastAsia="宋体"/>
                <w:sz w:val="16"/>
              </w:rPr>
              <w:t>20.52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989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6FD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8B70">
            <w:pPr>
              <w:jc w:val="center"/>
            </w:pPr>
            <w:r>
              <w:rPr>
                <w:rFonts w:ascii="宋体" w:hAnsi="宋体" w:eastAsia="宋体"/>
                <w:sz w:val="16"/>
              </w:rPr>
              <w:t>—</w:t>
            </w:r>
          </w:p>
        </w:tc>
      </w:tr>
      <w:tr w14:paraId="1DF86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0F1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C8A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160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BB8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CB0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9DA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F45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AA70">
            <w:pPr>
              <w:jc w:val="center"/>
            </w:pPr>
            <w:r>
              <w:rPr>
                <w:rFonts w:ascii="宋体" w:hAnsi="宋体" w:eastAsia="宋体"/>
                <w:sz w:val="16"/>
              </w:rPr>
              <w:t>—</w:t>
            </w:r>
          </w:p>
        </w:tc>
      </w:tr>
      <w:tr w14:paraId="142221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068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B82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96B0FC">
            <w:pPr>
              <w:jc w:val="center"/>
            </w:pPr>
            <w:r>
              <w:rPr>
                <w:rFonts w:ascii="宋体" w:hAnsi="宋体" w:eastAsia="宋体"/>
                <w:sz w:val="16"/>
              </w:rPr>
              <w:t>实际完成情况</w:t>
            </w:r>
          </w:p>
        </w:tc>
      </w:tr>
      <w:tr w14:paraId="004BB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ED3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59640">
            <w:pPr>
              <w:jc w:val="both"/>
            </w:pPr>
            <w:r>
              <w:rPr>
                <w:rFonts w:ascii="宋体" w:hAnsi="宋体" w:eastAsia="宋体"/>
                <w:sz w:val="16"/>
              </w:rPr>
              <w:t>更好地推动喀什财税金融各项事业高质量发展，激发新时代人才队伍创新、创造、创业活力，培养造就一支新时代人才队伍。计划培养一批财税金融干部，预计培训费用70万元、往返交通费12万元、住宿伙食费16.8万元、其他费用1.2万元，通过该项目的实施能有效提升我区行政事业单位财务人员综合专业业务素养，有效保障社会服务能力，激发新时代人才队伍创新、创造、创业活力，培养造就一支新时代人才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E8F8C2">
            <w:pPr>
              <w:jc w:val="both"/>
            </w:pPr>
            <w:r>
              <w:rPr>
                <w:rFonts w:ascii="宋体" w:hAnsi="宋体" w:eastAsia="宋体"/>
                <w:sz w:val="16"/>
              </w:rPr>
              <w:t>根据年初计划，组织全区财税金融干部赴深圳、成都开展培训，产生培训费20.52万元，通过该项目的实施更好地推动喀什财税金融各项事业高质量发展，激发新时代人才队伍创新、创造、创业活力，培养造就一支新时代人才队伍。</w:t>
            </w:r>
          </w:p>
        </w:tc>
      </w:tr>
      <w:tr w14:paraId="2EF10D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B1E3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88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C0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24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3D9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5B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93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79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C1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B7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15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69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8AD69">
            <w:pPr>
              <w:jc w:val="center"/>
            </w:pPr>
            <w:r>
              <w:rPr>
                <w:rFonts w:ascii="宋体" w:hAnsi="宋体" w:eastAsia="宋体"/>
                <w:sz w:val="16"/>
              </w:rPr>
              <w:t>偏差原因分析及改进措施</w:t>
            </w:r>
          </w:p>
        </w:tc>
      </w:tr>
      <w:tr w14:paraId="0EC532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3C8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5B23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CF6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1162">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C0E4">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12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24F3">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98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54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34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BBC6">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B4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E25BC">
            <w:pPr>
              <w:jc w:val="center"/>
            </w:pPr>
          </w:p>
        </w:tc>
      </w:tr>
      <w:tr w14:paraId="41F3E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03B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5C4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35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5BF5">
            <w:pPr>
              <w:jc w:val="center"/>
            </w:pPr>
            <w:r>
              <w:rPr>
                <w:rFonts w:ascii="宋体" w:hAnsi="宋体" w:eastAsia="宋体"/>
                <w:sz w:val="16"/>
              </w:rPr>
              <w:t>培训天数（天）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6266">
            <w:pPr>
              <w:jc w:val="center"/>
            </w:pPr>
            <w:r>
              <w:rPr>
                <w:rFonts w:ascii="宋体" w:hAnsi="宋体" w:eastAsia="宋体"/>
                <w:sz w:val="16"/>
              </w:rPr>
              <w:t>&gt;=20天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1F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8735">
            <w:pPr>
              <w:jc w:val="center"/>
            </w:pPr>
            <w:r>
              <w:rPr>
                <w:rFonts w:ascii="宋体" w:hAnsi="宋体" w:eastAsia="宋体"/>
                <w:sz w:val="16"/>
              </w:rPr>
              <w:t>=9天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A9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B4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1B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A8D1">
            <w:pPr>
              <w:jc w:val="center"/>
            </w:pPr>
            <w:r>
              <w:rPr>
                <w:rFonts w:ascii="宋体" w:hAnsi="宋体" w:eastAsia="宋体"/>
                <w:sz w:val="16"/>
              </w:rPr>
              <w:t>=19天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C7D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2FC56">
            <w:pPr>
              <w:jc w:val="center"/>
            </w:pPr>
            <w:r>
              <w:rPr>
                <w:rFonts w:ascii="宋体" w:hAnsi="宋体" w:eastAsia="宋体"/>
                <w:sz w:val="16"/>
              </w:rPr>
              <w:t>偏差原因：此次培训计划根据实际培训情况制定。改进措施：加大培训力度，增加培训批次。</w:t>
            </w:r>
          </w:p>
        </w:tc>
      </w:tr>
      <w:tr w14:paraId="4A547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94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5A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7C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DFBF">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8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C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EE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5E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93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91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C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D5A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03D10">
            <w:pPr>
              <w:jc w:val="center"/>
            </w:pPr>
          </w:p>
        </w:tc>
      </w:tr>
      <w:tr w14:paraId="068F5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F20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8C4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080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A5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459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D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21AB">
            <w:pPr>
              <w:jc w:val="center"/>
            </w:pPr>
            <w:r>
              <w:rPr>
                <w:rFonts w:ascii="宋体" w:hAnsi="宋体" w:eastAsia="宋体"/>
                <w:sz w:val="16"/>
              </w:rPr>
              <w:t>=2023年12月10日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4B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2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2A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D522">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4B6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AA6A3">
            <w:pPr>
              <w:jc w:val="center"/>
            </w:pPr>
          </w:p>
        </w:tc>
      </w:tr>
      <w:tr w14:paraId="751DF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6D2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A4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ED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C312">
            <w:pPr>
              <w:jc w:val="center"/>
            </w:pPr>
            <w:r>
              <w:rPr>
                <w:rFonts w:ascii="宋体" w:hAnsi="宋体" w:eastAsia="宋体"/>
                <w:sz w:val="16"/>
              </w:rPr>
              <w:t>培训完成及时率（%）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07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EDB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2D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99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24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F4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6E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14A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7F738">
            <w:pPr>
              <w:jc w:val="center"/>
            </w:pPr>
          </w:p>
        </w:tc>
      </w:tr>
      <w:tr w14:paraId="68217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22B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AB8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0EC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EFE7">
            <w:pPr>
              <w:jc w:val="center"/>
            </w:pPr>
            <w:r>
              <w:rPr>
                <w:rFonts w:ascii="宋体" w:hAnsi="宋体" w:eastAsia="宋体"/>
                <w:sz w:val="16"/>
              </w:rPr>
              <w:t>住宿费人均标准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1E19">
            <w:pPr>
              <w:jc w:val="center"/>
            </w:pPr>
            <w:r>
              <w:rPr>
                <w:rFonts w:ascii="宋体" w:hAnsi="宋体" w:eastAsia="宋体"/>
                <w:sz w:val="16"/>
              </w:rPr>
              <w:t>&lt;=500元/人/天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E0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0E3D">
            <w:pPr>
              <w:jc w:val="center"/>
            </w:pPr>
            <w:r>
              <w:rPr>
                <w:rFonts w:ascii="宋体" w:hAnsi="宋体" w:eastAsia="宋体"/>
                <w:sz w:val="16"/>
              </w:rPr>
              <w:t>=500元/人/天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58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BA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26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B413">
            <w:pPr>
              <w:jc w:val="center"/>
            </w:pPr>
            <w:r>
              <w:rPr>
                <w:rFonts w:ascii="宋体" w:hAnsi="宋体" w:eastAsia="宋体"/>
                <w:sz w:val="16"/>
              </w:rPr>
              <w:t>=500元/人/天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E01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99CA6">
            <w:pPr>
              <w:jc w:val="center"/>
            </w:pPr>
          </w:p>
        </w:tc>
      </w:tr>
      <w:tr w14:paraId="40EA8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44C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043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42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8912">
            <w:pPr>
              <w:jc w:val="center"/>
            </w:pPr>
            <w:r>
              <w:rPr>
                <w:rFonts w:ascii="宋体" w:hAnsi="宋体" w:eastAsia="宋体"/>
                <w:sz w:val="16"/>
              </w:rPr>
              <w:t>往返交通费人均标准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91DB">
            <w:pPr>
              <w:jc w:val="center"/>
            </w:pPr>
            <w:r>
              <w:rPr>
                <w:rFonts w:ascii="宋体" w:hAnsi="宋体" w:eastAsia="宋体"/>
                <w:sz w:val="16"/>
              </w:rPr>
              <w:t>&lt;=6000元/人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B5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5E90">
            <w:pPr>
              <w:jc w:val="center"/>
            </w:pPr>
            <w:r>
              <w:rPr>
                <w:rFonts w:ascii="宋体" w:hAnsi="宋体" w:eastAsia="宋体"/>
                <w:sz w:val="16"/>
              </w:rPr>
              <w:t>=4000元/人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25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DD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8B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4CE6">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78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C0D44">
            <w:pPr>
              <w:jc w:val="center"/>
            </w:pPr>
            <w:r>
              <w:rPr>
                <w:rFonts w:ascii="宋体" w:hAnsi="宋体" w:eastAsia="宋体"/>
                <w:sz w:val="16"/>
              </w:rPr>
              <w:t>偏差原因：此次培训交通费从援疆培训费中支付。改进措施：精准年初预算</w:t>
            </w:r>
          </w:p>
        </w:tc>
      </w:tr>
      <w:tr w14:paraId="4AE86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49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06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0E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BBCB">
            <w:pPr>
              <w:jc w:val="center"/>
            </w:pPr>
            <w:r>
              <w:rPr>
                <w:rFonts w:ascii="宋体" w:hAnsi="宋体" w:eastAsia="宋体"/>
                <w:sz w:val="16"/>
              </w:rPr>
              <w:t>培训费标准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FA7F">
            <w:pPr>
              <w:jc w:val="center"/>
            </w:pPr>
            <w:r>
              <w:rPr>
                <w:rFonts w:ascii="宋体" w:hAnsi="宋体" w:eastAsia="宋体"/>
                <w:sz w:val="16"/>
              </w:rPr>
              <w:t>&lt;=5万元/天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F2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2F47">
            <w:pPr>
              <w:jc w:val="center"/>
            </w:pPr>
            <w:r>
              <w:rPr>
                <w:rFonts w:ascii="宋体" w:hAnsi="宋体" w:eastAsia="宋体"/>
                <w:sz w:val="16"/>
              </w:rPr>
              <w:t>0.55万元/天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98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30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22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418F">
            <w:pPr>
              <w:jc w:val="center"/>
            </w:pPr>
            <w:r>
              <w:rPr>
                <w:rFonts w:ascii="宋体" w:hAnsi="宋体" w:eastAsia="宋体"/>
                <w:sz w:val="16"/>
              </w:rPr>
              <w:t>=1.19万元/天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A5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FC01F">
            <w:pPr>
              <w:jc w:val="center"/>
            </w:pPr>
            <w:r>
              <w:rPr>
                <w:rFonts w:ascii="宋体" w:hAnsi="宋体" w:eastAsia="宋体"/>
                <w:sz w:val="16"/>
              </w:rPr>
              <w:t>偏差原因：根据与培训方对接，节约培训费用。改进措施：坚持厉行节约原则。</w:t>
            </w:r>
          </w:p>
        </w:tc>
      </w:tr>
      <w:tr w14:paraId="20521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A6D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2E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0E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4A7A">
            <w:pPr>
              <w:jc w:val="center"/>
            </w:pPr>
            <w:r>
              <w:rPr>
                <w:rFonts w:ascii="宋体" w:hAnsi="宋体" w:eastAsia="宋体"/>
                <w:sz w:val="16"/>
              </w:rPr>
              <w:t>提升财务人员素质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552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F6A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0547">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62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CF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E5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C4C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63A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6A43C">
            <w:pPr>
              <w:jc w:val="center"/>
            </w:pPr>
          </w:p>
        </w:tc>
      </w:tr>
      <w:tr w14:paraId="7F1F6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25A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C7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67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1A7D">
            <w:pPr>
              <w:jc w:val="center"/>
            </w:pPr>
            <w:r>
              <w:rPr>
                <w:rFonts w:ascii="宋体" w:hAnsi="宋体" w:eastAsia="宋体"/>
                <w:sz w:val="16"/>
              </w:rPr>
              <w:t>受训学员满意度（%）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3E3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F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73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36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3B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1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C9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47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21E92">
            <w:pPr>
              <w:jc w:val="center"/>
            </w:pPr>
            <w:r>
              <w:rPr>
                <w:rFonts w:ascii="宋体" w:hAnsi="宋体" w:eastAsia="宋体"/>
                <w:sz w:val="16"/>
              </w:rPr>
              <w:t>偏差原因：此次培训无学员不满意。改进措施：持续做好服务。</w:t>
            </w:r>
          </w:p>
        </w:tc>
      </w:tr>
      <w:tr w14:paraId="5BC91B9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814A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344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503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9822">
            <w:pPr>
              <w:jc w:val="center"/>
            </w:pPr>
            <w:r>
              <w:rPr>
                <w:rFonts w:ascii="宋体" w:hAnsi="宋体" w:eastAsia="宋体"/>
                <w:sz w:val="16"/>
              </w:rPr>
              <w:t>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4C21C6"/>
        </w:tc>
      </w:tr>
    </w:tbl>
    <w:p w14:paraId="4C5874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7349DB9">
        <w:tblPrEx>
          <w:tblCellMar>
            <w:top w:w="0" w:type="dxa"/>
            <w:left w:w="108" w:type="dxa"/>
            <w:bottom w:w="0" w:type="dxa"/>
            <w:right w:w="108" w:type="dxa"/>
          </w:tblCellMar>
        </w:tblPrEx>
        <w:tc>
          <w:tcPr>
            <w:tcW w:w="8848" w:type="dxa"/>
            <w:gridSpan w:val="14"/>
            <w:vAlign w:val="center"/>
          </w:tcPr>
          <w:p w14:paraId="67A57446">
            <w:pPr>
              <w:jc w:val="center"/>
            </w:pPr>
            <w:r>
              <w:rPr>
                <w:rFonts w:ascii="宋体" w:hAnsi="宋体" w:eastAsia="宋体"/>
                <w:sz w:val="24"/>
              </w:rPr>
              <w:t>项目支出绩效自评表</w:t>
            </w:r>
          </w:p>
        </w:tc>
      </w:tr>
      <w:tr w14:paraId="1F1D0B36">
        <w:tblPrEx>
          <w:tblCellMar>
            <w:top w:w="0" w:type="dxa"/>
            <w:left w:w="108" w:type="dxa"/>
            <w:bottom w:w="0" w:type="dxa"/>
            <w:right w:w="108" w:type="dxa"/>
          </w:tblCellMar>
        </w:tblPrEx>
        <w:tc>
          <w:tcPr>
            <w:tcW w:w="8848" w:type="dxa"/>
            <w:gridSpan w:val="14"/>
            <w:vAlign w:val="center"/>
          </w:tcPr>
          <w:p w14:paraId="23915A53">
            <w:pPr>
              <w:jc w:val="center"/>
            </w:pPr>
            <w:r>
              <w:rPr>
                <w:rFonts w:ascii="宋体" w:hAnsi="宋体" w:eastAsia="宋体"/>
                <w:sz w:val="24"/>
              </w:rPr>
              <w:t>(2024年度)</w:t>
            </w:r>
          </w:p>
        </w:tc>
      </w:tr>
      <w:tr w14:paraId="63BDDB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DB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DC7890">
            <w:pPr>
              <w:jc w:val="center"/>
            </w:pPr>
            <w:r>
              <w:rPr>
                <w:rFonts w:ascii="宋体" w:hAnsi="宋体" w:eastAsia="宋体"/>
                <w:sz w:val="16"/>
              </w:rPr>
              <w:t>山东援疆拨入提升业务能力资金</w:t>
            </w:r>
          </w:p>
        </w:tc>
      </w:tr>
      <w:tr w14:paraId="4F0922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AB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0D2084">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62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969F37">
            <w:pPr>
              <w:jc w:val="center"/>
            </w:pPr>
            <w:r>
              <w:rPr>
                <w:rFonts w:ascii="宋体" w:hAnsi="宋体" w:eastAsia="宋体"/>
                <w:sz w:val="16"/>
              </w:rPr>
              <w:t>新疆维吾尔自治区喀什地区财政局</w:t>
            </w:r>
          </w:p>
        </w:tc>
      </w:tr>
      <w:tr w14:paraId="465510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BA4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4A9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93F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F75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0AE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FC0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D4B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AF1A">
            <w:pPr>
              <w:jc w:val="center"/>
            </w:pPr>
            <w:r>
              <w:rPr>
                <w:rFonts w:ascii="宋体" w:hAnsi="宋体" w:eastAsia="宋体"/>
                <w:sz w:val="16"/>
              </w:rPr>
              <w:t>得分</w:t>
            </w:r>
          </w:p>
        </w:tc>
      </w:tr>
      <w:tr w14:paraId="0EC79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2CC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91E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71EE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91EC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31A6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79D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EAEA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4B3E">
            <w:pPr>
              <w:jc w:val="center"/>
            </w:pPr>
            <w:r>
              <w:rPr>
                <w:rFonts w:ascii="宋体" w:hAnsi="宋体" w:eastAsia="宋体"/>
                <w:sz w:val="16"/>
              </w:rPr>
              <w:t>10.00分</w:t>
            </w:r>
          </w:p>
        </w:tc>
      </w:tr>
      <w:tr w14:paraId="7C6EC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320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DC6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4726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288E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DEAF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E6B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880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ADAF">
            <w:pPr>
              <w:jc w:val="center"/>
            </w:pPr>
            <w:r>
              <w:rPr>
                <w:rFonts w:ascii="宋体" w:hAnsi="宋体" w:eastAsia="宋体"/>
                <w:sz w:val="16"/>
              </w:rPr>
              <w:t>—</w:t>
            </w:r>
          </w:p>
        </w:tc>
      </w:tr>
      <w:tr w14:paraId="205498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A76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A17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4EC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A7D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A76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879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5C9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4DA5">
            <w:pPr>
              <w:jc w:val="center"/>
            </w:pPr>
            <w:r>
              <w:rPr>
                <w:rFonts w:ascii="宋体" w:hAnsi="宋体" w:eastAsia="宋体"/>
                <w:sz w:val="16"/>
              </w:rPr>
              <w:t>—</w:t>
            </w:r>
          </w:p>
        </w:tc>
      </w:tr>
      <w:tr w14:paraId="2AF35B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917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48FF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0584EF">
            <w:pPr>
              <w:jc w:val="center"/>
            </w:pPr>
            <w:r>
              <w:rPr>
                <w:rFonts w:ascii="宋体" w:hAnsi="宋体" w:eastAsia="宋体"/>
                <w:sz w:val="16"/>
              </w:rPr>
              <w:t>实际完成情况</w:t>
            </w:r>
          </w:p>
        </w:tc>
      </w:tr>
      <w:tr w14:paraId="2FD60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BB4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72674">
            <w:pPr>
              <w:jc w:val="both"/>
            </w:pPr>
            <w:r>
              <w:rPr>
                <w:rFonts w:ascii="宋体" w:hAnsi="宋体" w:eastAsia="宋体"/>
                <w:sz w:val="16"/>
              </w:rPr>
              <w:t>该资金为援疆资金提升财政业务能力经费15万元，主要涉及财政机关党的建设、预算一体化建设、财税改革、预算管理、预算绩效、预算法以及财政文化建设等内容。通过援疆资金的</w:t>
            </w:r>
            <w:r>
              <w:rPr>
                <w:rFonts w:hint="eastAsia" w:ascii="宋体" w:hAnsi="宋体"/>
                <w:sz w:val="16"/>
                <w:lang w:eastAsia="zh-CN"/>
              </w:rPr>
              <w:t>投入</w:t>
            </w:r>
            <w:r>
              <w:rPr>
                <w:rFonts w:ascii="宋体" w:hAnsi="宋体" w:eastAsia="宋体"/>
                <w:sz w:val="16"/>
              </w:rPr>
              <w:t>，有效</w:t>
            </w:r>
            <w:r>
              <w:rPr>
                <w:rFonts w:hint="eastAsia" w:ascii="宋体" w:hAnsi="宋体"/>
                <w:sz w:val="16"/>
                <w:lang w:eastAsia="zh-CN"/>
              </w:rPr>
              <w:t>地</w:t>
            </w:r>
            <w:r>
              <w:rPr>
                <w:rFonts w:ascii="宋体" w:hAnsi="宋体" w:eastAsia="宋体"/>
                <w:sz w:val="16"/>
              </w:rPr>
              <w:t>缓解资金压力，同时对局机关整体建设起到积极推动作用。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AD0CA5">
            <w:pPr>
              <w:jc w:val="both"/>
            </w:pPr>
            <w:r>
              <w:rPr>
                <w:rFonts w:ascii="宋体" w:hAnsi="宋体" w:eastAsia="宋体"/>
                <w:sz w:val="16"/>
              </w:rPr>
              <w:t>该资金为援疆资金，主要用于局机关法律顾问费用及政采云平台维护支出，共计15万元，通过援疆资金的拨入，有效</w:t>
            </w:r>
            <w:r>
              <w:rPr>
                <w:rFonts w:hint="eastAsia" w:ascii="宋体" w:hAnsi="宋体"/>
                <w:sz w:val="16"/>
                <w:lang w:eastAsia="zh-CN"/>
              </w:rPr>
              <w:t>地</w:t>
            </w:r>
            <w:r>
              <w:rPr>
                <w:rFonts w:ascii="宋体" w:hAnsi="宋体" w:eastAsia="宋体"/>
                <w:sz w:val="16"/>
              </w:rPr>
              <w:t>缓解资金压力，同时对局机关整体建设起到积极推动作用。</w:t>
            </w:r>
          </w:p>
        </w:tc>
      </w:tr>
      <w:tr w14:paraId="02A9B9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045B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E8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C6F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1D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3B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CD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A9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63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48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1C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A8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98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7587A">
            <w:pPr>
              <w:jc w:val="center"/>
            </w:pPr>
            <w:r>
              <w:rPr>
                <w:rFonts w:ascii="宋体" w:hAnsi="宋体" w:eastAsia="宋体"/>
                <w:sz w:val="16"/>
              </w:rPr>
              <w:t>偏差原因分析及改进措施</w:t>
            </w:r>
          </w:p>
        </w:tc>
      </w:tr>
      <w:tr w14:paraId="714381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6B9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67D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CEA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48C1">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4C9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15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944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55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2F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AC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DEE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AA2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5ED18">
            <w:pPr>
              <w:jc w:val="center"/>
            </w:pPr>
          </w:p>
        </w:tc>
      </w:tr>
      <w:tr w14:paraId="3FBDC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25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50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1A7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9989">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BFB9">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14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8E4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F9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44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38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118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E11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91818">
            <w:pPr>
              <w:jc w:val="center"/>
            </w:pPr>
          </w:p>
        </w:tc>
      </w:tr>
      <w:tr w14:paraId="49EBF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AE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87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1F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0688">
            <w:pPr>
              <w:jc w:val="center"/>
            </w:pPr>
            <w:r>
              <w:rPr>
                <w:rFonts w:ascii="宋体" w:hAnsi="宋体" w:eastAsia="宋体"/>
                <w:sz w:val="16"/>
              </w:rPr>
              <w:t>资金使用率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4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56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C1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EE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EE5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94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FA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81D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AC14A">
            <w:pPr>
              <w:jc w:val="center"/>
            </w:pPr>
          </w:p>
        </w:tc>
      </w:tr>
      <w:tr w14:paraId="34B3D3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864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7C7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CE9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E8B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A0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9B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58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F9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22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A5B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DF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526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B8CF0">
            <w:pPr>
              <w:jc w:val="center"/>
            </w:pPr>
          </w:p>
        </w:tc>
      </w:tr>
      <w:tr w14:paraId="590FB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91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804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38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06F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C56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4D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561E">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EA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28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4A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0F5A">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8BD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2B10D">
            <w:pPr>
              <w:jc w:val="center"/>
            </w:pPr>
          </w:p>
        </w:tc>
      </w:tr>
      <w:tr w14:paraId="613AF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970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2CB1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B4F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A63D">
            <w:pPr>
              <w:jc w:val="center"/>
            </w:pPr>
            <w:r>
              <w:rPr>
                <w:rFonts w:ascii="宋体" w:hAnsi="宋体" w:eastAsia="宋体"/>
                <w:sz w:val="16"/>
              </w:rPr>
              <w:t>内控制度建设费用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A7CB">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DE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1B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33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D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46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12C0">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A9D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1E82C">
            <w:pPr>
              <w:jc w:val="center"/>
            </w:pPr>
          </w:p>
        </w:tc>
      </w:tr>
      <w:tr w14:paraId="1889F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916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ADC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60F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AAC9">
            <w:pPr>
              <w:jc w:val="center"/>
            </w:pPr>
            <w:r>
              <w:rPr>
                <w:rFonts w:ascii="宋体" w:hAnsi="宋体" w:eastAsia="宋体"/>
                <w:sz w:val="16"/>
              </w:rPr>
              <w:t>法律顾问年度费用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52D0">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C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A2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D9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B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11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2A0E">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5E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CFDD1">
            <w:pPr>
              <w:jc w:val="center"/>
            </w:pPr>
          </w:p>
        </w:tc>
      </w:tr>
      <w:tr w14:paraId="0DFEB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FD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EE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E5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2C78">
            <w:pPr>
              <w:jc w:val="center"/>
            </w:pPr>
            <w:r>
              <w:rPr>
                <w:rFonts w:ascii="宋体" w:hAnsi="宋体" w:eastAsia="宋体"/>
                <w:sz w:val="16"/>
              </w:rPr>
              <w:t>提升政府服务能力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41F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97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548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E84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0B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A2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3A5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0EA1">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D68B3">
            <w:pPr>
              <w:jc w:val="center"/>
            </w:pPr>
          </w:p>
        </w:tc>
      </w:tr>
      <w:tr w14:paraId="24912D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84B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1ED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4903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F46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536CF7"/>
        </w:tc>
      </w:tr>
    </w:tbl>
    <w:p w14:paraId="5CD0C0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E9CAA75">
        <w:tblPrEx>
          <w:tblCellMar>
            <w:top w:w="0" w:type="dxa"/>
            <w:left w:w="108" w:type="dxa"/>
            <w:bottom w:w="0" w:type="dxa"/>
            <w:right w:w="108" w:type="dxa"/>
          </w:tblCellMar>
        </w:tblPrEx>
        <w:tc>
          <w:tcPr>
            <w:tcW w:w="8848" w:type="dxa"/>
            <w:gridSpan w:val="14"/>
            <w:vAlign w:val="center"/>
          </w:tcPr>
          <w:p w14:paraId="0E80394C">
            <w:pPr>
              <w:jc w:val="center"/>
            </w:pPr>
            <w:r>
              <w:rPr>
                <w:rFonts w:ascii="宋体" w:hAnsi="宋体" w:eastAsia="宋体"/>
                <w:sz w:val="24"/>
              </w:rPr>
              <w:t>项目支出绩效自评表</w:t>
            </w:r>
          </w:p>
        </w:tc>
      </w:tr>
      <w:tr w14:paraId="2D7729BD">
        <w:tblPrEx>
          <w:tblCellMar>
            <w:top w:w="0" w:type="dxa"/>
            <w:left w:w="108" w:type="dxa"/>
            <w:bottom w:w="0" w:type="dxa"/>
            <w:right w:w="108" w:type="dxa"/>
          </w:tblCellMar>
        </w:tblPrEx>
        <w:tc>
          <w:tcPr>
            <w:tcW w:w="8848" w:type="dxa"/>
            <w:gridSpan w:val="14"/>
            <w:vAlign w:val="center"/>
          </w:tcPr>
          <w:p w14:paraId="77F526EB">
            <w:pPr>
              <w:jc w:val="center"/>
            </w:pPr>
            <w:r>
              <w:rPr>
                <w:rFonts w:ascii="宋体" w:hAnsi="宋体" w:eastAsia="宋体"/>
                <w:sz w:val="24"/>
              </w:rPr>
              <w:t>(2024年度)</w:t>
            </w:r>
          </w:p>
        </w:tc>
      </w:tr>
      <w:tr w14:paraId="356599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14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F48439">
            <w:pPr>
              <w:jc w:val="center"/>
            </w:pPr>
            <w:r>
              <w:rPr>
                <w:rFonts w:ascii="宋体" w:hAnsi="宋体" w:eastAsia="宋体"/>
                <w:sz w:val="16"/>
              </w:rPr>
              <w:t>山东援疆拨入财政金融信息化运用及宣传项目</w:t>
            </w:r>
          </w:p>
        </w:tc>
      </w:tr>
      <w:tr w14:paraId="2E1AD2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13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A2B50">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3CD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23031E">
            <w:pPr>
              <w:jc w:val="center"/>
            </w:pPr>
            <w:r>
              <w:rPr>
                <w:rFonts w:ascii="宋体" w:hAnsi="宋体" w:eastAsia="宋体"/>
                <w:sz w:val="16"/>
              </w:rPr>
              <w:t>新疆维吾尔自治区喀什地区财政局</w:t>
            </w:r>
          </w:p>
        </w:tc>
      </w:tr>
      <w:tr w14:paraId="7C62C3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CB0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722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474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085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C28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2E6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443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CEC8">
            <w:pPr>
              <w:jc w:val="center"/>
            </w:pPr>
            <w:r>
              <w:rPr>
                <w:rFonts w:ascii="宋体" w:hAnsi="宋体" w:eastAsia="宋体"/>
                <w:sz w:val="16"/>
              </w:rPr>
              <w:t>得分</w:t>
            </w:r>
          </w:p>
        </w:tc>
      </w:tr>
      <w:tr w14:paraId="409FF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70C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5E9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2F99F">
            <w:pPr>
              <w:jc w:val="center"/>
            </w:pPr>
            <w:r>
              <w:rPr>
                <w:rFonts w:ascii="宋体" w:hAnsi="宋体" w:eastAsia="宋体"/>
                <w:sz w:val="16"/>
              </w:rPr>
              <w:t>33.21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0775C">
            <w:pPr>
              <w:jc w:val="center"/>
            </w:pPr>
            <w:r>
              <w:rPr>
                <w:rFonts w:ascii="宋体" w:hAnsi="宋体" w:eastAsia="宋体"/>
                <w:sz w:val="16"/>
              </w:rPr>
              <w:t>33.21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BEEBE">
            <w:pPr>
              <w:jc w:val="center"/>
            </w:pPr>
            <w:r>
              <w:rPr>
                <w:rFonts w:ascii="宋体" w:hAnsi="宋体" w:eastAsia="宋体"/>
                <w:sz w:val="16"/>
              </w:rPr>
              <w:t>33.21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6BC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DE6A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DFA8">
            <w:pPr>
              <w:jc w:val="center"/>
            </w:pPr>
            <w:r>
              <w:rPr>
                <w:rFonts w:ascii="宋体" w:hAnsi="宋体" w:eastAsia="宋体"/>
                <w:sz w:val="16"/>
              </w:rPr>
              <w:t>10.00分</w:t>
            </w:r>
          </w:p>
        </w:tc>
      </w:tr>
      <w:tr w14:paraId="0726A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0E7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2C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EFC82">
            <w:pPr>
              <w:jc w:val="center"/>
            </w:pPr>
            <w:r>
              <w:rPr>
                <w:rFonts w:ascii="宋体" w:hAnsi="宋体" w:eastAsia="宋体"/>
                <w:sz w:val="16"/>
              </w:rPr>
              <w:t>33.21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48E72">
            <w:pPr>
              <w:jc w:val="center"/>
            </w:pPr>
            <w:r>
              <w:rPr>
                <w:rFonts w:ascii="宋体" w:hAnsi="宋体" w:eastAsia="宋体"/>
                <w:sz w:val="16"/>
              </w:rPr>
              <w:t>33.21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076C9">
            <w:pPr>
              <w:jc w:val="center"/>
            </w:pPr>
            <w:r>
              <w:rPr>
                <w:rFonts w:ascii="宋体" w:hAnsi="宋体" w:eastAsia="宋体"/>
                <w:sz w:val="16"/>
              </w:rPr>
              <w:t>33.21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484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F86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A89C">
            <w:pPr>
              <w:jc w:val="center"/>
            </w:pPr>
            <w:r>
              <w:rPr>
                <w:rFonts w:ascii="宋体" w:hAnsi="宋体" w:eastAsia="宋体"/>
                <w:sz w:val="16"/>
              </w:rPr>
              <w:t>—</w:t>
            </w:r>
          </w:p>
        </w:tc>
      </w:tr>
      <w:tr w14:paraId="56CDB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DB2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B95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0E3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D7E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FA2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ED4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481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4897">
            <w:pPr>
              <w:jc w:val="center"/>
            </w:pPr>
            <w:r>
              <w:rPr>
                <w:rFonts w:ascii="宋体" w:hAnsi="宋体" w:eastAsia="宋体"/>
                <w:sz w:val="16"/>
              </w:rPr>
              <w:t>—</w:t>
            </w:r>
          </w:p>
        </w:tc>
      </w:tr>
      <w:tr w14:paraId="4A4657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B7F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E925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04135B">
            <w:pPr>
              <w:jc w:val="center"/>
            </w:pPr>
            <w:r>
              <w:rPr>
                <w:rFonts w:ascii="宋体" w:hAnsi="宋体" w:eastAsia="宋体"/>
                <w:sz w:val="16"/>
              </w:rPr>
              <w:t>实际完成情况</w:t>
            </w:r>
          </w:p>
        </w:tc>
      </w:tr>
      <w:tr w14:paraId="00AE4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B8B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DC731">
            <w:pPr>
              <w:jc w:val="both"/>
            </w:pPr>
            <w:r>
              <w:rPr>
                <w:rFonts w:ascii="宋体" w:hAnsi="宋体" w:eastAsia="宋体"/>
                <w:sz w:val="16"/>
              </w:rPr>
              <w:t>主要用于财政金融信息化系统开发、维护、应用</w:t>
            </w:r>
            <w:r>
              <w:rPr>
                <w:rFonts w:hint="eastAsia" w:ascii="宋体" w:hAnsi="宋体"/>
                <w:sz w:val="16"/>
                <w:lang w:eastAsia="zh-CN"/>
              </w:rPr>
              <w:t>，</w:t>
            </w:r>
            <w:r>
              <w:rPr>
                <w:rFonts w:ascii="宋体" w:hAnsi="宋体" w:eastAsia="宋体"/>
                <w:sz w:val="16"/>
              </w:rPr>
              <w:t>财政和金融方面对外宣传、宣传视频制作等。通过该项目的实施有效保障社会服务能力，通过各项业务工作培训有效提升喀什地区财政人员业务素质和水平，提高各项工作效率，营造良好社会公共服务氛围。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B17BBC">
            <w:pPr>
              <w:jc w:val="both"/>
            </w:pPr>
            <w:r>
              <w:rPr>
                <w:rFonts w:ascii="宋体" w:hAnsi="宋体" w:eastAsia="宋体"/>
                <w:sz w:val="16"/>
              </w:rPr>
              <w:t>用于财政金融信息化系统开发、维护、应用，信息化系统维护数量2个，财政和金融方面对外宣传、宣传视频制作1次，本年度已全部实施完毕。通过该项目的实施有效保障社会服务能力，通过各项业务工作培训有效提升喀什地区财政人员业务素质和水平，提高各项工作效率，营造良好社会公共服务氛围。</w:t>
            </w:r>
            <w:r>
              <w:rPr>
                <w:rFonts w:ascii="宋体" w:hAnsi="宋体" w:eastAsia="宋体"/>
                <w:sz w:val="16"/>
              </w:rPr>
              <w:br w:type="textWrapping"/>
            </w:r>
          </w:p>
        </w:tc>
      </w:tr>
      <w:tr w14:paraId="4770F7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36B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02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89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B2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2A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60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55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83E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33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28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39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34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BA010">
            <w:pPr>
              <w:jc w:val="center"/>
            </w:pPr>
            <w:r>
              <w:rPr>
                <w:rFonts w:ascii="宋体" w:hAnsi="宋体" w:eastAsia="宋体"/>
                <w:sz w:val="16"/>
              </w:rPr>
              <w:t>偏差原因分析及改进措施</w:t>
            </w:r>
          </w:p>
        </w:tc>
      </w:tr>
      <w:tr w14:paraId="6511AC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6F7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66A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312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ADC6">
            <w:pPr>
              <w:jc w:val="center"/>
            </w:pPr>
            <w:r>
              <w:rPr>
                <w:rFonts w:ascii="宋体" w:hAnsi="宋体" w:eastAsia="宋体"/>
                <w:sz w:val="16"/>
              </w:rPr>
              <w:t>信息化系统维护数量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4BD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1FE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6D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E2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F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10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665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96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A40BB">
            <w:pPr>
              <w:jc w:val="center"/>
            </w:pPr>
          </w:p>
        </w:tc>
      </w:tr>
      <w:tr w14:paraId="27324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1E1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7C6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9CC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73F9">
            <w:pPr>
              <w:jc w:val="center"/>
            </w:pPr>
            <w:r>
              <w:rPr>
                <w:rFonts w:ascii="宋体" w:hAnsi="宋体" w:eastAsia="宋体"/>
                <w:sz w:val="16"/>
              </w:rPr>
              <w:t>对外宣传次数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A75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0F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E3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E5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C0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75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70A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4C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D664C">
            <w:pPr>
              <w:jc w:val="center"/>
            </w:pPr>
          </w:p>
        </w:tc>
      </w:tr>
      <w:tr w14:paraId="08C42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E8B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86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5A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1244">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D4A4">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9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82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B4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F0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D5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4D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C4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7BBD9">
            <w:pPr>
              <w:jc w:val="center"/>
            </w:pPr>
          </w:p>
        </w:tc>
      </w:tr>
      <w:tr w14:paraId="16283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76A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882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1A3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5B6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C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F8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17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AD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7E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81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C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E1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A8D9B">
            <w:pPr>
              <w:jc w:val="center"/>
            </w:pPr>
          </w:p>
        </w:tc>
      </w:tr>
      <w:tr w14:paraId="3828E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DC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87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B7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A80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F69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99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FB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48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F1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1A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B35D6">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FC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69D8B">
            <w:pPr>
              <w:jc w:val="center"/>
            </w:pPr>
            <w:r>
              <w:rPr>
                <w:rFonts w:ascii="宋体" w:hAnsi="宋体" w:eastAsia="宋体"/>
                <w:sz w:val="16"/>
              </w:rPr>
              <w:t>偏差原因：资金支付时间晚于计划时间，改进措施：加快资金支付进度，做好前期目标设置</w:t>
            </w:r>
          </w:p>
        </w:tc>
      </w:tr>
      <w:tr w14:paraId="15E73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B52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9935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284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5CA0">
            <w:pPr>
              <w:jc w:val="center"/>
            </w:pPr>
            <w:r>
              <w:rPr>
                <w:rFonts w:ascii="宋体" w:hAnsi="宋体" w:eastAsia="宋体"/>
                <w:sz w:val="16"/>
              </w:rPr>
              <w:t>信息化建设成本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F812">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B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7F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FF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DC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2F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06DD">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FF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CC059">
            <w:pPr>
              <w:jc w:val="center"/>
            </w:pPr>
          </w:p>
        </w:tc>
      </w:tr>
      <w:tr w14:paraId="0FFE5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5F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298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EA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173D">
            <w:pPr>
              <w:jc w:val="center"/>
            </w:pPr>
            <w:r>
              <w:rPr>
                <w:rFonts w:ascii="宋体" w:hAnsi="宋体" w:eastAsia="宋体"/>
                <w:sz w:val="16"/>
              </w:rPr>
              <w:t>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A4A7">
            <w:pPr>
              <w:jc w:val="center"/>
            </w:pPr>
            <w:r>
              <w:rPr>
                <w:rFonts w:ascii="宋体" w:hAnsi="宋体" w:eastAsia="宋体"/>
                <w:sz w:val="16"/>
              </w:rPr>
              <w:t>&lt;=13.21万元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60B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21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81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B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3A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5525">
            <w:pPr>
              <w:jc w:val="center"/>
            </w:pPr>
            <w:r>
              <w:rPr>
                <w:rFonts w:ascii="宋体" w:hAnsi="宋体" w:eastAsia="宋体"/>
                <w:sz w:val="16"/>
              </w:rPr>
              <w:t>=13.21万元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88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93CB5">
            <w:pPr>
              <w:jc w:val="center"/>
            </w:pPr>
          </w:p>
        </w:tc>
      </w:tr>
      <w:tr w14:paraId="22DD0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9B1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76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DD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CF45">
            <w:pPr>
              <w:jc w:val="center"/>
            </w:pPr>
            <w:r>
              <w:rPr>
                <w:rFonts w:ascii="宋体" w:hAnsi="宋体" w:eastAsia="宋体"/>
                <w:sz w:val="16"/>
              </w:rPr>
              <w:t>提升政府服务能力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C4D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E5B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816B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BFB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CB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C8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3A0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83B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2ECA2">
            <w:pPr>
              <w:jc w:val="center"/>
            </w:pPr>
          </w:p>
        </w:tc>
      </w:tr>
      <w:tr w14:paraId="1A3A45D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26DB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81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4008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7EEE">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FE7ADE"/>
        </w:tc>
      </w:tr>
    </w:tbl>
    <w:p w14:paraId="381E7AE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09818CF">
        <w:tblPrEx>
          <w:tblCellMar>
            <w:top w:w="0" w:type="dxa"/>
            <w:left w:w="108" w:type="dxa"/>
            <w:bottom w:w="0" w:type="dxa"/>
            <w:right w:w="108" w:type="dxa"/>
          </w:tblCellMar>
        </w:tblPrEx>
        <w:tc>
          <w:tcPr>
            <w:tcW w:w="8848" w:type="dxa"/>
            <w:gridSpan w:val="14"/>
            <w:vAlign w:val="center"/>
          </w:tcPr>
          <w:p w14:paraId="501EB576">
            <w:pPr>
              <w:jc w:val="center"/>
            </w:pPr>
            <w:r>
              <w:rPr>
                <w:rFonts w:ascii="宋体" w:hAnsi="宋体" w:eastAsia="宋体"/>
                <w:sz w:val="24"/>
              </w:rPr>
              <w:t>项目支出绩效自评表</w:t>
            </w:r>
          </w:p>
        </w:tc>
      </w:tr>
      <w:tr w14:paraId="4C48CB6B">
        <w:tblPrEx>
          <w:tblCellMar>
            <w:top w:w="0" w:type="dxa"/>
            <w:left w:w="108" w:type="dxa"/>
            <w:bottom w:w="0" w:type="dxa"/>
            <w:right w:w="108" w:type="dxa"/>
          </w:tblCellMar>
        </w:tblPrEx>
        <w:tc>
          <w:tcPr>
            <w:tcW w:w="8848" w:type="dxa"/>
            <w:gridSpan w:val="14"/>
            <w:vAlign w:val="center"/>
          </w:tcPr>
          <w:p w14:paraId="6CBFD8B2">
            <w:pPr>
              <w:jc w:val="center"/>
            </w:pPr>
            <w:r>
              <w:rPr>
                <w:rFonts w:ascii="宋体" w:hAnsi="宋体" w:eastAsia="宋体"/>
                <w:sz w:val="24"/>
              </w:rPr>
              <w:t>(2024年度)</w:t>
            </w:r>
          </w:p>
        </w:tc>
      </w:tr>
      <w:tr w14:paraId="33F99E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B3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1525EB">
            <w:pPr>
              <w:jc w:val="center"/>
            </w:pPr>
            <w:r>
              <w:rPr>
                <w:rFonts w:ascii="宋体" w:hAnsi="宋体" w:eastAsia="宋体"/>
                <w:sz w:val="16"/>
              </w:rPr>
              <w:t>山东援疆指挥部拨入培训费项目</w:t>
            </w:r>
          </w:p>
        </w:tc>
      </w:tr>
      <w:tr w14:paraId="2018C5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0E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F1C4A8">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A9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52DECB">
            <w:pPr>
              <w:jc w:val="center"/>
            </w:pPr>
            <w:r>
              <w:rPr>
                <w:rFonts w:ascii="宋体" w:hAnsi="宋体" w:eastAsia="宋体"/>
                <w:sz w:val="16"/>
              </w:rPr>
              <w:t>新疆维吾尔自治区喀什地区财政局</w:t>
            </w:r>
          </w:p>
        </w:tc>
      </w:tr>
      <w:tr w14:paraId="3F3615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04D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451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89D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1E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F95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D90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416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0B7D">
            <w:pPr>
              <w:jc w:val="center"/>
            </w:pPr>
            <w:r>
              <w:rPr>
                <w:rFonts w:ascii="宋体" w:hAnsi="宋体" w:eastAsia="宋体"/>
                <w:sz w:val="16"/>
              </w:rPr>
              <w:t>得分</w:t>
            </w:r>
          </w:p>
        </w:tc>
      </w:tr>
      <w:tr w14:paraId="55661F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415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204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2A0E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F9A5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EC7D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F24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2C9F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EEA8">
            <w:pPr>
              <w:jc w:val="center"/>
            </w:pPr>
            <w:r>
              <w:rPr>
                <w:rFonts w:ascii="宋体" w:hAnsi="宋体" w:eastAsia="宋体"/>
                <w:sz w:val="16"/>
              </w:rPr>
              <w:t>10.00分</w:t>
            </w:r>
          </w:p>
        </w:tc>
      </w:tr>
      <w:tr w14:paraId="55E40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937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38F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F61B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1388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86D7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B58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A2E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C2E9">
            <w:pPr>
              <w:jc w:val="center"/>
            </w:pPr>
            <w:r>
              <w:rPr>
                <w:rFonts w:ascii="宋体" w:hAnsi="宋体" w:eastAsia="宋体"/>
                <w:sz w:val="16"/>
              </w:rPr>
              <w:t>—</w:t>
            </w:r>
          </w:p>
        </w:tc>
      </w:tr>
      <w:tr w14:paraId="6014C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0F0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991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DED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4BE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08F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883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543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35FB">
            <w:pPr>
              <w:jc w:val="center"/>
            </w:pPr>
            <w:r>
              <w:rPr>
                <w:rFonts w:ascii="宋体" w:hAnsi="宋体" w:eastAsia="宋体"/>
                <w:sz w:val="16"/>
              </w:rPr>
              <w:t>—</w:t>
            </w:r>
          </w:p>
        </w:tc>
      </w:tr>
      <w:tr w14:paraId="52291C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97C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E22C0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615020">
            <w:pPr>
              <w:jc w:val="center"/>
            </w:pPr>
            <w:r>
              <w:rPr>
                <w:rFonts w:ascii="宋体" w:hAnsi="宋体" w:eastAsia="宋体"/>
                <w:sz w:val="16"/>
              </w:rPr>
              <w:t>实际完成情况</w:t>
            </w:r>
          </w:p>
        </w:tc>
      </w:tr>
      <w:tr w14:paraId="35469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72D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CB3A4">
            <w:pPr>
              <w:jc w:val="both"/>
            </w:pPr>
            <w:r>
              <w:rPr>
                <w:rFonts w:ascii="宋体" w:hAnsi="宋体" w:eastAsia="宋体"/>
                <w:sz w:val="16"/>
              </w:rPr>
              <w:t>为提升喀什地区财政干部业务能力，努力建设信念坚定、业务精通、作风务实、清正廉洁的高素质专业化财政队伍，喀什地区财政局计划派出约26名财政业务骨干赴山东省开展为期10天的财政业务培训，预计支出30万元。主要培训财政机关党的建设、财税改革、预算管理、预算绩效、税收制</w:t>
            </w:r>
            <w:r>
              <w:rPr>
                <w:rFonts w:hint="eastAsia" w:ascii="宋体" w:hAnsi="宋体"/>
                <w:sz w:val="16"/>
                <w:lang w:eastAsia="zh-CN"/>
              </w:rPr>
              <w:t>度和</w:t>
            </w:r>
            <w:r>
              <w:rPr>
                <w:rFonts w:ascii="宋体" w:hAnsi="宋体" w:eastAsia="宋体"/>
                <w:sz w:val="16"/>
              </w:rPr>
              <w:t>预算法以及财政文化建设等内容。目的是为提升我区行政事业单位财务人员综合专业业务素养，促进单位财务管理水平，有效保障社会服务能力。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5C9EBB">
            <w:pPr>
              <w:jc w:val="both"/>
            </w:pPr>
            <w:r>
              <w:rPr>
                <w:rFonts w:ascii="宋体" w:hAnsi="宋体" w:eastAsia="宋体"/>
                <w:sz w:val="16"/>
              </w:rPr>
              <w:t>本年度组织全区财政工作人员26人赴山东开展为期10</w:t>
            </w:r>
            <w:r>
              <w:rPr>
                <w:rFonts w:hint="eastAsia" w:ascii="宋体" w:hAnsi="宋体"/>
                <w:sz w:val="16"/>
                <w:lang w:eastAsia="zh-CN"/>
              </w:rPr>
              <w:t>天的</w:t>
            </w:r>
            <w:r>
              <w:rPr>
                <w:rFonts w:ascii="宋体" w:hAnsi="宋体" w:eastAsia="宋体"/>
                <w:sz w:val="16"/>
              </w:rPr>
              <w:t>财政业务工作培训，提升了我区财政工作人员综合专业业务素养，开阔了眼界，增强了财政工作者的创新意识，有效保障社会服务能力。</w:t>
            </w:r>
          </w:p>
        </w:tc>
      </w:tr>
      <w:tr w14:paraId="02EA48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5E9C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6C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84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3D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5ED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5A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5A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FB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9B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3BA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B5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94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CA741">
            <w:pPr>
              <w:jc w:val="center"/>
            </w:pPr>
            <w:r>
              <w:rPr>
                <w:rFonts w:ascii="宋体" w:hAnsi="宋体" w:eastAsia="宋体"/>
                <w:sz w:val="16"/>
              </w:rPr>
              <w:t>偏差原因分析及改进措施</w:t>
            </w:r>
          </w:p>
        </w:tc>
      </w:tr>
      <w:tr w14:paraId="71760F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0CA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81B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03D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04C0">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9807">
            <w:pPr>
              <w:jc w:val="center"/>
            </w:pPr>
            <w:r>
              <w:rPr>
                <w:rFonts w:ascii="宋体" w:hAnsi="宋体" w:eastAsia="宋体"/>
                <w:sz w:val="16"/>
              </w:rPr>
              <w:t>&lt;=10天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C5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B983">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87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A1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AA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A302">
            <w:pPr>
              <w:jc w:val="center"/>
            </w:pPr>
            <w:r>
              <w:rPr>
                <w:rFonts w:ascii="宋体" w:hAnsi="宋体" w:eastAsia="宋体"/>
                <w:sz w:val="16"/>
              </w:rPr>
              <w: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1E4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AEEB2">
            <w:pPr>
              <w:jc w:val="center"/>
            </w:pPr>
          </w:p>
        </w:tc>
      </w:tr>
      <w:tr w14:paraId="36C28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DA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98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771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1CA9">
            <w:pPr>
              <w:jc w:val="center"/>
            </w:pPr>
            <w:r>
              <w:rPr>
                <w:rFonts w:ascii="宋体" w:hAnsi="宋体" w:eastAsia="宋体"/>
                <w:sz w:val="16"/>
              </w:rPr>
              <w:t>参加培训总人数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644A">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F9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73C1">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C1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0E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34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AF03">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789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5DED7">
            <w:pPr>
              <w:jc w:val="center"/>
            </w:pPr>
          </w:p>
        </w:tc>
      </w:tr>
      <w:tr w14:paraId="3E5D3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7C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4C3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DC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2B64">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2A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75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C895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C1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BB2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37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C4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045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CE4B1">
            <w:pPr>
              <w:jc w:val="center"/>
            </w:pPr>
          </w:p>
        </w:tc>
      </w:tr>
      <w:tr w14:paraId="637B5E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2F6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7B3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E11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D928">
            <w:pPr>
              <w:jc w:val="center"/>
            </w:pPr>
            <w:r>
              <w:rPr>
                <w:rFonts w:ascii="宋体" w:hAnsi="宋体" w:eastAsia="宋体"/>
                <w:sz w:val="16"/>
              </w:rPr>
              <w:t>培训计划按期完成率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D9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D9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AE0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4E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8A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14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EE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66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615B8">
            <w:pPr>
              <w:jc w:val="center"/>
            </w:pPr>
          </w:p>
        </w:tc>
      </w:tr>
      <w:tr w14:paraId="06698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F87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398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FD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95C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731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79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F92A">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30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1D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9B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7389">
            <w:pPr>
              <w:jc w:val="center"/>
            </w:pPr>
            <w:r>
              <w:rPr>
                <w:rFonts w:ascii="宋体" w:hAnsi="宋体" w:eastAsia="宋体"/>
                <w:sz w:val="16"/>
              </w:rPr>
              <w:t>=2024年9月23日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BA5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A9B93">
            <w:pPr>
              <w:jc w:val="center"/>
            </w:pPr>
          </w:p>
        </w:tc>
      </w:tr>
      <w:tr w14:paraId="3371E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C73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0E02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A9A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63BA">
            <w:pPr>
              <w:jc w:val="center"/>
            </w:pPr>
            <w:r>
              <w:rPr>
                <w:rFonts w:ascii="宋体" w:hAnsi="宋体" w:eastAsia="宋体"/>
                <w:sz w:val="16"/>
              </w:rPr>
              <w:t>财政干部培训费用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4538">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31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9A6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F0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78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94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0A65">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12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22AE7">
            <w:pPr>
              <w:jc w:val="center"/>
            </w:pPr>
          </w:p>
        </w:tc>
      </w:tr>
      <w:tr w14:paraId="4DCC7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91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34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D5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B667">
            <w:pPr>
              <w:jc w:val="center"/>
            </w:pPr>
            <w:r>
              <w:rPr>
                <w:rFonts w:ascii="宋体" w:hAnsi="宋体" w:eastAsia="宋体"/>
                <w:sz w:val="16"/>
              </w:rPr>
              <w:t>财务人员专业培训费用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C0D33">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F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2B9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E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02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2E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F24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CEA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7A3E2">
            <w:pPr>
              <w:jc w:val="center"/>
            </w:pPr>
          </w:p>
        </w:tc>
      </w:tr>
      <w:tr w14:paraId="62378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12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29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86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6958">
            <w:pPr>
              <w:jc w:val="center"/>
            </w:pPr>
            <w:r>
              <w:rPr>
                <w:rFonts w:ascii="宋体" w:hAnsi="宋体" w:eastAsia="宋体"/>
                <w:sz w:val="16"/>
              </w:rPr>
              <w:t>提升财务人员素质，提高服务效率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E7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33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A67E">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D07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C1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F7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610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B485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1C730">
            <w:pPr>
              <w:jc w:val="center"/>
            </w:pPr>
          </w:p>
        </w:tc>
      </w:tr>
      <w:tr w14:paraId="4120F54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8DE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DFC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0E4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654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DAC866"/>
        </w:tc>
      </w:tr>
    </w:tbl>
    <w:p w14:paraId="1072E43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010C47B">
        <w:tblPrEx>
          <w:tblCellMar>
            <w:top w:w="0" w:type="dxa"/>
            <w:left w:w="108" w:type="dxa"/>
            <w:bottom w:w="0" w:type="dxa"/>
            <w:right w:w="108" w:type="dxa"/>
          </w:tblCellMar>
        </w:tblPrEx>
        <w:tc>
          <w:tcPr>
            <w:tcW w:w="8848" w:type="dxa"/>
            <w:gridSpan w:val="14"/>
            <w:vAlign w:val="center"/>
          </w:tcPr>
          <w:p w14:paraId="42A380F2">
            <w:pPr>
              <w:jc w:val="center"/>
            </w:pPr>
            <w:r>
              <w:rPr>
                <w:rFonts w:ascii="宋体" w:hAnsi="宋体" w:eastAsia="宋体"/>
                <w:sz w:val="24"/>
              </w:rPr>
              <w:t>项目支出绩效自评表</w:t>
            </w:r>
          </w:p>
        </w:tc>
      </w:tr>
      <w:tr w14:paraId="0B8F17FC">
        <w:tblPrEx>
          <w:tblCellMar>
            <w:top w:w="0" w:type="dxa"/>
            <w:left w:w="108" w:type="dxa"/>
            <w:bottom w:w="0" w:type="dxa"/>
            <w:right w:w="108" w:type="dxa"/>
          </w:tblCellMar>
        </w:tblPrEx>
        <w:tc>
          <w:tcPr>
            <w:tcW w:w="8848" w:type="dxa"/>
            <w:gridSpan w:val="14"/>
            <w:vAlign w:val="center"/>
          </w:tcPr>
          <w:p w14:paraId="6D5EED58">
            <w:pPr>
              <w:jc w:val="center"/>
            </w:pPr>
            <w:r>
              <w:rPr>
                <w:rFonts w:ascii="宋体" w:hAnsi="宋体" w:eastAsia="宋体"/>
                <w:sz w:val="24"/>
              </w:rPr>
              <w:t>(2024年度)</w:t>
            </w:r>
          </w:p>
        </w:tc>
      </w:tr>
      <w:tr w14:paraId="3E30B0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D1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A4CDEA">
            <w:pPr>
              <w:jc w:val="center"/>
            </w:pPr>
            <w:r>
              <w:rPr>
                <w:rFonts w:ascii="宋体" w:hAnsi="宋体" w:eastAsia="宋体"/>
                <w:sz w:val="16"/>
              </w:rPr>
              <w:t>广东对口援疆工作前方指挥部拨入工作经费</w:t>
            </w:r>
          </w:p>
        </w:tc>
      </w:tr>
      <w:tr w14:paraId="5B3C53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6D4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3B3FB8">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E7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6EA935">
            <w:pPr>
              <w:jc w:val="center"/>
            </w:pPr>
            <w:r>
              <w:rPr>
                <w:rFonts w:ascii="宋体" w:hAnsi="宋体" w:eastAsia="宋体"/>
                <w:sz w:val="16"/>
              </w:rPr>
              <w:t>新疆维吾尔自治区喀什地区财政局</w:t>
            </w:r>
          </w:p>
        </w:tc>
      </w:tr>
      <w:tr w14:paraId="0D352D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F38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09F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8C2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5DD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99B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18F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9DF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734AB">
            <w:pPr>
              <w:jc w:val="center"/>
            </w:pPr>
            <w:r>
              <w:rPr>
                <w:rFonts w:ascii="宋体" w:hAnsi="宋体" w:eastAsia="宋体"/>
                <w:sz w:val="16"/>
              </w:rPr>
              <w:t>得分</w:t>
            </w:r>
          </w:p>
        </w:tc>
      </w:tr>
      <w:tr w14:paraId="44D1F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D8B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196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73432">
            <w:pPr>
              <w:jc w:val="center"/>
            </w:pPr>
            <w:r>
              <w:rPr>
                <w:rFonts w:ascii="宋体" w:hAnsi="宋体" w:eastAsia="宋体"/>
                <w:sz w:val="16"/>
              </w:rPr>
              <w:t>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F5EF5">
            <w:pPr>
              <w:jc w:val="center"/>
            </w:pPr>
            <w:r>
              <w:rPr>
                <w:rFonts w:ascii="宋体" w:hAnsi="宋体" w:eastAsia="宋体"/>
                <w:sz w:val="16"/>
              </w:rPr>
              <w:t>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9BCD5">
            <w:pPr>
              <w:jc w:val="center"/>
            </w:pPr>
            <w:r>
              <w:rPr>
                <w:rFonts w:ascii="宋体" w:hAnsi="宋体" w:eastAsia="宋体"/>
                <w:sz w:val="16"/>
              </w:rPr>
              <w:t>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582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475B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F7AC">
            <w:pPr>
              <w:jc w:val="center"/>
            </w:pPr>
            <w:r>
              <w:rPr>
                <w:rFonts w:ascii="宋体" w:hAnsi="宋体" w:eastAsia="宋体"/>
                <w:sz w:val="16"/>
              </w:rPr>
              <w:t>10.00分</w:t>
            </w:r>
          </w:p>
        </w:tc>
      </w:tr>
      <w:tr w14:paraId="1C1696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73A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DF3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DC67B">
            <w:pPr>
              <w:jc w:val="center"/>
            </w:pPr>
            <w:r>
              <w:rPr>
                <w:rFonts w:ascii="宋体" w:hAnsi="宋体" w:eastAsia="宋体"/>
                <w:sz w:val="16"/>
              </w:rPr>
              <w:t>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106F3">
            <w:pPr>
              <w:jc w:val="center"/>
            </w:pPr>
            <w:r>
              <w:rPr>
                <w:rFonts w:ascii="宋体" w:hAnsi="宋体" w:eastAsia="宋体"/>
                <w:sz w:val="16"/>
              </w:rPr>
              <w:t>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EA606">
            <w:pPr>
              <w:jc w:val="center"/>
            </w:pPr>
            <w:r>
              <w:rPr>
                <w:rFonts w:ascii="宋体" w:hAnsi="宋体" w:eastAsia="宋体"/>
                <w:sz w:val="16"/>
              </w:rPr>
              <w:t>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F8D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B88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E0650">
            <w:pPr>
              <w:jc w:val="center"/>
            </w:pPr>
            <w:r>
              <w:rPr>
                <w:rFonts w:ascii="宋体" w:hAnsi="宋体" w:eastAsia="宋体"/>
                <w:sz w:val="16"/>
              </w:rPr>
              <w:t>—</w:t>
            </w:r>
          </w:p>
        </w:tc>
      </w:tr>
      <w:tr w14:paraId="6A6D5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9D1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03C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160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1A1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FD2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C99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802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42FF">
            <w:pPr>
              <w:jc w:val="center"/>
            </w:pPr>
            <w:r>
              <w:rPr>
                <w:rFonts w:ascii="宋体" w:hAnsi="宋体" w:eastAsia="宋体"/>
                <w:sz w:val="16"/>
              </w:rPr>
              <w:t>—</w:t>
            </w:r>
          </w:p>
        </w:tc>
      </w:tr>
      <w:tr w14:paraId="20E935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025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42FE7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4FF66F">
            <w:pPr>
              <w:jc w:val="center"/>
            </w:pPr>
            <w:r>
              <w:rPr>
                <w:rFonts w:ascii="宋体" w:hAnsi="宋体" w:eastAsia="宋体"/>
                <w:sz w:val="16"/>
              </w:rPr>
              <w:t>实际完成情况</w:t>
            </w:r>
          </w:p>
        </w:tc>
      </w:tr>
      <w:tr w14:paraId="1EB51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387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6B0EA">
            <w:pPr>
              <w:jc w:val="both"/>
            </w:pPr>
            <w:r>
              <w:rPr>
                <w:rFonts w:ascii="宋体" w:hAnsi="宋体" w:eastAsia="宋体"/>
                <w:sz w:val="16"/>
              </w:rPr>
              <w:t>2024年根据保密管理的要求，需对局机关保密室进行改造，预计11万元、根据地委宣传部正版化软件工作要求，我中心原使用软件不符合相关要求，对接广联达软件公司，询问购置费，申请2024年至2026年三年购买正版广联达工程计价软件费用9万元、更换机房核心交换机两台（原交换机2011年购买）、购买机房服务器硬盘12块（数据扩容），预计10万元。</w:t>
            </w:r>
            <w:r>
              <w:rPr>
                <w:rFonts w:ascii="宋体" w:hAnsi="宋体" w:eastAsia="宋体"/>
                <w:sz w:val="16"/>
              </w:rPr>
              <w:br w:type="textWrapping"/>
            </w:r>
            <w:r>
              <w:rPr>
                <w:rFonts w:ascii="宋体" w:hAnsi="宋体" w:eastAsia="宋体"/>
                <w:sz w:val="16"/>
              </w:rPr>
              <w:t>根据档案局要求，需每年对局机关档案实施电子化管理，服务费1.66万元</w:t>
            </w:r>
            <w:r>
              <w:rPr>
                <w:rFonts w:ascii="宋体" w:hAnsi="宋体" w:eastAsia="宋体"/>
                <w:sz w:val="16"/>
              </w:rPr>
              <w:br w:type="textWrapping"/>
            </w:r>
            <w:r>
              <w:rPr>
                <w:rFonts w:ascii="宋体" w:hAnsi="宋体" w:eastAsia="宋体"/>
                <w:sz w:val="16"/>
              </w:rPr>
              <w:t>局机关大部分暖气片老化，需要更换维修，预计需更换67组暖气片，维修费10万元、根据财政工作管理需要，增加下县检查、学习次数，预计差旅费支出6.29万元、局机关各类消杀清洁用品3.02万元。为提升喀什地区行政事业单位财务人员综合专业业务水平，促进单位财务管理水平，有效保障社会服务能力，通过各项业务工作培训有效提升喀什地区财政人员业务素质和水平，提高各项工作效率，营造良好社会公共服务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289859">
            <w:pPr>
              <w:jc w:val="both"/>
            </w:pPr>
            <w:r>
              <w:rPr>
                <w:rFonts w:ascii="宋体" w:hAnsi="宋体" w:eastAsia="宋体"/>
                <w:sz w:val="16"/>
              </w:rPr>
              <w:t>该</w:t>
            </w:r>
            <w:r>
              <w:rPr>
                <w:rFonts w:hint="eastAsia" w:ascii="宋体" w:hAnsi="宋体"/>
                <w:sz w:val="16"/>
                <w:lang w:eastAsia="zh-CN"/>
              </w:rPr>
              <w:t>项目</w:t>
            </w:r>
            <w:r>
              <w:rPr>
                <w:rFonts w:ascii="宋体" w:hAnsi="宋体" w:eastAsia="宋体"/>
                <w:sz w:val="16"/>
              </w:rPr>
              <w:t>根据财政工作管理需要，增加下县检查、学习次数，主要用于差旅费支出16.29万元，为两个点维修厨房维修及生活用品购置9.23万元，用于局机关购买办公家具支出10.66万元，剩余资金主要用于其他提升财政业务能力支出。通过该项目的实施，有效保障社会服务能力，提高各项工作效率，营造良好社会公共服务氛围。</w:t>
            </w:r>
          </w:p>
        </w:tc>
      </w:tr>
      <w:tr w14:paraId="7090DA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334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E7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5C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00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93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E9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FB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DA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36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FB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9B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B9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50C18">
            <w:pPr>
              <w:jc w:val="center"/>
            </w:pPr>
            <w:r>
              <w:rPr>
                <w:rFonts w:ascii="宋体" w:hAnsi="宋体" w:eastAsia="宋体"/>
                <w:sz w:val="16"/>
              </w:rPr>
              <w:t>偏差原因分析及改进措施</w:t>
            </w:r>
          </w:p>
        </w:tc>
      </w:tr>
      <w:tr w14:paraId="4A8F95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0BA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3C54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2B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1F58">
            <w:pPr>
              <w:jc w:val="center"/>
            </w:pPr>
            <w:r>
              <w:rPr>
                <w:rFonts w:ascii="宋体" w:hAnsi="宋体" w:eastAsia="宋体"/>
                <w:sz w:val="16"/>
              </w:rPr>
              <w:t>优化服务单位个数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5BA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1B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05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C6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F4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75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060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30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175E5">
            <w:pPr>
              <w:jc w:val="center"/>
            </w:pPr>
          </w:p>
        </w:tc>
      </w:tr>
      <w:tr w14:paraId="1BAC5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EF5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DB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D1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7E965">
            <w:pPr>
              <w:jc w:val="center"/>
            </w:pPr>
            <w:r>
              <w:rPr>
                <w:rFonts w:ascii="宋体" w:hAnsi="宋体" w:eastAsia="宋体"/>
                <w:sz w:val="16"/>
              </w:rPr>
              <w:t>业务处理及时率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C0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C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B8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98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10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0E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CB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3E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2A97D">
            <w:pPr>
              <w:jc w:val="center"/>
            </w:pPr>
          </w:p>
        </w:tc>
      </w:tr>
      <w:tr w14:paraId="7D192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53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3DA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219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E63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3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1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42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5C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63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1D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44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86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DB3F2">
            <w:pPr>
              <w:jc w:val="center"/>
            </w:pPr>
          </w:p>
        </w:tc>
      </w:tr>
      <w:tr w14:paraId="3716D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2E1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DE9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7E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116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B292">
            <w:pPr>
              <w:jc w:val="center"/>
            </w:pPr>
            <w:r>
              <w:rPr>
                <w:rFonts w:ascii="宋体" w:hAnsi="宋体" w:eastAsia="宋体"/>
                <w:sz w:val="16"/>
              </w:rPr>
              <w:t>=2024年12月26日前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E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47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CA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D1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3DB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41C7">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42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93968">
            <w:pPr>
              <w:jc w:val="center"/>
            </w:pPr>
            <w:r>
              <w:rPr>
                <w:rFonts w:ascii="宋体" w:hAnsi="宋体" w:eastAsia="宋体"/>
                <w:sz w:val="16"/>
              </w:rPr>
              <w:t>偏差原因：该项目支出过程中变动较大，项目完成的实际时间晚于计划时间，改进措施：设置好年度目标，及时进行调整，加快支付进度</w:t>
            </w:r>
          </w:p>
        </w:tc>
      </w:tr>
      <w:tr w14:paraId="4C0D6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AE0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BB35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3F7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CD40">
            <w:pPr>
              <w:jc w:val="center"/>
            </w:pPr>
            <w:r>
              <w:rPr>
                <w:rFonts w:ascii="宋体" w:hAnsi="宋体" w:eastAsia="宋体"/>
                <w:sz w:val="16"/>
              </w:rPr>
              <w:t>保密室改造成本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2719">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95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C3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46F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82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EA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1CD3">
            <w:pPr>
              <w:jc w:val="center"/>
            </w:pPr>
            <w:r>
              <w:rPr>
                <w:rFonts w:ascii="宋体" w:hAnsi="宋体" w:eastAsia="宋体"/>
                <w:sz w:val="16"/>
              </w:rPr>
              <w:t>=15.89万元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5BDE">
            <w:pPr>
              <w:jc w:val="center"/>
            </w:pPr>
            <w:r>
              <w:rPr>
                <w:rFonts w:ascii="宋体" w:hAnsi="宋体" w:eastAsia="宋体"/>
                <w:sz w:val="16"/>
              </w:rPr>
              <w:t>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61C4F">
            <w:pPr>
              <w:jc w:val="center"/>
            </w:pPr>
            <w:r>
              <w:rPr>
                <w:rFonts w:ascii="宋体" w:hAnsi="宋体" w:eastAsia="宋体"/>
                <w:sz w:val="16"/>
              </w:rPr>
              <w:t>偏差原因：本年度根据工作安排未开展保密室改造，调整使用。改进措施：严格按照年初目标实施。</w:t>
            </w:r>
          </w:p>
        </w:tc>
      </w:tr>
      <w:tr w14:paraId="72123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2E3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029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51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E517">
            <w:pPr>
              <w:jc w:val="center"/>
            </w:pPr>
            <w:r>
              <w:rPr>
                <w:rFonts w:ascii="宋体" w:hAnsi="宋体" w:eastAsia="宋体"/>
                <w:sz w:val="16"/>
              </w:rPr>
              <w:t>软件正版化成本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5A73">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8D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39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7F6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1B2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2D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D36A">
            <w:pPr>
              <w:jc w:val="center"/>
            </w:pPr>
            <w:r>
              <w:rPr>
                <w:rFonts w:ascii="宋体" w:hAnsi="宋体" w:eastAsia="宋体"/>
                <w:sz w:val="16"/>
              </w:rPr>
              <w:t>=5.54万元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7582">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C9DF5">
            <w:pPr>
              <w:jc w:val="center"/>
            </w:pPr>
            <w:r>
              <w:rPr>
                <w:rFonts w:ascii="宋体" w:hAnsi="宋体" w:eastAsia="宋体"/>
                <w:sz w:val="16"/>
              </w:rPr>
              <w:t>偏差原因：本年度根据工作安排未使用该资金支付软件正版化，调整使用。改进措施：严格按照年初目标实施。</w:t>
            </w:r>
          </w:p>
        </w:tc>
      </w:tr>
      <w:tr w14:paraId="26A66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A4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CF7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D0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9979">
            <w:pPr>
              <w:jc w:val="center"/>
            </w:pPr>
            <w:r>
              <w:rPr>
                <w:rFonts w:ascii="宋体" w:hAnsi="宋体" w:eastAsia="宋体"/>
                <w:sz w:val="16"/>
              </w:rPr>
              <w:t>机房更换设备成本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82FD">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8B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DE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EA6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A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42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06F2">
            <w:pPr>
              <w:jc w:val="center"/>
            </w:pPr>
            <w:r>
              <w:rPr>
                <w:rFonts w:ascii="宋体" w:hAnsi="宋体" w:eastAsia="宋体"/>
                <w:sz w:val="16"/>
              </w:rPr>
              <w:t>=5.44万元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1D9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40E77">
            <w:pPr>
              <w:jc w:val="center"/>
            </w:pPr>
            <w:r>
              <w:rPr>
                <w:rFonts w:ascii="宋体" w:hAnsi="宋体" w:eastAsia="宋体"/>
                <w:sz w:val="16"/>
              </w:rPr>
              <w:t>偏差原因：本年度根据工作安排对机房设备进行更换，调整使用。改进措施：严格按照年初目标实施。</w:t>
            </w:r>
          </w:p>
        </w:tc>
      </w:tr>
      <w:tr w14:paraId="44B7B2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32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68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B3F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54A5">
            <w:pPr>
              <w:jc w:val="center"/>
            </w:pPr>
            <w:r>
              <w:rPr>
                <w:rFonts w:ascii="宋体" w:hAnsi="宋体" w:eastAsia="宋体"/>
                <w:sz w:val="16"/>
              </w:rPr>
              <w:t>档案数字化服务成本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8587">
            <w:pPr>
              <w:jc w:val="center"/>
            </w:pPr>
            <w:r>
              <w:rPr>
                <w:rFonts w:ascii="宋体" w:hAnsi="宋体" w:eastAsia="宋体"/>
                <w:sz w:val="16"/>
              </w:rPr>
              <w:t>&lt;=1.66万元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9F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8C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EEE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66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EC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A056">
            <w:pPr>
              <w:jc w:val="center"/>
            </w:pPr>
            <w:r>
              <w:rPr>
                <w:rFonts w:ascii="宋体" w:hAnsi="宋体" w:eastAsia="宋体"/>
                <w:sz w:val="16"/>
              </w:rPr>
              <w: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8441">
            <w:pPr>
              <w:jc w:val="center"/>
            </w:pPr>
            <w:r>
              <w:rPr>
                <w:rFonts w:ascii="宋体" w:hAnsi="宋体" w:eastAsia="宋体"/>
                <w:sz w:val="16"/>
              </w:rPr>
              <w:t>2.86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53E85">
            <w:pPr>
              <w:jc w:val="center"/>
            </w:pPr>
            <w:r>
              <w:rPr>
                <w:rFonts w:ascii="宋体" w:hAnsi="宋体" w:eastAsia="宋体"/>
                <w:sz w:val="16"/>
              </w:rPr>
              <w:t>偏差原因：根据实际发生情况支付，有所结余。改进措施：严格按照年初目标实施。</w:t>
            </w:r>
          </w:p>
        </w:tc>
      </w:tr>
      <w:tr w14:paraId="6A21C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F35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6A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70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7510">
            <w:pPr>
              <w:jc w:val="center"/>
            </w:pPr>
            <w:r>
              <w:rPr>
                <w:rFonts w:ascii="宋体" w:hAnsi="宋体" w:eastAsia="宋体"/>
                <w:sz w:val="16"/>
              </w:rPr>
              <w:t>局机关暖气维修成本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BE2A">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B43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B6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9BE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AF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4A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AEC3">
            <w:pPr>
              <w:jc w:val="center"/>
            </w:pPr>
            <w:r>
              <w:rPr>
                <w:rFonts w:ascii="宋体" w:hAnsi="宋体" w:eastAsia="宋体"/>
                <w:sz w:val="16"/>
              </w:rPr>
              <w:t>=6.46万元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BF2D">
            <w:pPr>
              <w:jc w:val="center"/>
            </w:pPr>
            <w:r>
              <w:rPr>
                <w:rFonts w:ascii="宋体" w:hAnsi="宋体" w:eastAsia="宋体"/>
                <w:sz w:val="16"/>
              </w:rPr>
              <w:t>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C56CC">
            <w:pPr>
              <w:jc w:val="center"/>
            </w:pPr>
            <w:r>
              <w:rPr>
                <w:rFonts w:ascii="宋体" w:hAnsi="宋体" w:eastAsia="宋体"/>
                <w:sz w:val="16"/>
              </w:rPr>
              <w:t>偏差原因：本年度根据工作安排未开展暖气维修改造工作，调整使用。改进措施：严格按照年初目标实施。</w:t>
            </w:r>
          </w:p>
        </w:tc>
      </w:tr>
      <w:tr w14:paraId="389F5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F9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0A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D7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AAF8">
            <w:pPr>
              <w:jc w:val="center"/>
            </w:pPr>
            <w:r>
              <w:rPr>
                <w:rFonts w:ascii="宋体" w:hAnsi="宋体" w:eastAsia="宋体"/>
                <w:sz w:val="16"/>
              </w:rPr>
              <w:t>职工差费及消杀用品成本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E5EE">
            <w:pPr>
              <w:jc w:val="center"/>
            </w:pPr>
            <w:r>
              <w:rPr>
                <w:rFonts w:ascii="宋体" w:hAnsi="宋体" w:eastAsia="宋体"/>
                <w:sz w:val="16"/>
              </w:rPr>
              <w:t>&lt;=9.31万元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0B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BB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BD0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D85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82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9B8D">
            <w:pPr>
              <w:jc w:val="center"/>
            </w:pPr>
            <w:r>
              <w:rPr>
                <w:rFonts w:ascii="宋体" w:hAnsi="宋体" w:eastAsia="宋体"/>
                <w:sz w:val="16"/>
              </w:rPr>
              <w:t>=16.01万元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4630">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50C3B">
            <w:pPr>
              <w:jc w:val="center"/>
            </w:pPr>
            <w:r>
              <w:rPr>
                <w:rFonts w:ascii="宋体" w:hAnsi="宋体" w:eastAsia="宋体"/>
                <w:sz w:val="16"/>
              </w:rPr>
              <w:t>偏差原因：本年度下县调研检查增加，差旅费支出增加。改进措施：严格按照年初目标实施，精准预算编制。</w:t>
            </w:r>
          </w:p>
        </w:tc>
      </w:tr>
      <w:tr w14:paraId="7469A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BA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0C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E5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7B58">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163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DC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970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665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D5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FB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FD81">
            <w:pPr>
              <w:jc w:val="center"/>
            </w:pPr>
            <w:r>
              <w:rPr>
                <w:rFonts w:ascii="宋体" w:hAnsi="宋体" w:eastAsia="宋体"/>
                <w:sz w:val="16"/>
              </w:rPr>
              <w:tab/>
            </w: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97E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EF28C">
            <w:pPr>
              <w:jc w:val="center"/>
            </w:pPr>
          </w:p>
        </w:tc>
      </w:tr>
      <w:tr w14:paraId="59BCB9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ADFE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D299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BC5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E99F">
            <w:pPr>
              <w:jc w:val="center"/>
            </w:pPr>
            <w:r>
              <w:rPr>
                <w:rFonts w:ascii="宋体" w:hAnsi="宋体" w:eastAsia="宋体"/>
                <w:sz w:val="16"/>
              </w:rPr>
              <w:t>86.42分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7AEA02"/>
        </w:tc>
      </w:tr>
    </w:tbl>
    <w:p w14:paraId="6C492F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2F5F81C2">
        <w:tblPrEx>
          <w:tblCellMar>
            <w:top w:w="0" w:type="dxa"/>
            <w:left w:w="108" w:type="dxa"/>
            <w:bottom w:w="0" w:type="dxa"/>
            <w:right w:w="108" w:type="dxa"/>
          </w:tblCellMar>
        </w:tblPrEx>
        <w:tc>
          <w:tcPr>
            <w:tcW w:w="8848" w:type="dxa"/>
            <w:gridSpan w:val="14"/>
            <w:vAlign w:val="center"/>
          </w:tcPr>
          <w:p w14:paraId="4E6D0DE3">
            <w:pPr>
              <w:jc w:val="center"/>
            </w:pPr>
            <w:r>
              <w:rPr>
                <w:rFonts w:ascii="宋体" w:hAnsi="宋体" w:eastAsia="宋体"/>
                <w:sz w:val="24"/>
              </w:rPr>
              <w:t>项目支出绩效自评表</w:t>
            </w:r>
          </w:p>
        </w:tc>
      </w:tr>
      <w:tr w14:paraId="5E0B60A4">
        <w:tblPrEx>
          <w:tblCellMar>
            <w:top w:w="0" w:type="dxa"/>
            <w:left w:w="108" w:type="dxa"/>
            <w:bottom w:w="0" w:type="dxa"/>
            <w:right w:w="108" w:type="dxa"/>
          </w:tblCellMar>
        </w:tblPrEx>
        <w:tc>
          <w:tcPr>
            <w:tcW w:w="8848" w:type="dxa"/>
            <w:gridSpan w:val="14"/>
            <w:vAlign w:val="center"/>
          </w:tcPr>
          <w:p w14:paraId="30AC7650">
            <w:pPr>
              <w:jc w:val="center"/>
            </w:pPr>
            <w:r>
              <w:rPr>
                <w:rFonts w:ascii="宋体" w:hAnsi="宋体" w:eastAsia="宋体"/>
                <w:sz w:val="24"/>
              </w:rPr>
              <w:t>(2024年度)</w:t>
            </w:r>
          </w:p>
        </w:tc>
      </w:tr>
      <w:tr w14:paraId="292A05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94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8AE41C">
            <w:pPr>
              <w:jc w:val="center"/>
            </w:pPr>
            <w:r>
              <w:rPr>
                <w:rFonts w:ascii="宋体" w:hAnsi="宋体" w:eastAsia="宋体"/>
                <w:sz w:val="16"/>
              </w:rPr>
              <w:t>广东援疆拨入财政金融信息化建设、宣传培训项目经费</w:t>
            </w:r>
          </w:p>
        </w:tc>
      </w:tr>
      <w:tr w14:paraId="664146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0A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E1D5A">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6C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659ED3">
            <w:pPr>
              <w:jc w:val="center"/>
            </w:pPr>
            <w:r>
              <w:rPr>
                <w:rFonts w:ascii="宋体" w:hAnsi="宋体" w:eastAsia="宋体"/>
                <w:sz w:val="16"/>
              </w:rPr>
              <w:t>新疆维吾尔自治区喀什地区财政局</w:t>
            </w:r>
          </w:p>
        </w:tc>
      </w:tr>
      <w:tr w14:paraId="4E740D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DDB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089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232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C9E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41B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34F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6EC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94AD">
            <w:pPr>
              <w:jc w:val="center"/>
            </w:pPr>
            <w:r>
              <w:rPr>
                <w:rFonts w:ascii="宋体" w:hAnsi="宋体" w:eastAsia="宋体"/>
                <w:sz w:val="16"/>
              </w:rPr>
              <w:t>得分</w:t>
            </w:r>
          </w:p>
        </w:tc>
      </w:tr>
      <w:tr w14:paraId="7A9E3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B11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E09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1195E">
            <w:pPr>
              <w:jc w:val="center"/>
            </w:pPr>
            <w:r>
              <w:rPr>
                <w:rFonts w:ascii="宋体" w:hAnsi="宋体" w:eastAsia="宋体"/>
                <w:sz w:val="16"/>
              </w:rPr>
              <w:t>37.66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5C956">
            <w:pPr>
              <w:jc w:val="center"/>
            </w:pPr>
            <w:r>
              <w:rPr>
                <w:rFonts w:ascii="宋体" w:hAnsi="宋体" w:eastAsia="宋体"/>
                <w:sz w:val="16"/>
              </w:rPr>
              <w:t>37.66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56588">
            <w:pPr>
              <w:jc w:val="center"/>
            </w:pPr>
            <w:r>
              <w:rPr>
                <w:rFonts w:ascii="宋体" w:hAnsi="宋体" w:eastAsia="宋体"/>
                <w:sz w:val="16"/>
              </w:rPr>
              <w:t>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047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37F5">
            <w:pPr>
              <w:jc w:val="center"/>
            </w:pPr>
            <w:r>
              <w:rPr>
                <w:rFonts w:ascii="宋体" w:hAnsi="宋体" w:eastAsia="宋体"/>
                <w:sz w:val="16"/>
              </w:rPr>
              <w:t>22.1%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6E9B">
            <w:pPr>
              <w:jc w:val="center"/>
            </w:pPr>
            <w:r>
              <w:rPr>
                <w:rFonts w:ascii="宋体" w:hAnsi="宋体" w:eastAsia="宋体"/>
                <w:sz w:val="16"/>
              </w:rPr>
              <w:t>0.00分</w:t>
            </w:r>
          </w:p>
        </w:tc>
      </w:tr>
      <w:tr w14:paraId="20D25A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9EC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60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3D711">
            <w:pPr>
              <w:jc w:val="center"/>
            </w:pPr>
            <w:r>
              <w:rPr>
                <w:rFonts w:ascii="宋体" w:hAnsi="宋体" w:eastAsia="宋体"/>
                <w:sz w:val="16"/>
              </w:rPr>
              <w:t>37.66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1D182">
            <w:pPr>
              <w:jc w:val="center"/>
            </w:pPr>
            <w:r>
              <w:rPr>
                <w:rFonts w:ascii="宋体" w:hAnsi="宋体" w:eastAsia="宋体"/>
                <w:sz w:val="16"/>
              </w:rPr>
              <w:t>37.66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AB07">
            <w:pPr>
              <w:jc w:val="center"/>
            </w:pPr>
            <w:r>
              <w:rPr>
                <w:rFonts w:ascii="宋体" w:hAnsi="宋体" w:eastAsia="宋体"/>
                <w:sz w:val="16"/>
              </w:rPr>
              <w:t>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242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8A7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6D0D">
            <w:pPr>
              <w:jc w:val="center"/>
            </w:pPr>
            <w:r>
              <w:rPr>
                <w:rFonts w:ascii="宋体" w:hAnsi="宋体" w:eastAsia="宋体"/>
                <w:sz w:val="16"/>
              </w:rPr>
              <w:t>—</w:t>
            </w:r>
          </w:p>
        </w:tc>
      </w:tr>
      <w:tr w14:paraId="2855E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7F9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A57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1EC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B30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4BF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252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E88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2AA4">
            <w:pPr>
              <w:jc w:val="center"/>
            </w:pPr>
            <w:r>
              <w:rPr>
                <w:rFonts w:ascii="宋体" w:hAnsi="宋体" w:eastAsia="宋体"/>
                <w:sz w:val="16"/>
              </w:rPr>
              <w:t>—</w:t>
            </w:r>
          </w:p>
        </w:tc>
      </w:tr>
      <w:tr w14:paraId="7E7009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23C6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605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DDFFE1">
            <w:pPr>
              <w:jc w:val="center"/>
            </w:pPr>
            <w:r>
              <w:rPr>
                <w:rFonts w:ascii="宋体" w:hAnsi="宋体" w:eastAsia="宋体"/>
                <w:sz w:val="16"/>
              </w:rPr>
              <w:t>实际完成情况</w:t>
            </w:r>
          </w:p>
        </w:tc>
      </w:tr>
      <w:tr w14:paraId="03A6F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3F1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4C919">
            <w:pPr>
              <w:jc w:val="both"/>
            </w:pPr>
            <w:r>
              <w:rPr>
                <w:rFonts w:ascii="宋体" w:hAnsi="宋体" w:eastAsia="宋体"/>
                <w:sz w:val="16"/>
              </w:rPr>
              <w:t>主要用于财政金融信息化建设、宣传培训及拓展融资信息获取渠道，搭建信息共享、融资对接、征信服务、推介展示等四个平台建设。为提升喀什地区行政事业单位财务人员综合专业业务水平，促进单位财务管理水平，有效保障社会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6B6F31">
            <w:pPr>
              <w:jc w:val="both"/>
            </w:pPr>
            <w:r>
              <w:rPr>
                <w:rFonts w:ascii="宋体" w:hAnsi="宋体" w:eastAsia="宋体"/>
                <w:sz w:val="16"/>
              </w:rPr>
              <w:t>该项目本年度主要用于财政金融干部培训费支出8.33万元，根据该项目的管理要求，主要用于财政金融信息化建设、宣传培训及拓展融资信息获取渠道，搭建信息共享、融资对接、征信服务、推介展示等四个平台建设。通过该项目的实施提升喀什地区行政事业单位财务人员综合专业业务水平，促进单位财务管理水平，有效保障社会服务能力。</w:t>
            </w:r>
          </w:p>
        </w:tc>
      </w:tr>
      <w:tr w14:paraId="5B15E0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C20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8D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5B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C7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28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6D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2C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CFF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AE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9D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D5C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6FC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B4685">
            <w:pPr>
              <w:jc w:val="center"/>
            </w:pPr>
            <w:r>
              <w:rPr>
                <w:rFonts w:ascii="宋体" w:hAnsi="宋体" w:eastAsia="宋体"/>
                <w:sz w:val="16"/>
              </w:rPr>
              <w:t>偏差原因分析及改进措施</w:t>
            </w:r>
          </w:p>
        </w:tc>
      </w:tr>
      <w:tr w14:paraId="73FDFF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33D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E8BA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89B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1C37">
            <w:pPr>
              <w:jc w:val="center"/>
            </w:pPr>
            <w:r>
              <w:rPr>
                <w:rFonts w:ascii="宋体" w:hAnsi="宋体" w:eastAsia="宋体"/>
                <w:sz w:val="16"/>
              </w:rPr>
              <w:t>信息化系统维护数量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37F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CB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CE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DE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11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6C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319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5C9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E8A65">
            <w:pPr>
              <w:jc w:val="center"/>
            </w:pPr>
            <w:r>
              <w:rPr>
                <w:rFonts w:ascii="宋体" w:hAnsi="宋体" w:eastAsia="宋体"/>
                <w:sz w:val="16"/>
              </w:rPr>
              <w:t>偏差原因：项目拨付较晚，年初已安排公共预算资金。改进措施：合理安排使用援疆资金。</w:t>
            </w:r>
          </w:p>
        </w:tc>
      </w:tr>
      <w:tr w14:paraId="00E2C9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3F6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CA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FD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7B5E">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F67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D6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25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E3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C9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69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14B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284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ABDDD">
            <w:pPr>
              <w:jc w:val="center"/>
            </w:pPr>
          </w:p>
        </w:tc>
      </w:tr>
      <w:tr w14:paraId="6BF9D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E9E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35D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8C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A31C">
            <w:pPr>
              <w:jc w:val="center"/>
            </w:pPr>
            <w:r>
              <w:rPr>
                <w:rFonts w:ascii="宋体" w:hAnsi="宋体" w:eastAsia="宋体"/>
                <w:sz w:val="16"/>
              </w:rPr>
              <w:t>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EFC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A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CB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4D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9D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BE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B50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2BE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13162">
            <w:pPr>
              <w:jc w:val="center"/>
            </w:pPr>
          </w:p>
        </w:tc>
      </w:tr>
      <w:tr w14:paraId="55F81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C5E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DC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75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6C63">
            <w:pPr>
              <w:jc w:val="center"/>
            </w:pPr>
            <w:r>
              <w:rPr>
                <w:rFonts w:ascii="宋体" w:hAnsi="宋体" w:eastAsia="宋体"/>
                <w:sz w:val="16"/>
              </w:rPr>
              <w:t>资金使用率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52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E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EF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2C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F7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C2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38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1B4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8B0CC">
            <w:pPr>
              <w:jc w:val="center"/>
            </w:pPr>
            <w:r>
              <w:rPr>
                <w:rFonts w:ascii="宋体" w:hAnsi="宋体" w:eastAsia="宋体"/>
                <w:sz w:val="16"/>
              </w:rPr>
              <w:t>偏差原因：支付进度较低。改进措施：年初做好计划，按计划支付。</w:t>
            </w:r>
          </w:p>
        </w:tc>
      </w:tr>
      <w:tr w14:paraId="6BDC3C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3F5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D3F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2ED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9D1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C5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6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0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D2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856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E0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C7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6F4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51AEA">
            <w:pPr>
              <w:jc w:val="center"/>
            </w:pPr>
          </w:p>
        </w:tc>
      </w:tr>
      <w:tr w14:paraId="7E478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8C8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2C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F9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525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201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D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069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4BF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60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90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AD25">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38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D4A73">
            <w:pPr>
              <w:jc w:val="center"/>
            </w:pPr>
            <w:r>
              <w:rPr>
                <w:rFonts w:ascii="宋体" w:hAnsi="宋体" w:eastAsia="宋体"/>
                <w:sz w:val="16"/>
              </w:rPr>
              <w:t>偏差原因：该项目未实施完毕，仍在继续实施。改进措施：合理规划，加快实施。</w:t>
            </w:r>
          </w:p>
        </w:tc>
      </w:tr>
      <w:tr w14:paraId="190DA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EBF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9755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F44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8250">
            <w:pPr>
              <w:jc w:val="center"/>
            </w:pPr>
            <w:r>
              <w:rPr>
                <w:rFonts w:ascii="宋体" w:hAnsi="宋体" w:eastAsia="宋体"/>
                <w:sz w:val="16"/>
              </w:rPr>
              <w:t>财政信息化建设经费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5A2B">
            <w:pPr>
              <w:jc w:val="center"/>
            </w:pPr>
            <w:r>
              <w:rPr>
                <w:rFonts w:ascii="宋体" w:hAnsi="宋体" w:eastAsia="宋体"/>
                <w:sz w:val="16"/>
              </w:rPr>
              <w:t>&lt;=17.66万元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2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DD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4B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71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5A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55B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D1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AC59F">
            <w:pPr>
              <w:jc w:val="center"/>
            </w:pPr>
            <w:r>
              <w:rPr>
                <w:rFonts w:ascii="宋体" w:hAnsi="宋体" w:eastAsia="宋体"/>
                <w:sz w:val="16"/>
              </w:rPr>
              <w:t>偏差原因：项目拨付较晚，年初已安排公共预算资金。改进措施：合理安排使用援疆资金。</w:t>
            </w:r>
          </w:p>
        </w:tc>
      </w:tr>
      <w:tr w14:paraId="262FE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642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D8D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62A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D0E9">
            <w:pPr>
              <w:jc w:val="center"/>
            </w:pPr>
            <w:r>
              <w:rPr>
                <w:rFonts w:ascii="宋体" w:hAnsi="宋体" w:eastAsia="宋体"/>
                <w:sz w:val="16"/>
              </w:rPr>
              <w:t>培训费支出成本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39ED">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62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5D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38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D3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6E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AA6E">
            <w:pPr>
              <w:jc w:val="center"/>
            </w:pPr>
            <w:r>
              <w:rPr>
                <w:rFonts w:ascii="宋体" w:hAnsi="宋体" w:eastAsia="宋体"/>
                <w:sz w:val="16"/>
              </w:rPr>
              <w:t>=8.33万元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E6A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5F4F9">
            <w:pPr>
              <w:jc w:val="center"/>
            </w:pPr>
            <w:r>
              <w:rPr>
                <w:rFonts w:ascii="宋体" w:hAnsi="宋体" w:eastAsia="宋体"/>
                <w:sz w:val="16"/>
              </w:rPr>
              <w:t>偏差原因：本年度培训与财税金融干部培训合并开展，资金有所结余。改进措施：合理制定年初预算。</w:t>
            </w:r>
          </w:p>
        </w:tc>
      </w:tr>
      <w:tr w14:paraId="2EF75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EB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D8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54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04AF">
            <w:pPr>
              <w:jc w:val="center"/>
            </w:pPr>
            <w:r>
              <w:rPr>
                <w:rFonts w:ascii="宋体" w:hAnsi="宋体" w:eastAsia="宋体"/>
                <w:sz w:val="16"/>
              </w:rPr>
              <w:t>提升政府服务能力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A33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0E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4D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392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BD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12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79C8">
            <w:pPr>
              <w:jc w:val="center"/>
            </w:pPr>
            <w:r>
              <w:rPr>
                <w:rFonts w:ascii="宋体" w:hAnsi="宋体" w:eastAsia="宋体"/>
                <w:sz w:val="16"/>
              </w:rPr>
              <w:tab/>
            </w:r>
            <w:r>
              <w:rPr>
                <w:rFonts w:ascii="宋体" w:hAnsi="宋体" w:eastAsia="宋体"/>
                <w:sz w:val="16"/>
              </w:rPr>
              <w:t>该项目未达到预期指标且效果较差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62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296F3">
            <w:pPr>
              <w:jc w:val="center"/>
            </w:pPr>
            <w:r>
              <w:rPr>
                <w:rFonts w:ascii="宋体" w:hAnsi="宋体" w:eastAsia="宋体"/>
                <w:sz w:val="16"/>
              </w:rPr>
              <w:t>偏差原因：支付进度较低。改进措施：年初做好计划，按计划支付。</w:t>
            </w:r>
          </w:p>
        </w:tc>
      </w:tr>
      <w:tr w14:paraId="15EFBF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E2F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D91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3C2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952D">
            <w:pPr>
              <w:jc w:val="center"/>
            </w:pPr>
            <w:r>
              <w:rPr>
                <w:rFonts w:ascii="宋体" w:hAnsi="宋体" w:eastAsia="宋体"/>
                <w:sz w:val="16"/>
              </w:rPr>
              <w:t>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2D6E21"/>
        </w:tc>
      </w:tr>
    </w:tbl>
    <w:p w14:paraId="224469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C513AA1">
        <w:tblPrEx>
          <w:tblCellMar>
            <w:top w:w="0" w:type="dxa"/>
            <w:left w:w="108" w:type="dxa"/>
            <w:bottom w:w="0" w:type="dxa"/>
            <w:right w:w="108" w:type="dxa"/>
          </w:tblCellMar>
        </w:tblPrEx>
        <w:tc>
          <w:tcPr>
            <w:tcW w:w="8848" w:type="dxa"/>
            <w:gridSpan w:val="14"/>
            <w:vAlign w:val="center"/>
          </w:tcPr>
          <w:p w14:paraId="67FF6777">
            <w:pPr>
              <w:jc w:val="center"/>
            </w:pPr>
            <w:r>
              <w:rPr>
                <w:rFonts w:ascii="宋体" w:hAnsi="宋体" w:eastAsia="宋体"/>
                <w:sz w:val="24"/>
              </w:rPr>
              <w:t>项目支出绩效自评表</w:t>
            </w:r>
          </w:p>
        </w:tc>
      </w:tr>
      <w:tr w14:paraId="0BB8AEE0">
        <w:tblPrEx>
          <w:tblCellMar>
            <w:top w:w="0" w:type="dxa"/>
            <w:left w:w="108" w:type="dxa"/>
            <w:bottom w:w="0" w:type="dxa"/>
            <w:right w:w="108" w:type="dxa"/>
          </w:tblCellMar>
        </w:tblPrEx>
        <w:tc>
          <w:tcPr>
            <w:tcW w:w="8848" w:type="dxa"/>
            <w:gridSpan w:val="14"/>
            <w:vAlign w:val="center"/>
          </w:tcPr>
          <w:p w14:paraId="5715B6CC">
            <w:pPr>
              <w:jc w:val="center"/>
            </w:pPr>
            <w:r>
              <w:rPr>
                <w:rFonts w:ascii="宋体" w:hAnsi="宋体" w:eastAsia="宋体"/>
                <w:sz w:val="24"/>
              </w:rPr>
              <w:t>(2024年度)</w:t>
            </w:r>
          </w:p>
        </w:tc>
      </w:tr>
      <w:tr w14:paraId="0C661F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28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DCBA23">
            <w:pPr>
              <w:jc w:val="center"/>
            </w:pPr>
            <w:r>
              <w:rPr>
                <w:rFonts w:ascii="宋体" w:hAnsi="宋体" w:eastAsia="宋体"/>
                <w:sz w:val="16"/>
              </w:rPr>
              <w:t>开展县级政府财政运行综合绩效评价项目</w:t>
            </w:r>
          </w:p>
        </w:tc>
      </w:tr>
      <w:tr w14:paraId="056E66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F9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9B035">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86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1D5967">
            <w:pPr>
              <w:jc w:val="center"/>
            </w:pPr>
            <w:r>
              <w:rPr>
                <w:rFonts w:ascii="宋体" w:hAnsi="宋体" w:eastAsia="宋体"/>
                <w:sz w:val="16"/>
              </w:rPr>
              <w:t>新疆维吾尔自治区喀什地区财政局</w:t>
            </w:r>
          </w:p>
        </w:tc>
      </w:tr>
      <w:tr w14:paraId="2CE0EF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99E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249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1F0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FC2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45E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3A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36E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7BEC">
            <w:pPr>
              <w:jc w:val="center"/>
            </w:pPr>
            <w:r>
              <w:rPr>
                <w:rFonts w:ascii="宋体" w:hAnsi="宋体" w:eastAsia="宋体"/>
                <w:sz w:val="16"/>
              </w:rPr>
              <w:t>得分</w:t>
            </w:r>
          </w:p>
        </w:tc>
      </w:tr>
      <w:tr w14:paraId="7964D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0B0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646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2E09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B02FB">
            <w:pPr>
              <w:jc w:val="center"/>
            </w:pPr>
            <w:r>
              <w:rPr>
                <w:rFonts w:ascii="宋体" w:hAnsi="宋体" w:eastAsia="宋体"/>
                <w:sz w:val="16"/>
              </w:rPr>
              <w:t>27.40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1BBC9">
            <w:pPr>
              <w:jc w:val="center"/>
            </w:pPr>
            <w:r>
              <w:rPr>
                <w:rFonts w:ascii="宋体" w:hAnsi="宋体" w:eastAsia="宋体"/>
                <w:sz w:val="16"/>
              </w:rPr>
              <w:t>27.40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7B5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96FC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6C96">
            <w:pPr>
              <w:jc w:val="center"/>
            </w:pPr>
            <w:r>
              <w:rPr>
                <w:rFonts w:ascii="宋体" w:hAnsi="宋体" w:eastAsia="宋体"/>
                <w:sz w:val="16"/>
              </w:rPr>
              <w:t>10.00分</w:t>
            </w:r>
          </w:p>
        </w:tc>
      </w:tr>
      <w:tr w14:paraId="51592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F02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B34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08A9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F0493">
            <w:pPr>
              <w:jc w:val="center"/>
            </w:pPr>
            <w:r>
              <w:rPr>
                <w:rFonts w:ascii="宋体" w:hAnsi="宋体" w:eastAsia="宋体"/>
                <w:sz w:val="16"/>
              </w:rPr>
              <w:t>27.40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D95E3">
            <w:pPr>
              <w:jc w:val="center"/>
            </w:pPr>
            <w:r>
              <w:rPr>
                <w:rFonts w:ascii="宋体" w:hAnsi="宋体" w:eastAsia="宋体"/>
                <w:sz w:val="16"/>
              </w:rPr>
              <w:t>27.40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296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DA9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6F16">
            <w:pPr>
              <w:jc w:val="center"/>
            </w:pPr>
            <w:r>
              <w:rPr>
                <w:rFonts w:ascii="宋体" w:hAnsi="宋体" w:eastAsia="宋体"/>
                <w:sz w:val="16"/>
              </w:rPr>
              <w:t>—</w:t>
            </w:r>
          </w:p>
        </w:tc>
      </w:tr>
      <w:tr w14:paraId="5E34B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789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783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303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9F8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9CC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816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4C5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18BA">
            <w:pPr>
              <w:jc w:val="center"/>
            </w:pPr>
            <w:r>
              <w:rPr>
                <w:rFonts w:ascii="宋体" w:hAnsi="宋体" w:eastAsia="宋体"/>
                <w:sz w:val="16"/>
              </w:rPr>
              <w:t>—</w:t>
            </w:r>
          </w:p>
        </w:tc>
      </w:tr>
      <w:tr w14:paraId="07ADAC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6E8A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DEA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6D8EF6">
            <w:pPr>
              <w:jc w:val="center"/>
            </w:pPr>
            <w:r>
              <w:rPr>
                <w:rFonts w:ascii="宋体" w:hAnsi="宋体" w:eastAsia="宋体"/>
                <w:sz w:val="16"/>
              </w:rPr>
              <w:t>实际完成情况</w:t>
            </w:r>
          </w:p>
        </w:tc>
      </w:tr>
      <w:tr w14:paraId="28B80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FEC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32276">
            <w:pPr>
              <w:jc w:val="both"/>
            </w:pPr>
            <w:r>
              <w:rPr>
                <w:rFonts w:ascii="宋体" w:hAnsi="宋体" w:eastAsia="宋体"/>
                <w:sz w:val="16"/>
              </w:rPr>
              <w:t>为落实中央、自治区全面实施预算绩效管理决策部署，推动地方加强财政管理，提高财政运行绩效，计划聘请绩效管理第三方机构对县市和单位独立开展县级政府财政运行综合情况、部门整体、政策、收入等绩效评价，出具6个绩效评价报告，提出合理化的意见建议，为推动地方和单位加强财政管理，提高财政运行和部门单位绩效提供参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7AD1A5">
            <w:pPr>
              <w:jc w:val="both"/>
            </w:pPr>
            <w:r>
              <w:rPr>
                <w:rFonts w:ascii="宋体" w:hAnsi="宋体" w:eastAsia="宋体"/>
                <w:sz w:val="16"/>
              </w:rPr>
              <w:t>已完成聘请绩效管理第三方机构对县市和单位独立开展县级政府财政运行综合情况、部门整体、政策、收入等绩效评价，出具6个绩效评价报告，评价报告已评审通过并出具正式报告，评价报告的出具，推动地方和单位加强财政管理，提高财政运行绩效，提高财政运行和部门单位绩效提供参考。</w:t>
            </w:r>
            <w:r>
              <w:rPr>
                <w:rFonts w:ascii="宋体" w:hAnsi="宋体" w:eastAsia="宋体"/>
                <w:sz w:val="16"/>
              </w:rPr>
              <w:br w:type="textWrapping"/>
            </w:r>
          </w:p>
        </w:tc>
      </w:tr>
      <w:tr w14:paraId="17910C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AFE9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6C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2A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BD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42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52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34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345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82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1F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8A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5F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A285E">
            <w:pPr>
              <w:jc w:val="center"/>
            </w:pPr>
            <w:r>
              <w:rPr>
                <w:rFonts w:ascii="宋体" w:hAnsi="宋体" w:eastAsia="宋体"/>
                <w:sz w:val="16"/>
              </w:rPr>
              <w:t>偏差原因分析及改进措施</w:t>
            </w:r>
          </w:p>
        </w:tc>
      </w:tr>
      <w:tr w14:paraId="5770D7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827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46E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84E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4C4A">
            <w:pPr>
              <w:jc w:val="center"/>
            </w:pPr>
            <w:r>
              <w:rPr>
                <w:rFonts w:ascii="宋体" w:hAnsi="宋体" w:eastAsia="宋体"/>
                <w:sz w:val="16"/>
              </w:rPr>
              <w:t>开展县级政府财政运行综合绩效评价覆盖县市个数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457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E8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40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A7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6B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1A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B6B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68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79DE8">
            <w:pPr>
              <w:jc w:val="center"/>
            </w:pPr>
          </w:p>
        </w:tc>
      </w:tr>
      <w:tr w14:paraId="7DCCB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4ED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F3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20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1B3B">
            <w:pPr>
              <w:jc w:val="center"/>
            </w:pPr>
            <w:r>
              <w:rPr>
                <w:rFonts w:ascii="宋体" w:hAnsi="宋体" w:eastAsia="宋体"/>
                <w:sz w:val="16"/>
              </w:rPr>
              <w:t>出具绩效评价报告个数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0063">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F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FD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24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4D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C1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33B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4C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49136">
            <w:pPr>
              <w:jc w:val="center"/>
            </w:pPr>
          </w:p>
        </w:tc>
      </w:tr>
      <w:tr w14:paraId="44ADB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A7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1C8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D0A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5EE0">
            <w:pPr>
              <w:jc w:val="center"/>
            </w:pPr>
            <w:r>
              <w:rPr>
                <w:rFonts w:ascii="宋体" w:hAnsi="宋体" w:eastAsia="宋体"/>
                <w:sz w:val="16"/>
              </w:rPr>
              <w:t>绩效评价报告合格率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E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1F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74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B6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C1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52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D0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EA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7E83E">
            <w:pPr>
              <w:jc w:val="center"/>
            </w:pPr>
          </w:p>
        </w:tc>
      </w:tr>
      <w:tr w14:paraId="49000C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139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43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DD8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2A9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7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87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8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E6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7A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56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D6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C6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3B0F4">
            <w:pPr>
              <w:jc w:val="center"/>
            </w:pPr>
          </w:p>
        </w:tc>
      </w:tr>
      <w:tr w14:paraId="09384B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CE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4BE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92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2C8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94F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89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81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CB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2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A7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080F">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23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C459B">
            <w:pPr>
              <w:jc w:val="center"/>
            </w:pPr>
          </w:p>
        </w:tc>
      </w:tr>
      <w:tr w14:paraId="7347AE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7D5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69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10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18B0">
            <w:pPr>
              <w:jc w:val="center"/>
            </w:pPr>
            <w:r>
              <w:rPr>
                <w:rFonts w:ascii="宋体" w:hAnsi="宋体" w:eastAsia="宋体"/>
                <w:sz w:val="16"/>
              </w:rPr>
              <w:t>每个绩效评价报告平均费用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CA64">
            <w:pPr>
              <w:jc w:val="center"/>
            </w:pPr>
            <w:r>
              <w:rPr>
                <w:rFonts w:ascii="宋体" w:hAnsi="宋体" w:eastAsia="宋体"/>
                <w:sz w:val="16"/>
              </w:rPr>
              <w:t>&lt;4.57万元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F2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A6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9C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D0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A9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5E22">
            <w:pPr>
              <w:jc w:val="center"/>
            </w:pPr>
            <w:r>
              <w:rPr>
                <w:rFonts w:ascii="宋体" w:hAnsi="宋体" w:eastAsia="宋体"/>
                <w:sz w:val="16"/>
              </w:rPr>
              <w:t>=4.57万元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928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A182A">
            <w:pPr>
              <w:jc w:val="center"/>
            </w:pPr>
          </w:p>
        </w:tc>
      </w:tr>
      <w:tr w14:paraId="75B34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A03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5F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6F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4F2F">
            <w:pPr>
              <w:jc w:val="center"/>
            </w:pPr>
            <w:r>
              <w:rPr>
                <w:rFonts w:ascii="宋体" w:hAnsi="宋体" w:eastAsia="宋体"/>
                <w:sz w:val="16"/>
              </w:rPr>
              <w:t>提高财政运行管理能力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6CD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D6F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3D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2D0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D9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7F9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986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2C0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8F108">
            <w:pPr>
              <w:jc w:val="center"/>
            </w:pPr>
          </w:p>
        </w:tc>
      </w:tr>
      <w:tr w14:paraId="60D421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65BE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A6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3A6F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450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9A5E89"/>
        </w:tc>
      </w:tr>
    </w:tbl>
    <w:p w14:paraId="1B4B69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DEA1CE6">
        <w:tblPrEx>
          <w:tblCellMar>
            <w:top w:w="0" w:type="dxa"/>
            <w:left w:w="108" w:type="dxa"/>
            <w:bottom w:w="0" w:type="dxa"/>
            <w:right w:w="108" w:type="dxa"/>
          </w:tblCellMar>
        </w:tblPrEx>
        <w:tc>
          <w:tcPr>
            <w:tcW w:w="8848" w:type="dxa"/>
            <w:gridSpan w:val="14"/>
            <w:vAlign w:val="center"/>
          </w:tcPr>
          <w:p w14:paraId="4B753383">
            <w:pPr>
              <w:jc w:val="center"/>
            </w:pPr>
            <w:r>
              <w:rPr>
                <w:rFonts w:ascii="宋体" w:hAnsi="宋体" w:eastAsia="宋体"/>
                <w:sz w:val="24"/>
              </w:rPr>
              <w:t>项目支出绩效自评表</w:t>
            </w:r>
          </w:p>
        </w:tc>
      </w:tr>
      <w:tr w14:paraId="6A9AE936">
        <w:tblPrEx>
          <w:tblCellMar>
            <w:top w:w="0" w:type="dxa"/>
            <w:left w:w="108" w:type="dxa"/>
            <w:bottom w:w="0" w:type="dxa"/>
            <w:right w:w="108" w:type="dxa"/>
          </w:tblCellMar>
        </w:tblPrEx>
        <w:tc>
          <w:tcPr>
            <w:tcW w:w="8848" w:type="dxa"/>
            <w:gridSpan w:val="14"/>
            <w:vAlign w:val="center"/>
          </w:tcPr>
          <w:p w14:paraId="1C48B480">
            <w:pPr>
              <w:jc w:val="center"/>
            </w:pPr>
            <w:r>
              <w:rPr>
                <w:rFonts w:ascii="宋体" w:hAnsi="宋体" w:eastAsia="宋体"/>
                <w:sz w:val="24"/>
              </w:rPr>
              <w:t>(2024年度)</w:t>
            </w:r>
          </w:p>
        </w:tc>
      </w:tr>
      <w:tr w14:paraId="666C38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12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987A53">
            <w:pPr>
              <w:jc w:val="center"/>
            </w:pPr>
            <w:r>
              <w:rPr>
                <w:rFonts w:ascii="宋体" w:hAnsi="宋体" w:eastAsia="宋体"/>
                <w:sz w:val="16"/>
              </w:rPr>
              <w:t>政府性债务系统及全口径债务监测系统现场支持服务项目</w:t>
            </w:r>
          </w:p>
        </w:tc>
      </w:tr>
      <w:tr w14:paraId="1D3AAD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17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B0AB3">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D8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81B714">
            <w:pPr>
              <w:jc w:val="center"/>
            </w:pPr>
            <w:r>
              <w:rPr>
                <w:rFonts w:ascii="宋体" w:hAnsi="宋体" w:eastAsia="宋体"/>
                <w:sz w:val="16"/>
              </w:rPr>
              <w:t>新疆维吾尔自治区喀什地区财政局</w:t>
            </w:r>
          </w:p>
        </w:tc>
      </w:tr>
      <w:tr w14:paraId="500D6C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A5F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863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372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85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A12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5C3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C9B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824D">
            <w:pPr>
              <w:jc w:val="center"/>
            </w:pPr>
            <w:r>
              <w:rPr>
                <w:rFonts w:ascii="宋体" w:hAnsi="宋体" w:eastAsia="宋体"/>
                <w:sz w:val="16"/>
              </w:rPr>
              <w:t>得分</w:t>
            </w:r>
          </w:p>
        </w:tc>
      </w:tr>
      <w:tr w14:paraId="67447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187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06E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D7F96">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AE2BB">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311FB">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984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CF03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9622">
            <w:pPr>
              <w:jc w:val="center"/>
            </w:pPr>
            <w:r>
              <w:rPr>
                <w:rFonts w:ascii="宋体" w:hAnsi="宋体" w:eastAsia="宋体"/>
                <w:sz w:val="16"/>
              </w:rPr>
              <w:t>10.00分</w:t>
            </w:r>
          </w:p>
        </w:tc>
      </w:tr>
      <w:tr w14:paraId="07616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38F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64D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05C90">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02398">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2A426">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C77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DDF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9603">
            <w:pPr>
              <w:jc w:val="center"/>
            </w:pPr>
            <w:r>
              <w:rPr>
                <w:rFonts w:ascii="宋体" w:hAnsi="宋体" w:eastAsia="宋体"/>
                <w:sz w:val="16"/>
              </w:rPr>
              <w:t>—</w:t>
            </w:r>
          </w:p>
        </w:tc>
      </w:tr>
      <w:tr w14:paraId="1EE01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59C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934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D2A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D9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E9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7D5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F18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4280">
            <w:pPr>
              <w:jc w:val="center"/>
            </w:pPr>
            <w:r>
              <w:rPr>
                <w:rFonts w:ascii="宋体" w:hAnsi="宋体" w:eastAsia="宋体"/>
                <w:sz w:val="16"/>
              </w:rPr>
              <w:t>—</w:t>
            </w:r>
          </w:p>
        </w:tc>
      </w:tr>
      <w:tr w14:paraId="111F28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192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9F7C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9ABFF3">
            <w:pPr>
              <w:jc w:val="center"/>
            </w:pPr>
            <w:r>
              <w:rPr>
                <w:rFonts w:ascii="宋体" w:hAnsi="宋体" w:eastAsia="宋体"/>
                <w:sz w:val="16"/>
              </w:rPr>
              <w:t>实际完成情况</w:t>
            </w:r>
          </w:p>
        </w:tc>
      </w:tr>
      <w:tr w14:paraId="25966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A42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339B6A">
            <w:pPr>
              <w:jc w:val="both"/>
            </w:pPr>
            <w:r>
              <w:rPr>
                <w:rFonts w:ascii="宋体" w:hAnsi="宋体" w:eastAsia="宋体"/>
                <w:sz w:val="16"/>
              </w:rPr>
              <w:t>为更好地监测全地区债务情况及专项债券使用情况，委托第三方机构，协助喀什地区财政局对财政部部署的全口径监测系统中的地区本级193家单位</w:t>
            </w:r>
            <w:r>
              <w:rPr>
                <w:rFonts w:hint="eastAsia" w:ascii="宋体" w:hAnsi="宋体"/>
                <w:sz w:val="16"/>
                <w:lang w:eastAsia="zh-CN"/>
              </w:rPr>
              <w:t>，对</w:t>
            </w:r>
            <w:r>
              <w:rPr>
                <w:rFonts w:ascii="宋体" w:hAnsi="宋体" w:eastAsia="宋体"/>
                <w:sz w:val="16"/>
              </w:rPr>
              <w:t>自治区财政厅部署的地方政府性债务管理系统（穿透式监测平台）中的项目单位进行后端运维管理提升业务保障能力。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0DC28F">
            <w:pPr>
              <w:jc w:val="both"/>
            </w:pPr>
            <w:r>
              <w:rPr>
                <w:rFonts w:ascii="宋体" w:hAnsi="宋体" w:eastAsia="宋体"/>
                <w:sz w:val="16"/>
              </w:rPr>
              <w:t>自2024年7月进场</w:t>
            </w:r>
            <w:r>
              <w:rPr>
                <w:rFonts w:hint="eastAsia" w:ascii="宋体" w:hAnsi="宋体"/>
                <w:sz w:val="16"/>
                <w:lang w:eastAsia="zh-CN"/>
              </w:rPr>
              <w:t>截至</w:t>
            </w:r>
            <w:r>
              <w:rPr>
                <w:rFonts w:ascii="宋体" w:hAnsi="宋体" w:eastAsia="宋体"/>
                <w:sz w:val="16"/>
              </w:rPr>
              <w:t>目前，负责喀什地区财政局地方债务管理系统的系统运维、服务及日常配合等相关工作，保障系统运行平稳 、较好</w:t>
            </w:r>
            <w:r>
              <w:rPr>
                <w:rFonts w:hint="eastAsia" w:ascii="宋体" w:hAnsi="宋体"/>
                <w:sz w:val="16"/>
                <w:lang w:eastAsia="zh-CN"/>
              </w:rPr>
              <w:t>地</w:t>
            </w:r>
            <w:r>
              <w:rPr>
                <w:rFonts w:ascii="宋体" w:hAnsi="宋体" w:eastAsia="宋体"/>
                <w:sz w:val="16"/>
              </w:rPr>
              <w:t>完成了工作。完成本年提前、正式限额的录入工作；完成债券需求的申报及相关系统操作工作；定期根据债券的发行情况，完成债券的转贷以及债券支出及还本付息等；完成每个月各县市的还本付息提醒函和每批债券发行费缴纳通知；按照需求提取各类口径数据、核对系统数据、完成每月数据上报及报表数据的查询等。</w:t>
            </w:r>
          </w:p>
        </w:tc>
      </w:tr>
      <w:tr w14:paraId="303831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F03C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62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DD0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4E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E0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F7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31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D8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DB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9F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A0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FF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15E4">
            <w:pPr>
              <w:jc w:val="center"/>
            </w:pPr>
            <w:r>
              <w:rPr>
                <w:rFonts w:ascii="宋体" w:hAnsi="宋体" w:eastAsia="宋体"/>
                <w:sz w:val="16"/>
              </w:rPr>
              <w:t>偏差原因分析及改进措施</w:t>
            </w:r>
          </w:p>
        </w:tc>
      </w:tr>
      <w:tr w14:paraId="7D9CE1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D05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DFA7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0D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5D0C">
            <w:pPr>
              <w:jc w:val="center"/>
            </w:pPr>
            <w:r>
              <w:rPr>
                <w:rFonts w:ascii="宋体" w:hAnsi="宋体" w:eastAsia="宋体"/>
                <w:sz w:val="16"/>
              </w:rPr>
              <w:t>本级受益单位数量（个）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5B23">
            <w:pPr>
              <w:jc w:val="center"/>
            </w:pPr>
            <w:r>
              <w:rPr>
                <w:rFonts w:ascii="宋体" w:hAnsi="宋体" w:eastAsia="宋体"/>
                <w:sz w:val="16"/>
              </w:rPr>
              <w:t>&gt;=193个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B6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33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A1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F8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4A4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9186">
            <w:pPr>
              <w:jc w:val="center"/>
            </w:pPr>
            <w:r>
              <w:rPr>
                <w:rFonts w:ascii="宋体" w:hAnsi="宋体" w:eastAsia="宋体"/>
                <w:sz w:val="16"/>
              </w:rPr>
              <w:t>=193个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40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C90D6">
            <w:pPr>
              <w:jc w:val="center"/>
            </w:pPr>
          </w:p>
        </w:tc>
      </w:tr>
      <w:tr w14:paraId="04EE7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3A2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EDC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BD1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29D6">
            <w:pPr>
              <w:jc w:val="center"/>
            </w:pPr>
            <w:r>
              <w:rPr>
                <w:rFonts w:ascii="宋体" w:hAnsi="宋体" w:eastAsia="宋体"/>
                <w:sz w:val="16"/>
              </w:rPr>
              <w:t>财政部全口径监测系统运维合格率（%）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A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DB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FE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5D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11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A3B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3C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92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CEC36">
            <w:pPr>
              <w:jc w:val="center"/>
            </w:pPr>
          </w:p>
        </w:tc>
      </w:tr>
      <w:tr w14:paraId="6BD3F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8D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642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B5E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E573">
            <w:pPr>
              <w:jc w:val="center"/>
            </w:pPr>
            <w:r>
              <w:rPr>
                <w:rFonts w:ascii="宋体" w:hAnsi="宋体" w:eastAsia="宋体"/>
                <w:sz w:val="16"/>
              </w:rPr>
              <w:t>地方政府性债务管理系统运维合格率（%）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6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99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87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6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18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B22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B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F7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569F2">
            <w:pPr>
              <w:jc w:val="center"/>
            </w:pPr>
          </w:p>
        </w:tc>
      </w:tr>
      <w:tr w14:paraId="5FA64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B6A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574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D33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8EC2">
            <w:pPr>
              <w:jc w:val="center"/>
            </w:pPr>
            <w:r>
              <w:rPr>
                <w:rFonts w:ascii="宋体" w:hAnsi="宋体" w:eastAsia="宋体"/>
                <w:sz w:val="16"/>
              </w:rPr>
              <w:t>财政部全口径监测系统业务处理及时率（%）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61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A7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ED4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4C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16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A4E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0F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2F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781FA">
            <w:pPr>
              <w:jc w:val="center"/>
            </w:pPr>
          </w:p>
        </w:tc>
      </w:tr>
      <w:tr w14:paraId="59627F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C28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ECF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713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91BD">
            <w:pPr>
              <w:jc w:val="center"/>
            </w:pPr>
            <w:r>
              <w:rPr>
                <w:rFonts w:ascii="宋体" w:hAnsi="宋体" w:eastAsia="宋体"/>
                <w:sz w:val="16"/>
              </w:rPr>
              <w:t>地方政府性债务管理系统业务处理及时率（%）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6A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1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C1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E0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18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C6C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F9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4F0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9F2AD">
            <w:pPr>
              <w:jc w:val="center"/>
            </w:pPr>
          </w:p>
        </w:tc>
      </w:tr>
      <w:tr w14:paraId="0DAEC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856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3FF8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299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E681">
            <w:pPr>
              <w:jc w:val="center"/>
            </w:pPr>
            <w:r>
              <w:rPr>
                <w:rFonts w:ascii="宋体" w:hAnsi="宋体" w:eastAsia="宋体"/>
                <w:sz w:val="16"/>
              </w:rPr>
              <w:t>财政部全口径</w:t>
            </w:r>
            <w:r>
              <w:rPr>
                <w:rFonts w:hint="eastAsia" w:ascii="宋体" w:hAnsi="宋体"/>
                <w:sz w:val="16"/>
                <w:lang w:eastAsia="zh-CN"/>
              </w:rPr>
              <w:t>监测系统</w:t>
            </w:r>
            <w:r>
              <w:rPr>
                <w:rFonts w:ascii="宋体" w:hAnsi="宋体" w:eastAsia="宋体"/>
                <w:sz w:val="16"/>
              </w:rPr>
              <w:t>运维费用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FDD6">
            <w:pPr>
              <w:jc w:val="center"/>
            </w:pPr>
            <w:r>
              <w:rPr>
                <w:rFonts w:ascii="宋体" w:hAnsi="宋体" w:eastAsia="宋体"/>
                <w:sz w:val="16"/>
              </w:rPr>
              <w:t>&lt;=7万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0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B0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BD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0A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54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7727">
            <w:pPr>
              <w:jc w:val="center"/>
            </w:pPr>
            <w:r>
              <w:rPr>
                <w:rFonts w:ascii="宋体" w:hAnsi="宋体" w:eastAsia="宋体"/>
                <w:sz w:val="16"/>
              </w:rPr>
              <w:t>=7万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F6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2FA06">
            <w:pPr>
              <w:jc w:val="center"/>
            </w:pPr>
          </w:p>
        </w:tc>
      </w:tr>
      <w:tr w14:paraId="4C71A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072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00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A12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8583">
            <w:pPr>
              <w:jc w:val="center"/>
            </w:pPr>
            <w:r>
              <w:rPr>
                <w:rFonts w:ascii="宋体" w:hAnsi="宋体" w:eastAsia="宋体"/>
                <w:sz w:val="16"/>
              </w:rPr>
              <w:t>地方政府性债务管理系统运维费用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DC1E">
            <w:pPr>
              <w:jc w:val="center"/>
            </w:pPr>
            <w:r>
              <w:rPr>
                <w:rFonts w:ascii="宋体" w:hAnsi="宋体" w:eastAsia="宋体"/>
                <w:sz w:val="16"/>
              </w:rPr>
              <w:t>&lt;=7万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A1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D7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0B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B4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E3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B1444">
            <w:pPr>
              <w:jc w:val="center"/>
            </w:pPr>
            <w:r>
              <w:rPr>
                <w:rFonts w:ascii="宋体" w:hAnsi="宋体" w:eastAsia="宋体"/>
                <w:sz w:val="16"/>
              </w:rPr>
              <w:t>=7万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13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1A307">
            <w:pPr>
              <w:jc w:val="center"/>
            </w:pPr>
          </w:p>
        </w:tc>
      </w:tr>
      <w:tr w14:paraId="3C3E8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246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B6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3B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8B21">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148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8B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D1E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AC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80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5AE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C5F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EC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B67AF">
            <w:pPr>
              <w:jc w:val="center"/>
            </w:pPr>
          </w:p>
        </w:tc>
      </w:tr>
      <w:tr w14:paraId="1433D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07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9E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B4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C5A4">
            <w:pPr>
              <w:jc w:val="center"/>
            </w:pPr>
            <w:r>
              <w:rPr>
                <w:rFonts w:ascii="宋体" w:hAnsi="宋体" w:eastAsia="宋体"/>
                <w:sz w:val="16"/>
              </w:rPr>
              <w:t>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FE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7F4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56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FA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17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4F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356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CD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8730">
            <w:pPr>
              <w:jc w:val="center"/>
            </w:pPr>
          </w:p>
        </w:tc>
      </w:tr>
      <w:tr w14:paraId="332B2D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3971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FC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3C1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EFD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0823F6"/>
        </w:tc>
      </w:tr>
    </w:tbl>
    <w:p w14:paraId="54AC328A">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696"/>
        <w:gridCol w:w="617"/>
        <w:gridCol w:w="696"/>
        <w:gridCol w:w="622"/>
        <w:gridCol w:w="617"/>
        <w:gridCol w:w="617"/>
        <w:gridCol w:w="776"/>
        <w:gridCol w:w="632"/>
        <w:gridCol w:w="599"/>
        <w:gridCol w:w="632"/>
      </w:tblGrid>
      <w:tr w14:paraId="79DC5A07">
        <w:tc>
          <w:tcPr>
            <w:tcW w:w="8848" w:type="dxa"/>
            <w:gridSpan w:val="14"/>
            <w:vAlign w:val="center"/>
          </w:tcPr>
          <w:p w14:paraId="2F6348C0">
            <w:pPr>
              <w:jc w:val="center"/>
            </w:pPr>
            <w:r>
              <w:rPr>
                <w:rFonts w:ascii="宋体" w:hAnsi="宋体" w:eastAsia="宋体"/>
                <w:sz w:val="24"/>
              </w:rPr>
              <w:t>项目支出绩效自评表</w:t>
            </w:r>
          </w:p>
        </w:tc>
      </w:tr>
      <w:tr w14:paraId="11E780A4">
        <w:tblPrEx>
          <w:tblCellMar>
            <w:top w:w="0" w:type="dxa"/>
            <w:left w:w="108" w:type="dxa"/>
            <w:bottom w:w="0" w:type="dxa"/>
            <w:right w:w="108" w:type="dxa"/>
          </w:tblCellMar>
        </w:tblPrEx>
        <w:tc>
          <w:tcPr>
            <w:tcW w:w="8848" w:type="dxa"/>
            <w:gridSpan w:val="14"/>
            <w:vAlign w:val="center"/>
          </w:tcPr>
          <w:p w14:paraId="510642EA">
            <w:pPr>
              <w:jc w:val="center"/>
            </w:pPr>
            <w:r>
              <w:rPr>
                <w:rFonts w:ascii="宋体" w:hAnsi="宋体" w:eastAsia="宋体"/>
                <w:sz w:val="24"/>
              </w:rPr>
              <w:t>(2024年度)</w:t>
            </w:r>
          </w:p>
        </w:tc>
      </w:tr>
      <w:tr w14:paraId="6DCED5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CE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F82ADA">
            <w:pPr>
              <w:jc w:val="center"/>
            </w:pPr>
            <w:r>
              <w:rPr>
                <w:rFonts w:ascii="宋体" w:hAnsi="宋体" w:eastAsia="宋体"/>
                <w:sz w:val="16"/>
              </w:rPr>
              <w:t>政府综合财政报告编报项目</w:t>
            </w:r>
          </w:p>
        </w:tc>
      </w:tr>
      <w:tr w14:paraId="0B16AB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EC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5B955">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6A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712EC1">
            <w:pPr>
              <w:jc w:val="center"/>
            </w:pPr>
            <w:r>
              <w:rPr>
                <w:rFonts w:ascii="宋体" w:hAnsi="宋体" w:eastAsia="宋体"/>
                <w:sz w:val="16"/>
              </w:rPr>
              <w:t>新疆维吾尔自治区喀什地区财政局</w:t>
            </w:r>
          </w:p>
        </w:tc>
      </w:tr>
      <w:tr w14:paraId="4776F7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7A9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DC3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E90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9B3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1C0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61F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9EE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B192">
            <w:pPr>
              <w:jc w:val="center"/>
            </w:pPr>
            <w:r>
              <w:rPr>
                <w:rFonts w:ascii="宋体" w:hAnsi="宋体" w:eastAsia="宋体"/>
                <w:sz w:val="16"/>
              </w:rPr>
              <w:t>得分</w:t>
            </w:r>
          </w:p>
        </w:tc>
      </w:tr>
      <w:tr w14:paraId="78270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D78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546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B8FF0">
            <w:pPr>
              <w:jc w:val="center"/>
            </w:pPr>
            <w:r>
              <w:rPr>
                <w:rFonts w:ascii="宋体" w:hAnsi="宋体" w:eastAsia="宋体"/>
                <w:sz w:val="16"/>
              </w:rPr>
              <w:t>12.65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A1F6A">
            <w:pPr>
              <w:jc w:val="center"/>
            </w:pPr>
            <w:r>
              <w:rPr>
                <w:rFonts w:ascii="宋体" w:hAnsi="宋体" w:eastAsia="宋体"/>
                <w:sz w:val="16"/>
              </w:rPr>
              <w:t>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FB22A">
            <w:pPr>
              <w:jc w:val="center"/>
            </w:pPr>
            <w:r>
              <w:rPr>
                <w:rFonts w:ascii="宋体" w:hAnsi="宋体" w:eastAsia="宋体"/>
                <w:sz w:val="16"/>
              </w:rPr>
              <w:t>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F76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365B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5954">
            <w:pPr>
              <w:jc w:val="center"/>
            </w:pPr>
            <w:r>
              <w:rPr>
                <w:rFonts w:ascii="宋体" w:hAnsi="宋体" w:eastAsia="宋体"/>
                <w:sz w:val="16"/>
              </w:rPr>
              <w:t>10.00分</w:t>
            </w:r>
          </w:p>
        </w:tc>
      </w:tr>
      <w:tr w14:paraId="205E8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BEF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B21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D8A52">
            <w:pPr>
              <w:jc w:val="center"/>
            </w:pPr>
            <w:r>
              <w:rPr>
                <w:rFonts w:ascii="宋体" w:hAnsi="宋体" w:eastAsia="宋体"/>
                <w:sz w:val="16"/>
              </w:rPr>
              <w:t>12.65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C0940">
            <w:pPr>
              <w:jc w:val="center"/>
            </w:pPr>
            <w:r>
              <w:rPr>
                <w:rFonts w:ascii="宋体" w:hAnsi="宋体" w:eastAsia="宋体"/>
                <w:sz w:val="16"/>
              </w:rPr>
              <w:t>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54AEF">
            <w:pPr>
              <w:jc w:val="center"/>
            </w:pPr>
            <w:r>
              <w:rPr>
                <w:rFonts w:ascii="宋体" w:hAnsi="宋体" w:eastAsia="宋体"/>
                <w:sz w:val="16"/>
              </w:rPr>
              <w:t>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B49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CC4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5F01">
            <w:pPr>
              <w:jc w:val="center"/>
            </w:pPr>
            <w:r>
              <w:rPr>
                <w:rFonts w:ascii="宋体" w:hAnsi="宋体" w:eastAsia="宋体"/>
                <w:sz w:val="16"/>
              </w:rPr>
              <w:t>—</w:t>
            </w:r>
          </w:p>
        </w:tc>
      </w:tr>
      <w:tr w14:paraId="585059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C98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84A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453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4EF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58D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502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ED2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61D2D">
            <w:pPr>
              <w:jc w:val="center"/>
            </w:pPr>
            <w:r>
              <w:rPr>
                <w:rFonts w:ascii="宋体" w:hAnsi="宋体" w:eastAsia="宋体"/>
                <w:sz w:val="16"/>
              </w:rPr>
              <w:t>—</w:t>
            </w:r>
          </w:p>
        </w:tc>
      </w:tr>
      <w:tr w14:paraId="0D4B52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6FE3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B51C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8B7CBB">
            <w:pPr>
              <w:jc w:val="center"/>
            </w:pPr>
            <w:r>
              <w:rPr>
                <w:rFonts w:ascii="宋体" w:hAnsi="宋体" w:eastAsia="宋体"/>
                <w:sz w:val="16"/>
              </w:rPr>
              <w:t>实际完成情况</w:t>
            </w:r>
          </w:p>
        </w:tc>
      </w:tr>
      <w:tr w14:paraId="209A3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8F8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B3DE6">
            <w:pPr>
              <w:jc w:val="both"/>
            </w:pPr>
            <w:r>
              <w:rPr>
                <w:rFonts w:ascii="宋体" w:hAnsi="宋体" w:eastAsia="宋体"/>
                <w:sz w:val="16"/>
              </w:rPr>
              <w:t>编制政府财务报告，全面准确反映政府财务状况和运行情况，对加强资产负债管理、防范财政风险、促进政府财务管理水平提高、服务国家治理体系和治理能力现代化具有重要意义。2024年度聘请第三方开展财务报告填报审核工作，预计投入11.88万元，确保财务人员掌握政府部门财务报告编制过程、熟练操作程序，顺利完成部门综合财务报告编制工作，确保报表数据准确。通过该项目的实施能够完整反映政府整体财务状况和运营情况，为考核政府绩效、开展信用评级、评估债务风险、制定发展规划提供重要的信息与依据，为决策提供更好的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32DA2B">
            <w:pPr>
              <w:jc w:val="both"/>
            </w:pPr>
            <w:r>
              <w:rPr>
                <w:rFonts w:ascii="宋体" w:hAnsi="宋体" w:eastAsia="宋体"/>
                <w:sz w:val="16"/>
              </w:rPr>
              <w:t>政府综合财务报告涉及11.88万元。完成了179个本级预算单位的财务报告的填报，形成3篇政府综合财政报告，产生效益是内容完整、数据可靠、分析深入，准确反映</w:t>
            </w:r>
            <w:r>
              <w:rPr>
                <w:rFonts w:hint="eastAsia" w:ascii="宋体" w:hAnsi="宋体"/>
                <w:sz w:val="16"/>
                <w:lang w:eastAsia="zh-CN"/>
              </w:rPr>
              <w:t>财政</w:t>
            </w:r>
            <w:r>
              <w:rPr>
                <w:rFonts w:ascii="宋体" w:hAnsi="宋体" w:eastAsia="宋体"/>
                <w:sz w:val="16"/>
              </w:rPr>
              <w:t>资金的使用效益，提升财政管理水平。反映在财政业务专网上完成政府财务报告管理系统已上报。已全部完成，已全额支付11.88万元。</w:t>
            </w:r>
          </w:p>
        </w:tc>
      </w:tr>
      <w:tr w14:paraId="230B52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CCC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98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F4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A1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26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A6C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24B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9A2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A84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13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AE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5C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31380">
            <w:pPr>
              <w:jc w:val="center"/>
            </w:pPr>
            <w:r>
              <w:rPr>
                <w:rFonts w:ascii="宋体" w:hAnsi="宋体" w:eastAsia="宋体"/>
                <w:sz w:val="16"/>
              </w:rPr>
              <w:t>偏差原因分析及改进措施</w:t>
            </w:r>
          </w:p>
        </w:tc>
      </w:tr>
      <w:tr w14:paraId="19C110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EA1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34B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F85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5940">
            <w:pPr>
              <w:jc w:val="center"/>
            </w:pPr>
            <w:r>
              <w:rPr>
                <w:rFonts w:ascii="宋体" w:hAnsi="宋体" w:eastAsia="宋体"/>
                <w:sz w:val="16"/>
              </w:rPr>
              <w:t>本级预算单位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89F3">
            <w:pPr>
              <w:jc w:val="center"/>
            </w:pPr>
            <w:r>
              <w:rPr>
                <w:rFonts w:ascii="宋体" w:hAnsi="宋体" w:eastAsia="宋体"/>
                <w:sz w:val="16"/>
              </w:rPr>
              <w:t>&lt;=177个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57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64AC">
            <w:pPr>
              <w:jc w:val="center"/>
            </w:pPr>
            <w:r>
              <w:rPr>
                <w:rFonts w:ascii="宋体" w:hAnsi="宋体" w:eastAsia="宋体"/>
                <w:sz w:val="16"/>
              </w:rPr>
              <w:t>=177个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B1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9D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0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7587F">
            <w:pPr>
              <w:jc w:val="center"/>
            </w:pPr>
            <w:r>
              <w:rPr>
                <w:rFonts w:ascii="宋体" w:hAnsi="宋体" w:eastAsia="宋体"/>
                <w:sz w:val="16"/>
              </w:rPr>
              <w:t>=179个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E88B">
            <w:pPr>
              <w:jc w:val="center"/>
            </w:pPr>
            <w:r>
              <w:rPr>
                <w:rFonts w:ascii="宋体" w:hAnsi="宋体" w:eastAsia="宋体"/>
                <w:sz w:val="16"/>
              </w:rPr>
              <w:t>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EA25">
            <w:pPr>
              <w:jc w:val="center"/>
            </w:pPr>
            <w:r>
              <w:rPr>
                <w:rFonts w:ascii="宋体" w:hAnsi="宋体" w:eastAsia="宋体"/>
                <w:sz w:val="16"/>
              </w:rPr>
              <w:t>偏差原因：2024年实际完成179家预算单位，与目标值存在偏差，改进措施：设置目标值时精确相关预算单位计划数，减少偏差的出现。</w:t>
            </w:r>
          </w:p>
        </w:tc>
      </w:tr>
      <w:tr w14:paraId="7E221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9A4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41C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D2C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0A74">
            <w:pPr>
              <w:jc w:val="center"/>
            </w:pPr>
            <w:r>
              <w:rPr>
                <w:rFonts w:ascii="宋体" w:hAnsi="宋体" w:eastAsia="宋体"/>
                <w:sz w:val="16"/>
              </w:rPr>
              <w:t>出具报告数量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E453">
            <w:pPr>
              <w:jc w:val="center"/>
            </w:pPr>
            <w:r>
              <w:rPr>
                <w:rFonts w:ascii="宋体" w:hAnsi="宋体" w:eastAsia="宋体"/>
                <w:sz w:val="16"/>
              </w:rPr>
              <w:t>&gt;=3篇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A5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32DA">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7B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A6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3F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B62F">
            <w:pPr>
              <w:jc w:val="center"/>
            </w:pPr>
            <w:r>
              <w:rPr>
                <w:rFonts w:ascii="宋体" w:hAnsi="宋体" w:eastAsia="宋体"/>
                <w:sz w:val="16"/>
              </w:rPr>
              <w:t>=3篇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141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65A4B">
            <w:pPr>
              <w:jc w:val="center"/>
            </w:pPr>
          </w:p>
        </w:tc>
      </w:tr>
      <w:tr w14:paraId="2FF2D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5B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B9B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93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9FFC">
            <w:pPr>
              <w:jc w:val="center"/>
            </w:pPr>
            <w:r>
              <w:rPr>
                <w:rFonts w:ascii="宋体" w:hAnsi="宋体" w:eastAsia="宋体"/>
                <w:sz w:val="16"/>
              </w:rPr>
              <w:t>聘请第三方数量（个）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E6A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1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B60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BD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19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63D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3A6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8DC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8ABDE">
            <w:pPr>
              <w:jc w:val="center"/>
            </w:pPr>
          </w:p>
        </w:tc>
      </w:tr>
      <w:tr w14:paraId="6D0E7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A9D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9BE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322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7741">
            <w:pPr>
              <w:jc w:val="center"/>
            </w:pPr>
            <w:r>
              <w:rPr>
                <w:rFonts w:ascii="宋体" w:hAnsi="宋体" w:eastAsia="宋体"/>
                <w:sz w:val="16"/>
              </w:rPr>
              <w:t>报表填报完成率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3A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15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34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53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F9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2A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61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B3D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03DC2">
            <w:pPr>
              <w:jc w:val="center"/>
            </w:pPr>
          </w:p>
        </w:tc>
      </w:tr>
      <w:tr w14:paraId="43820C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4A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E5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20C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1CCA">
            <w:pPr>
              <w:jc w:val="center"/>
            </w:pPr>
            <w:r>
              <w:rPr>
                <w:rFonts w:ascii="宋体" w:hAnsi="宋体" w:eastAsia="宋体"/>
                <w:sz w:val="16"/>
              </w:rPr>
              <w:t>报表审核率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6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3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F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4B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F6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B0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23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E51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E61C6">
            <w:pPr>
              <w:jc w:val="center"/>
            </w:pPr>
          </w:p>
        </w:tc>
      </w:tr>
      <w:tr w14:paraId="7183E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B5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22E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BC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EB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81FB1">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84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7C86">
            <w:pPr>
              <w:jc w:val="center"/>
            </w:pPr>
            <w:r>
              <w:rPr>
                <w:rFonts w:ascii="宋体" w:hAnsi="宋体" w:eastAsia="宋体"/>
                <w:sz w:val="16"/>
              </w:rPr>
              <w:t>=2023年10月31日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85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63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8D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5197">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3B4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37780">
            <w:pPr>
              <w:jc w:val="center"/>
            </w:pPr>
          </w:p>
        </w:tc>
      </w:tr>
      <w:tr w14:paraId="742F6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D28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888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0BB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C1F1">
            <w:pPr>
              <w:jc w:val="center"/>
            </w:pPr>
            <w:r>
              <w:rPr>
                <w:rFonts w:ascii="宋体" w:hAnsi="宋体" w:eastAsia="宋体"/>
                <w:sz w:val="16"/>
              </w:rPr>
              <w:t>报表审核服务成本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1BA6">
            <w:pPr>
              <w:jc w:val="center"/>
            </w:pPr>
            <w:r>
              <w:rPr>
                <w:rFonts w:ascii="宋体" w:hAnsi="宋体" w:eastAsia="宋体"/>
                <w:sz w:val="16"/>
              </w:rPr>
              <w:t>&lt;=7.88万元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97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8E78">
            <w:pPr>
              <w:jc w:val="center"/>
            </w:pPr>
            <w:r>
              <w:rPr>
                <w:rFonts w:ascii="宋体" w:hAnsi="宋体" w:eastAsia="宋体"/>
                <w:sz w:val="16"/>
              </w:rPr>
              <w:t>=11.73万元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0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A4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0F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F100">
            <w:pPr>
              <w:jc w:val="center"/>
            </w:pPr>
            <w:r>
              <w:rPr>
                <w:rFonts w:ascii="宋体" w:hAnsi="宋体" w:eastAsia="宋体"/>
                <w:sz w:val="16"/>
              </w:rPr>
              <w:t>=7.88万元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F5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FB060">
            <w:pPr>
              <w:jc w:val="center"/>
            </w:pPr>
          </w:p>
        </w:tc>
      </w:tr>
      <w:tr w14:paraId="5AA222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639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18B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6E2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4CF6">
            <w:pPr>
              <w:jc w:val="center"/>
            </w:pPr>
            <w:r>
              <w:rPr>
                <w:rFonts w:ascii="宋体" w:hAnsi="宋体" w:eastAsia="宋体"/>
                <w:sz w:val="16"/>
              </w:rPr>
              <w:t>报告编制服务成本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8A05">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B8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26F1">
            <w:pPr>
              <w:jc w:val="center"/>
            </w:pPr>
            <w:r>
              <w:rPr>
                <w:rFonts w:ascii="宋体" w:hAnsi="宋体" w:eastAsia="宋体"/>
                <w:sz w:val="16"/>
              </w:rPr>
              <w: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6B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A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FAC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0A1C">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23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407C4">
            <w:pPr>
              <w:jc w:val="center"/>
            </w:pPr>
          </w:p>
        </w:tc>
      </w:tr>
      <w:tr w14:paraId="53592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7E5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57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A7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CE55">
            <w:pPr>
              <w:jc w:val="center"/>
            </w:pPr>
            <w:r>
              <w:rPr>
                <w:rFonts w:ascii="宋体" w:hAnsi="宋体" w:eastAsia="宋体"/>
                <w:sz w:val="16"/>
              </w:rPr>
              <w:t>政府财务管理能力提升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6F6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E9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0D5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96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63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1D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299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697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EBAB9">
            <w:pPr>
              <w:jc w:val="center"/>
            </w:pPr>
          </w:p>
        </w:tc>
      </w:tr>
      <w:tr w14:paraId="15EFC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3C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10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6A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4EE4">
            <w:pPr>
              <w:jc w:val="center"/>
            </w:pPr>
            <w:r>
              <w:rPr>
                <w:rFonts w:ascii="宋体" w:hAnsi="宋体" w:eastAsia="宋体"/>
                <w:sz w:val="16"/>
              </w:rPr>
              <w:t>财政及预算单位满意度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4AA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4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934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B2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B7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AD1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395E">
            <w:pPr>
              <w:jc w:val="center"/>
            </w:pPr>
            <w:r>
              <w:rPr>
                <w:rFonts w:ascii="宋体" w:hAnsi="宋体" w:eastAsia="宋体"/>
                <w:sz w:val="16"/>
              </w:rPr>
              <w:t>=99.61%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33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494C4">
            <w:pPr>
              <w:jc w:val="center"/>
            </w:pPr>
            <w:r>
              <w:rPr>
                <w:rFonts w:ascii="宋体" w:hAnsi="宋体" w:eastAsia="宋体"/>
                <w:sz w:val="16"/>
              </w:rPr>
              <w:t>偏差原因：根据实际调查问卷结果填报。改进措施：积极提升服务质量。</w:t>
            </w:r>
          </w:p>
        </w:tc>
      </w:tr>
      <w:tr w14:paraId="6B31FD3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D04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1C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3F2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6506">
            <w:pPr>
              <w:jc w:val="center"/>
            </w:pPr>
            <w:r>
              <w:rPr>
                <w:rFonts w:ascii="宋体" w:hAnsi="宋体" w:eastAsia="宋体"/>
                <w:sz w:val="16"/>
              </w:rPr>
              <w:t>99.89分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DD1C0C"/>
        </w:tc>
      </w:tr>
    </w:tbl>
    <w:p w14:paraId="022EAB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73EF8CA">
        <w:tblPrEx>
          <w:tblCellMar>
            <w:top w:w="0" w:type="dxa"/>
            <w:left w:w="108" w:type="dxa"/>
            <w:bottom w:w="0" w:type="dxa"/>
            <w:right w:w="108" w:type="dxa"/>
          </w:tblCellMar>
        </w:tblPrEx>
        <w:tc>
          <w:tcPr>
            <w:tcW w:w="8848" w:type="dxa"/>
            <w:gridSpan w:val="14"/>
            <w:vAlign w:val="center"/>
          </w:tcPr>
          <w:p w14:paraId="09376166">
            <w:pPr>
              <w:jc w:val="center"/>
            </w:pPr>
            <w:r>
              <w:rPr>
                <w:rFonts w:ascii="宋体" w:hAnsi="宋体" w:eastAsia="宋体"/>
                <w:sz w:val="24"/>
              </w:rPr>
              <w:t>项目支出绩效自评表</w:t>
            </w:r>
          </w:p>
        </w:tc>
      </w:tr>
      <w:tr w14:paraId="3C151247">
        <w:tblPrEx>
          <w:tblCellMar>
            <w:top w:w="0" w:type="dxa"/>
            <w:left w:w="108" w:type="dxa"/>
            <w:bottom w:w="0" w:type="dxa"/>
            <w:right w:w="108" w:type="dxa"/>
          </w:tblCellMar>
        </w:tblPrEx>
        <w:tc>
          <w:tcPr>
            <w:tcW w:w="8848" w:type="dxa"/>
            <w:gridSpan w:val="14"/>
            <w:vAlign w:val="center"/>
          </w:tcPr>
          <w:p w14:paraId="7814F348">
            <w:pPr>
              <w:jc w:val="center"/>
            </w:pPr>
            <w:r>
              <w:rPr>
                <w:rFonts w:ascii="宋体" w:hAnsi="宋体" w:eastAsia="宋体"/>
                <w:sz w:val="24"/>
              </w:rPr>
              <w:t>(2024年度)</w:t>
            </w:r>
          </w:p>
        </w:tc>
      </w:tr>
      <w:tr w14:paraId="00B2A5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2E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070F8B">
            <w:pPr>
              <w:jc w:val="center"/>
            </w:pPr>
            <w:r>
              <w:rPr>
                <w:rFonts w:ascii="宋体" w:hAnsi="宋体" w:eastAsia="宋体"/>
                <w:sz w:val="16"/>
              </w:rPr>
              <w:t>政采云平台服务费项目</w:t>
            </w:r>
          </w:p>
        </w:tc>
      </w:tr>
      <w:tr w14:paraId="1E1711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CA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85AD17">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6D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F37780">
            <w:pPr>
              <w:jc w:val="center"/>
            </w:pPr>
            <w:r>
              <w:rPr>
                <w:rFonts w:ascii="宋体" w:hAnsi="宋体" w:eastAsia="宋体"/>
                <w:sz w:val="16"/>
              </w:rPr>
              <w:t>新疆维吾尔自治区喀什地区财政局</w:t>
            </w:r>
          </w:p>
        </w:tc>
      </w:tr>
      <w:tr w14:paraId="53F642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6D5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E72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13B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425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C94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5BF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96C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530F">
            <w:pPr>
              <w:jc w:val="center"/>
            </w:pPr>
            <w:r>
              <w:rPr>
                <w:rFonts w:ascii="宋体" w:hAnsi="宋体" w:eastAsia="宋体"/>
                <w:sz w:val="16"/>
              </w:rPr>
              <w:t>得分</w:t>
            </w:r>
          </w:p>
        </w:tc>
      </w:tr>
      <w:tr w14:paraId="78285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0BB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1EA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E70C3">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7C2B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AE06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FBA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730F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10B9">
            <w:pPr>
              <w:jc w:val="center"/>
            </w:pPr>
            <w:r>
              <w:rPr>
                <w:rFonts w:ascii="宋体" w:hAnsi="宋体" w:eastAsia="宋体"/>
                <w:sz w:val="16"/>
              </w:rPr>
              <w:t>10.00分</w:t>
            </w:r>
          </w:p>
        </w:tc>
      </w:tr>
      <w:tr w14:paraId="40C2B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010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076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282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E4F3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6540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EDE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6CB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927C">
            <w:pPr>
              <w:jc w:val="center"/>
            </w:pPr>
            <w:r>
              <w:rPr>
                <w:rFonts w:ascii="宋体" w:hAnsi="宋体" w:eastAsia="宋体"/>
                <w:sz w:val="16"/>
              </w:rPr>
              <w:t>—</w:t>
            </w:r>
          </w:p>
        </w:tc>
      </w:tr>
      <w:tr w14:paraId="7AE85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CC7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89F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BA5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8A9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F62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A33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4A0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0EB1">
            <w:pPr>
              <w:jc w:val="center"/>
            </w:pPr>
            <w:r>
              <w:rPr>
                <w:rFonts w:ascii="宋体" w:hAnsi="宋体" w:eastAsia="宋体"/>
                <w:sz w:val="16"/>
              </w:rPr>
              <w:t>—</w:t>
            </w:r>
          </w:p>
        </w:tc>
      </w:tr>
      <w:tr w14:paraId="307D9C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888C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217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30B081">
            <w:pPr>
              <w:jc w:val="center"/>
            </w:pPr>
            <w:r>
              <w:rPr>
                <w:rFonts w:ascii="宋体" w:hAnsi="宋体" w:eastAsia="宋体"/>
                <w:sz w:val="16"/>
              </w:rPr>
              <w:t>实际完成情况</w:t>
            </w:r>
          </w:p>
        </w:tc>
      </w:tr>
      <w:tr w14:paraId="6F42F2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B01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77747">
            <w:pPr>
              <w:jc w:val="both"/>
            </w:pPr>
            <w:r>
              <w:rPr>
                <w:rFonts w:ascii="宋体" w:hAnsi="宋体" w:eastAsia="宋体"/>
                <w:sz w:val="16"/>
              </w:rPr>
              <w:t>2024年度将继续对政采云工作平台电子卖场及项目采购网站的开发和日常运维服务，预计支出服务费15万元。目的是为加快推进我区政府采购信息化升级改版工作，提高政府采购监管水平，按照财政部政府采购管理要求，自治区财政厅已开展了政府采购信息化升级改版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DBEDBA">
            <w:pPr>
              <w:jc w:val="both"/>
            </w:pPr>
            <w:r>
              <w:rPr>
                <w:rFonts w:hint="eastAsia" w:ascii="宋体" w:hAnsi="宋体"/>
                <w:sz w:val="16"/>
                <w:lang w:eastAsia="zh-CN"/>
              </w:rPr>
              <w:t>截至</w:t>
            </w:r>
            <w:r>
              <w:rPr>
                <w:rFonts w:ascii="宋体" w:hAnsi="宋体" w:eastAsia="宋体"/>
                <w:sz w:val="16"/>
              </w:rPr>
              <w:t>2024年12月31日之前完成给政采云工作平台电子卖场及项目采购网站的开发和日常运维服务费用15万元。为加快推进我区政府采购信息化升级改版工作，提高政府采购监管水平，按照财政部政府采购管理要求，自治区财政厅已开展了政府采购信息化升级改版工作。</w:t>
            </w:r>
            <w:r>
              <w:rPr>
                <w:rFonts w:ascii="宋体" w:hAnsi="宋体" w:eastAsia="宋体"/>
                <w:sz w:val="16"/>
              </w:rPr>
              <w:br w:type="textWrapping"/>
            </w:r>
          </w:p>
        </w:tc>
      </w:tr>
      <w:tr w14:paraId="25BFB8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CFE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1F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7F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4C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88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FF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04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C7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9C6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A3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66A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E5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FBB53">
            <w:pPr>
              <w:jc w:val="center"/>
            </w:pPr>
            <w:r>
              <w:rPr>
                <w:rFonts w:ascii="宋体" w:hAnsi="宋体" w:eastAsia="宋体"/>
                <w:sz w:val="16"/>
              </w:rPr>
              <w:t>偏差原因分析及改进措施</w:t>
            </w:r>
          </w:p>
        </w:tc>
      </w:tr>
      <w:tr w14:paraId="4F92CC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70F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7332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DC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6C10D">
            <w:pPr>
              <w:jc w:val="center"/>
            </w:pPr>
            <w:r>
              <w:rPr>
                <w:rFonts w:ascii="宋体" w:hAnsi="宋体" w:eastAsia="宋体"/>
                <w:sz w:val="16"/>
              </w:rPr>
              <w:t>维护系统数量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75D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90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AAE3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09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AE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74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D4A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1A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07D9F">
            <w:pPr>
              <w:jc w:val="center"/>
            </w:pPr>
          </w:p>
        </w:tc>
      </w:tr>
      <w:tr w14:paraId="1BF5BB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B78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92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54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18CE">
            <w:pPr>
              <w:jc w:val="center"/>
            </w:pPr>
            <w:r>
              <w:rPr>
                <w:rFonts w:ascii="宋体" w:hAnsi="宋体" w:eastAsia="宋体"/>
                <w:sz w:val="16"/>
              </w:rPr>
              <w:t>第三方服务机构数量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EC2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AF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7B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24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B6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30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179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62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4FBB1">
            <w:pPr>
              <w:jc w:val="center"/>
            </w:pPr>
          </w:p>
        </w:tc>
      </w:tr>
      <w:tr w14:paraId="717CDE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A24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0D7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99B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0054">
            <w:pPr>
              <w:jc w:val="center"/>
            </w:pPr>
            <w:r>
              <w:rPr>
                <w:rFonts w:ascii="宋体" w:hAnsi="宋体" w:eastAsia="宋体"/>
                <w:sz w:val="16"/>
              </w:rPr>
              <w:t>系统故障修复处理时间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485F">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1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0D13">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6E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E5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CE4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9D89">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06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CDFA0">
            <w:pPr>
              <w:jc w:val="center"/>
            </w:pPr>
          </w:p>
        </w:tc>
      </w:tr>
      <w:tr w14:paraId="102B51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22F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6E2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2C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026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DBC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D1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2BDEA">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E2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ED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A5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220E">
            <w:pPr>
              <w:jc w:val="center"/>
            </w:pPr>
            <w:r>
              <w:rPr>
                <w:rFonts w:ascii="宋体" w:hAnsi="宋体" w:eastAsia="宋体"/>
                <w:sz w:val="16"/>
              </w:rPr>
              <w:t>2024年9月19日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46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89110">
            <w:pPr>
              <w:jc w:val="center"/>
            </w:pPr>
          </w:p>
        </w:tc>
      </w:tr>
      <w:tr w14:paraId="6227B1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857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A28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1E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F229">
            <w:pPr>
              <w:jc w:val="center"/>
            </w:pPr>
            <w:r>
              <w:rPr>
                <w:rFonts w:ascii="宋体" w:hAnsi="宋体" w:eastAsia="宋体"/>
                <w:sz w:val="16"/>
              </w:rPr>
              <w:t>政采云政府采购系统每月维护成本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87A8">
            <w:pPr>
              <w:jc w:val="center"/>
            </w:pPr>
            <w:r>
              <w:rPr>
                <w:rFonts w:ascii="宋体" w:hAnsi="宋体" w:eastAsia="宋体"/>
                <w:sz w:val="16"/>
              </w:rPr>
              <w:t>&lt;=1.25万元/月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ED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A69F">
            <w:pPr>
              <w:jc w:val="center"/>
            </w:pPr>
            <w:r>
              <w:rPr>
                <w:rFonts w:ascii="宋体" w:hAnsi="宋体" w:eastAsia="宋体"/>
                <w:sz w:val="16"/>
              </w:rPr>
              <w:t>=8.75万元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EB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3B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C9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0FF3">
            <w:pPr>
              <w:jc w:val="center"/>
            </w:pPr>
            <w:r>
              <w:rPr>
                <w:rFonts w:ascii="宋体" w:hAnsi="宋体" w:eastAsia="宋体"/>
                <w:sz w:val="16"/>
              </w:rPr>
              <w:t>=1.25万元/月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C5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DDF85">
            <w:pPr>
              <w:jc w:val="center"/>
            </w:pPr>
          </w:p>
        </w:tc>
      </w:tr>
      <w:tr w14:paraId="75F85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A53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B1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45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759A">
            <w:pPr>
              <w:jc w:val="center"/>
            </w:pPr>
            <w:r>
              <w:rPr>
                <w:rFonts w:ascii="宋体" w:hAnsi="宋体" w:eastAsia="宋体"/>
                <w:sz w:val="16"/>
              </w:rPr>
              <w:t>提高公共服务水平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5D9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44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9C2F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4B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D7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81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B7D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6C8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95E6B">
            <w:pPr>
              <w:jc w:val="center"/>
            </w:pPr>
          </w:p>
        </w:tc>
      </w:tr>
      <w:tr w14:paraId="288FF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A16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70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97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519E">
            <w:pPr>
              <w:jc w:val="center"/>
            </w:pPr>
            <w:r>
              <w:rPr>
                <w:rFonts w:ascii="宋体" w:hAnsi="宋体" w:eastAsia="宋体"/>
                <w:sz w:val="16"/>
              </w:rPr>
              <w:t>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74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7C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AFB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A1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616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73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4B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58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5330A">
            <w:pPr>
              <w:jc w:val="center"/>
            </w:pPr>
          </w:p>
        </w:tc>
      </w:tr>
      <w:tr w14:paraId="4EF596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B1C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EC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2F8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341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AB89B9"/>
        </w:tc>
      </w:tr>
    </w:tbl>
    <w:p w14:paraId="64D418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2DD61BF">
        <w:tblPrEx>
          <w:tblCellMar>
            <w:top w:w="0" w:type="dxa"/>
            <w:left w:w="108" w:type="dxa"/>
            <w:bottom w:w="0" w:type="dxa"/>
            <w:right w:w="108" w:type="dxa"/>
          </w:tblCellMar>
        </w:tblPrEx>
        <w:tc>
          <w:tcPr>
            <w:tcW w:w="8848" w:type="dxa"/>
            <w:gridSpan w:val="14"/>
            <w:vAlign w:val="center"/>
          </w:tcPr>
          <w:p w14:paraId="542CA51F">
            <w:pPr>
              <w:jc w:val="center"/>
            </w:pPr>
            <w:r>
              <w:rPr>
                <w:rFonts w:ascii="宋体" w:hAnsi="宋体" w:eastAsia="宋体"/>
                <w:sz w:val="24"/>
              </w:rPr>
              <w:t>项目支出绩效自评表</w:t>
            </w:r>
          </w:p>
        </w:tc>
      </w:tr>
      <w:tr w14:paraId="555DC279">
        <w:tblPrEx>
          <w:tblCellMar>
            <w:top w:w="0" w:type="dxa"/>
            <w:left w:w="108" w:type="dxa"/>
            <w:bottom w:w="0" w:type="dxa"/>
            <w:right w:w="108" w:type="dxa"/>
          </w:tblCellMar>
        </w:tblPrEx>
        <w:tc>
          <w:tcPr>
            <w:tcW w:w="8848" w:type="dxa"/>
            <w:gridSpan w:val="14"/>
            <w:vAlign w:val="center"/>
          </w:tcPr>
          <w:p w14:paraId="63CE73AA">
            <w:pPr>
              <w:jc w:val="center"/>
            </w:pPr>
            <w:r>
              <w:rPr>
                <w:rFonts w:ascii="宋体" w:hAnsi="宋体" w:eastAsia="宋体"/>
                <w:sz w:val="24"/>
              </w:rPr>
              <w:t>(2024年度)</w:t>
            </w:r>
          </w:p>
        </w:tc>
      </w:tr>
      <w:tr w14:paraId="7EA0E9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69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6D7497">
            <w:pPr>
              <w:jc w:val="center"/>
            </w:pPr>
            <w:r>
              <w:rPr>
                <w:rFonts w:ascii="宋体" w:hAnsi="宋体" w:eastAsia="宋体"/>
                <w:sz w:val="16"/>
              </w:rPr>
              <w:t>本级预算人大联网监督平台项目</w:t>
            </w:r>
          </w:p>
        </w:tc>
      </w:tr>
      <w:tr w14:paraId="38361D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9E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B41F6B">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28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B08A87">
            <w:pPr>
              <w:jc w:val="center"/>
            </w:pPr>
            <w:r>
              <w:rPr>
                <w:rFonts w:ascii="宋体" w:hAnsi="宋体" w:eastAsia="宋体"/>
                <w:sz w:val="16"/>
              </w:rPr>
              <w:t>新疆维吾尔自治区喀什地区财政局</w:t>
            </w:r>
          </w:p>
        </w:tc>
      </w:tr>
      <w:tr w14:paraId="24CAF3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151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C0E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501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A11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F86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A9F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8AAC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2B1D">
            <w:pPr>
              <w:jc w:val="center"/>
            </w:pPr>
            <w:r>
              <w:rPr>
                <w:rFonts w:ascii="宋体" w:hAnsi="宋体" w:eastAsia="宋体"/>
                <w:sz w:val="16"/>
              </w:rPr>
              <w:t>得分</w:t>
            </w:r>
          </w:p>
        </w:tc>
      </w:tr>
      <w:tr w14:paraId="7157A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890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B18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A60D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591C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8DAC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3D4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7E5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98C9">
            <w:pPr>
              <w:jc w:val="center"/>
            </w:pPr>
            <w:r>
              <w:rPr>
                <w:rFonts w:ascii="宋体" w:hAnsi="宋体" w:eastAsia="宋体"/>
                <w:sz w:val="16"/>
              </w:rPr>
              <w:t>10.00分</w:t>
            </w:r>
          </w:p>
        </w:tc>
      </w:tr>
      <w:tr w14:paraId="32535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710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105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464E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7158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AB10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7B8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B14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9618">
            <w:pPr>
              <w:jc w:val="center"/>
            </w:pPr>
            <w:r>
              <w:rPr>
                <w:rFonts w:ascii="宋体" w:hAnsi="宋体" w:eastAsia="宋体"/>
                <w:sz w:val="16"/>
              </w:rPr>
              <w:t>—</w:t>
            </w:r>
          </w:p>
        </w:tc>
      </w:tr>
      <w:tr w14:paraId="4DA0B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CCE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F00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5B2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FFA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E48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0BF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5DD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DD50">
            <w:pPr>
              <w:jc w:val="center"/>
            </w:pPr>
            <w:r>
              <w:rPr>
                <w:rFonts w:ascii="宋体" w:hAnsi="宋体" w:eastAsia="宋体"/>
                <w:sz w:val="16"/>
              </w:rPr>
              <w:t>—</w:t>
            </w:r>
          </w:p>
        </w:tc>
      </w:tr>
      <w:tr w14:paraId="502124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8AF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58A04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99F2B0">
            <w:pPr>
              <w:jc w:val="center"/>
            </w:pPr>
            <w:r>
              <w:rPr>
                <w:rFonts w:ascii="宋体" w:hAnsi="宋体" w:eastAsia="宋体"/>
                <w:sz w:val="16"/>
              </w:rPr>
              <w:t>实际完成情况</w:t>
            </w:r>
          </w:p>
        </w:tc>
      </w:tr>
      <w:tr w14:paraId="1352C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1C7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5676D">
            <w:pPr>
              <w:jc w:val="both"/>
            </w:pPr>
            <w:r>
              <w:rPr>
                <w:rFonts w:ascii="宋体" w:hAnsi="宋体" w:eastAsia="宋体"/>
                <w:sz w:val="16"/>
              </w:rPr>
              <w:t>根据新人常办〔2017〕139号文要求进行数据信息提取传输，需共提取179张报表，项目总金额5万元。</w:t>
            </w:r>
            <w:r>
              <w:rPr>
                <w:rFonts w:hint="eastAsia" w:ascii="宋体" w:hAnsi="宋体"/>
                <w:sz w:val="16"/>
                <w:lang w:eastAsia="zh-CN"/>
              </w:rPr>
              <w:t>目的是</w:t>
            </w:r>
            <w:r>
              <w:rPr>
                <w:rFonts w:ascii="宋体" w:hAnsi="宋体" w:eastAsia="宋体"/>
                <w:sz w:val="16"/>
              </w:rPr>
              <w:t>营造加强人大预算审查监督，推进预算公开透明、严格依法理财的良好舆论范围，长期为人大联网监督系统提供数据支撑。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57B42D">
            <w:pPr>
              <w:jc w:val="both"/>
            </w:pPr>
            <w:r>
              <w:rPr>
                <w:rFonts w:ascii="宋体" w:hAnsi="宋体" w:eastAsia="宋体"/>
                <w:sz w:val="16"/>
              </w:rPr>
              <w:t>根据新人常办〔2017〕139号文要求进行数据信息提取传输，为完成人大联网监督系统数据信息提取的准确性，为人大联网系统提供了共计179张报表，项目总金额5万元，这些报表数据为营造加强人大预算审查监督，推进预算公开透明、严格依法理财的良好舆论范围，长期为人大联网监督系统提供切实的数据支撑。</w:t>
            </w:r>
          </w:p>
        </w:tc>
      </w:tr>
      <w:tr w14:paraId="7AC586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9D3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26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9A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62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481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73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3D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49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87C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4C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FE4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59F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20675">
            <w:pPr>
              <w:jc w:val="center"/>
            </w:pPr>
            <w:r>
              <w:rPr>
                <w:rFonts w:ascii="宋体" w:hAnsi="宋体" w:eastAsia="宋体"/>
                <w:sz w:val="16"/>
              </w:rPr>
              <w:t>偏差原因分析及改进措施</w:t>
            </w:r>
          </w:p>
        </w:tc>
      </w:tr>
      <w:tr w14:paraId="6033E7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6D0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D526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BD2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67E7">
            <w:pPr>
              <w:jc w:val="center"/>
            </w:pPr>
            <w:r>
              <w:rPr>
                <w:rFonts w:ascii="宋体" w:hAnsi="宋体" w:eastAsia="宋体"/>
                <w:sz w:val="16"/>
              </w:rPr>
              <w:t>提取传输报表套数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2684">
            <w:pPr>
              <w:jc w:val="center"/>
            </w:pPr>
            <w:r>
              <w:rPr>
                <w:rFonts w:ascii="宋体" w:hAnsi="宋体" w:eastAsia="宋体"/>
                <w:sz w:val="16"/>
              </w:rPr>
              <w:t>&gt;=173套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26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2EB2">
            <w:pPr>
              <w:jc w:val="center"/>
            </w:pPr>
            <w:r>
              <w:rPr>
                <w:rFonts w:ascii="宋体" w:hAnsi="宋体" w:eastAsia="宋体"/>
                <w:sz w:val="16"/>
              </w:rPr>
              <w:t>=173套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D7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D5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71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148F">
            <w:pPr>
              <w:jc w:val="center"/>
            </w:pPr>
            <w:r>
              <w:rPr>
                <w:rFonts w:ascii="宋体" w:hAnsi="宋体" w:eastAsia="宋体"/>
                <w:sz w:val="16"/>
              </w:rPr>
              <w:t>=173套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D8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417BF">
            <w:pPr>
              <w:jc w:val="center"/>
            </w:pPr>
          </w:p>
        </w:tc>
      </w:tr>
      <w:tr w14:paraId="665F5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C21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229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F1C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A147">
            <w:pPr>
              <w:jc w:val="center"/>
            </w:pPr>
            <w:r>
              <w:rPr>
                <w:rFonts w:ascii="宋体" w:hAnsi="宋体" w:eastAsia="宋体"/>
                <w:sz w:val="16"/>
              </w:rPr>
              <w:t>提取报表设计单位数据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BDCB">
            <w:pPr>
              <w:jc w:val="center"/>
            </w:pPr>
            <w:r>
              <w:rPr>
                <w:rFonts w:ascii="宋体" w:hAnsi="宋体" w:eastAsia="宋体"/>
                <w:sz w:val="16"/>
              </w:rPr>
              <w:t>&gt;=173个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95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C9EB">
            <w:pPr>
              <w:jc w:val="center"/>
            </w:pPr>
            <w:r>
              <w:rPr>
                <w:rFonts w:ascii="宋体" w:hAnsi="宋体" w:eastAsia="宋体"/>
                <w:sz w:val="16"/>
              </w:rPr>
              <w:t>=173个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0E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B0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BD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63F9">
            <w:pPr>
              <w:jc w:val="center"/>
            </w:pPr>
            <w:r>
              <w:rPr>
                <w:rFonts w:ascii="宋体" w:hAnsi="宋体" w:eastAsia="宋体"/>
                <w:sz w:val="16"/>
              </w:rPr>
              <w:t>=173个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A62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31698">
            <w:pPr>
              <w:jc w:val="center"/>
            </w:pPr>
          </w:p>
        </w:tc>
      </w:tr>
      <w:tr w14:paraId="76D1B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D0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CDD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6E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D558">
            <w:pPr>
              <w:jc w:val="center"/>
            </w:pPr>
            <w:r>
              <w:rPr>
                <w:rFonts w:ascii="宋体" w:hAnsi="宋体" w:eastAsia="宋体"/>
                <w:sz w:val="16"/>
              </w:rPr>
              <w:t>提取传输报表数据验收合格率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4F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7F3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3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28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09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68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B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D37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ACFE2">
            <w:pPr>
              <w:jc w:val="center"/>
            </w:pPr>
          </w:p>
        </w:tc>
      </w:tr>
      <w:tr w14:paraId="4E899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287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680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911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44BA">
            <w:pPr>
              <w:jc w:val="center"/>
            </w:pPr>
            <w:r>
              <w:rPr>
                <w:rFonts w:ascii="宋体" w:hAnsi="宋体" w:eastAsia="宋体"/>
                <w:sz w:val="16"/>
              </w:rPr>
              <w:t>资金及时支付率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8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EB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23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15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1C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CD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E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4A7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75DC7">
            <w:pPr>
              <w:jc w:val="center"/>
            </w:pPr>
          </w:p>
        </w:tc>
      </w:tr>
      <w:tr w14:paraId="2190E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D0C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99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A84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022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A01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E9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A9B0">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0B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17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71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1F3B">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FC74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145D9">
            <w:pPr>
              <w:jc w:val="center"/>
            </w:pPr>
          </w:p>
        </w:tc>
      </w:tr>
      <w:tr w14:paraId="6AD8E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864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02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A0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0336">
            <w:pPr>
              <w:jc w:val="center"/>
            </w:pPr>
            <w:r>
              <w:rPr>
                <w:rFonts w:ascii="宋体" w:hAnsi="宋体" w:eastAsia="宋体"/>
                <w:sz w:val="16"/>
              </w:rPr>
              <w:t>报表提取单位成本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13D1">
            <w:pPr>
              <w:jc w:val="center"/>
            </w:pPr>
            <w:r>
              <w:rPr>
                <w:rFonts w:ascii="宋体" w:hAnsi="宋体" w:eastAsia="宋体"/>
                <w:sz w:val="16"/>
              </w:rPr>
              <w:t>&lt;=289元/套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10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FB38">
            <w:pPr>
              <w:jc w:val="center"/>
            </w:pPr>
            <w:r>
              <w:rPr>
                <w:rFonts w:ascii="宋体" w:hAnsi="宋体" w:eastAsia="宋体"/>
                <w:sz w:val="16"/>
              </w:rPr>
              <w:t>=289元/套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F0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3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0E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ABF2">
            <w:pPr>
              <w:jc w:val="center"/>
            </w:pPr>
            <w:r>
              <w:rPr>
                <w:rFonts w:ascii="宋体" w:hAnsi="宋体" w:eastAsia="宋体"/>
                <w:sz w:val="16"/>
              </w:rPr>
              <w:t>=289元/套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91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3D03">
            <w:pPr>
              <w:jc w:val="center"/>
            </w:pPr>
          </w:p>
        </w:tc>
      </w:tr>
      <w:tr w14:paraId="1F11B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472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00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70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1922">
            <w:pPr>
              <w:jc w:val="center"/>
            </w:pPr>
            <w:r>
              <w:rPr>
                <w:rFonts w:ascii="宋体" w:hAnsi="宋体" w:eastAsia="宋体"/>
                <w:sz w:val="16"/>
              </w:rPr>
              <w:t>加强人大预算审查监督，推进预算公开透明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405C">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84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9CD3A">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D00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FE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9D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0B9F">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564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4BED2">
            <w:pPr>
              <w:jc w:val="center"/>
            </w:pPr>
          </w:p>
        </w:tc>
      </w:tr>
      <w:tr w14:paraId="33108FC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1C39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CA8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3F2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479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B6C2E7"/>
        </w:tc>
      </w:tr>
    </w:tbl>
    <w:p w14:paraId="4FDE0A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161E81C">
        <w:tblPrEx>
          <w:tblCellMar>
            <w:top w:w="0" w:type="dxa"/>
            <w:left w:w="108" w:type="dxa"/>
            <w:bottom w:w="0" w:type="dxa"/>
            <w:right w:w="108" w:type="dxa"/>
          </w:tblCellMar>
        </w:tblPrEx>
        <w:tc>
          <w:tcPr>
            <w:tcW w:w="8848" w:type="dxa"/>
            <w:gridSpan w:val="14"/>
            <w:vAlign w:val="center"/>
          </w:tcPr>
          <w:p w14:paraId="497D4FB3">
            <w:pPr>
              <w:jc w:val="center"/>
            </w:pPr>
            <w:r>
              <w:rPr>
                <w:rFonts w:ascii="宋体" w:hAnsi="宋体" w:eastAsia="宋体"/>
                <w:sz w:val="24"/>
              </w:rPr>
              <w:t>项目支出绩效自评表</w:t>
            </w:r>
          </w:p>
        </w:tc>
      </w:tr>
      <w:tr w14:paraId="1B1E77D1">
        <w:tblPrEx>
          <w:tblCellMar>
            <w:top w:w="0" w:type="dxa"/>
            <w:left w:w="108" w:type="dxa"/>
            <w:bottom w:w="0" w:type="dxa"/>
            <w:right w:w="108" w:type="dxa"/>
          </w:tblCellMar>
        </w:tblPrEx>
        <w:tc>
          <w:tcPr>
            <w:tcW w:w="8848" w:type="dxa"/>
            <w:gridSpan w:val="14"/>
            <w:vAlign w:val="center"/>
          </w:tcPr>
          <w:p w14:paraId="5B2830BF">
            <w:pPr>
              <w:jc w:val="center"/>
            </w:pPr>
            <w:r>
              <w:rPr>
                <w:rFonts w:ascii="宋体" w:hAnsi="宋体" w:eastAsia="宋体"/>
                <w:sz w:val="24"/>
              </w:rPr>
              <w:t>(2024年度)</w:t>
            </w:r>
          </w:p>
        </w:tc>
      </w:tr>
      <w:tr w14:paraId="32494D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3C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9C3D8F">
            <w:pPr>
              <w:jc w:val="center"/>
            </w:pPr>
            <w:r>
              <w:rPr>
                <w:rFonts w:ascii="宋体" w:hAnsi="宋体" w:eastAsia="宋体"/>
                <w:sz w:val="16"/>
              </w:rPr>
              <w:t>行政事业单位内部控制报告审核项目</w:t>
            </w:r>
          </w:p>
        </w:tc>
      </w:tr>
      <w:tr w14:paraId="106817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C7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522D79">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FA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676E84">
            <w:pPr>
              <w:jc w:val="center"/>
            </w:pPr>
            <w:r>
              <w:rPr>
                <w:rFonts w:ascii="宋体" w:hAnsi="宋体" w:eastAsia="宋体"/>
                <w:sz w:val="16"/>
              </w:rPr>
              <w:t>新疆维吾尔自治区喀什地区财政局</w:t>
            </w:r>
          </w:p>
        </w:tc>
      </w:tr>
      <w:tr w14:paraId="501693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DF8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976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CFB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05A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860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54A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CB0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8D8D">
            <w:pPr>
              <w:jc w:val="center"/>
            </w:pPr>
            <w:r>
              <w:rPr>
                <w:rFonts w:ascii="宋体" w:hAnsi="宋体" w:eastAsia="宋体"/>
                <w:sz w:val="16"/>
              </w:rPr>
              <w:t>得分</w:t>
            </w:r>
          </w:p>
        </w:tc>
      </w:tr>
      <w:tr w14:paraId="5D602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11D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2E0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96B9">
            <w:pPr>
              <w:jc w:val="center"/>
            </w:pPr>
            <w:r>
              <w:rPr>
                <w:rFonts w:ascii="宋体" w:hAnsi="宋体" w:eastAsia="宋体"/>
                <w:sz w:val="16"/>
              </w:rPr>
              <w:t>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BB779">
            <w:pPr>
              <w:jc w:val="center"/>
            </w:pPr>
            <w:r>
              <w:rPr>
                <w:rFonts w:ascii="宋体" w:hAnsi="宋体" w:eastAsia="宋体"/>
                <w:sz w:val="16"/>
              </w:rPr>
              <w:t>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88A7C">
            <w:pPr>
              <w:jc w:val="center"/>
            </w:pPr>
            <w:r>
              <w:rPr>
                <w:rFonts w:ascii="宋体" w:hAnsi="宋体" w:eastAsia="宋体"/>
                <w:sz w:val="16"/>
              </w:rPr>
              <w:t>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B33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235AF">
            <w:pPr>
              <w:jc w:val="center"/>
            </w:pPr>
            <w:r>
              <w:rPr>
                <w:rFonts w:ascii="宋体" w:hAnsi="宋体" w:eastAsia="宋体"/>
                <w:sz w:val="16"/>
              </w:rPr>
              <w:t>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5C5B">
            <w:pPr>
              <w:jc w:val="center"/>
            </w:pPr>
            <w:r>
              <w:rPr>
                <w:rFonts w:ascii="宋体" w:hAnsi="宋体" w:eastAsia="宋体"/>
                <w:sz w:val="16"/>
              </w:rPr>
              <w:t>10.00分</w:t>
            </w:r>
          </w:p>
        </w:tc>
      </w:tr>
      <w:tr w14:paraId="71B65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18F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091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C9579">
            <w:pPr>
              <w:jc w:val="center"/>
            </w:pPr>
            <w:r>
              <w:rPr>
                <w:rFonts w:ascii="宋体" w:hAnsi="宋体" w:eastAsia="宋体"/>
                <w:sz w:val="16"/>
              </w:rPr>
              <w:t>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39B33">
            <w:pPr>
              <w:jc w:val="center"/>
            </w:pPr>
            <w:r>
              <w:rPr>
                <w:rFonts w:ascii="宋体" w:hAnsi="宋体" w:eastAsia="宋体"/>
                <w:sz w:val="16"/>
              </w:rPr>
              <w:t>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948D6">
            <w:pPr>
              <w:jc w:val="center"/>
            </w:pPr>
            <w:r>
              <w:rPr>
                <w:rFonts w:ascii="宋体" w:hAnsi="宋体" w:eastAsia="宋体"/>
                <w:sz w:val="16"/>
              </w:rPr>
              <w:t>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F2B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907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BE0E">
            <w:pPr>
              <w:jc w:val="center"/>
            </w:pPr>
            <w:r>
              <w:rPr>
                <w:rFonts w:ascii="宋体" w:hAnsi="宋体" w:eastAsia="宋体"/>
                <w:sz w:val="16"/>
              </w:rPr>
              <w:t>—</w:t>
            </w:r>
          </w:p>
        </w:tc>
      </w:tr>
      <w:tr w14:paraId="67C4D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393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B1B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DD7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A6B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85C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995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008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C4A8">
            <w:pPr>
              <w:jc w:val="center"/>
            </w:pPr>
            <w:r>
              <w:rPr>
                <w:rFonts w:ascii="宋体" w:hAnsi="宋体" w:eastAsia="宋体"/>
                <w:sz w:val="16"/>
              </w:rPr>
              <w:t>—</w:t>
            </w:r>
          </w:p>
        </w:tc>
      </w:tr>
      <w:tr w14:paraId="2C4A6E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059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F0A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E17ACC">
            <w:pPr>
              <w:jc w:val="center"/>
            </w:pPr>
            <w:r>
              <w:rPr>
                <w:rFonts w:ascii="宋体" w:hAnsi="宋体" w:eastAsia="宋体"/>
                <w:sz w:val="16"/>
              </w:rPr>
              <w:t>实际完成情况</w:t>
            </w:r>
          </w:p>
        </w:tc>
      </w:tr>
      <w:tr w14:paraId="559CC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AAA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F1CD1A">
            <w:pPr>
              <w:jc w:val="both"/>
            </w:pPr>
            <w:r>
              <w:rPr>
                <w:rFonts w:ascii="宋体" w:hAnsi="宋体" w:eastAsia="宋体"/>
                <w:sz w:val="16"/>
              </w:rPr>
              <w:t>为提高2023年的内控报告的编报质量，遵循“真实性、合理性、完整性、准确性、公平性”的基本原则。第三方对内控软件中填报的所有数据与决算软件、财政资产管理软件中的数据进行审核。预计审核单位186家，审核期为14天，每个单位预计审核数为3次。预计审核支出成本6.51万元</w:t>
            </w:r>
            <w:r>
              <w:rPr>
                <w:rFonts w:hint="eastAsia" w:ascii="宋体" w:hAnsi="宋体"/>
                <w:sz w:val="16"/>
                <w:lang w:eastAsia="zh-CN"/>
              </w:rPr>
              <w:t>。</w:t>
            </w:r>
            <w:r>
              <w:rPr>
                <w:rFonts w:ascii="宋体" w:hAnsi="宋体" w:eastAsia="宋体"/>
                <w:sz w:val="16"/>
              </w:rPr>
              <w:t xml:space="preserve">通过此次审核使各部门内部控制和风险防控意识进一步加强长期持续为预算单位提供政府公共服务能力。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F28697">
            <w:pPr>
              <w:jc w:val="both"/>
            </w:pPr>
            <w:r>
              <w:rPr>
                <w:rFonts w:ascii="宋体" w:hAnsi="宋体" w:eastAsia="宋体"/>
                <w:sz w:val="16"/>
              </w:rPr>
              <w:t>为确保喀什地区各行政事业单位内部控制工作的有效性、成效性，推动喀什地区行政事业单位的内部控制工作，提高各预算单位的内控管理能力，喀什地区财政局采购了1家企业承担我区内控审核工作。审核工作为地区本级审核预算单位175家，以及经济开发区财政金融局、各县市财政局的汇审工作，全地区完成了1960家预算单位内部控制报告的审核工作。</w:t>
            </w:r>
          </w:p>
        </w:tc>
      </w:tr>
      <w:tr w14:paraId="4D4124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7C0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24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7E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37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87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95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D1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03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6C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61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E04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CFD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B234A">
            <w:pPr>
              <w:jc w:val="center"/>
            </w:pPr>
            <w:r>
              <w:rPr>
                <w:rFonts w:ascii="宋体" w:hAnsi="宋体" w:eastAsia="宋体"/>
                <w:sz w:val="16"/>
              </w:rPr>
              <w:t>偏差原因分析及改进措施</w:t>
            </w:r>
          </w:p>
        </w:tc>
      </w:tr>
      <w:tr w14:paraId="2EDC19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8EC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BE96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084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F3B8">
            <w:pPr>
              <w:jc w:val="center"/>
            </w:pPr>
            <w:r>
              <w:rPr>
                <w:rFonts w:ascii="宋体" w:hAnsi="宋体" w:eastAsia="宋体"/>
                <w:sz w:val="16"/>
              </w:rPr>
              <w:t>预计审核单位数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3F5A">
            <w:pPr>
              <w:jc w:val="center"/>
            </w:pPr>
            <w:r>
              <w:rPr>
                <w:rFonts w:ascii="宋体" w:hAnsi="宋体" w:eastAsia="宋体"/>
                <w:sz w:val="16"/>
              </w:rPr>
              <w:t>&gt;=186个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F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73F45">
            <w:pPr>
              <w:jc w:val="center"/>
            </w:pPr>
            <w:r>
              <w:rPr>
                <w:rFonts w:ascii="宋体" w:hAnsi="宋体" w:eastAsia="宋体"/>
                <w:sz w:val="16"/>
              </w:rPr>
              <w:t>=150个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98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56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7A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B993">
            <w:pPr>
              <w:jc w:val="center"/>
            </w:pPr>
            <w:r>
              <w:rPr>
                <w:rFonts w:ascii="宋体" w:hAnsi="宋体" w:eastAsia="宋体"/>
                <w:sz w:val="16"/>
              </w:rPr>
              <w:t>=175个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0DE5">
            <w:pPr>
              <w:jc w:val="center"/>
            </w:pPr>
            <w:r>
              <w:rPr>
                <w:rFonts w:ascii="宋体" w:hAnsi="宋体" w:eastAsia="宋体"/>
                <w:sz w:val="16"/>
              </w:rPr>
              <w:t>6.82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21DAA">
            <w:pPr>
              <w:jc w:val="center"/>
            </w:pPr>
            <w:r>
              <w:rPr>
                <w:rFonts w:ascii="宋体" w:hAnsi="宋体" w:eastAsia="宋体"/>
                <w:sz w:val="16"/>
              </w:rPr>
              <w:t>偏差原因：内控上报数量有所减少，有部分单位通过单机版报送；改进措施：根据单位性质，提高预判是否通过网络版标识牌能够。</w:t>
            </w:r>
          </w:p>
        </w:tc>
      </w:tr>
      <w:tr w14:paraId="5E6B3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4ED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D6C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4A1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6DD8">
            <w:pPr>
              <w:jc w:val="center"/>
            </w:pPr>
            <w:r>
              <w:rPr>
                <w:rFonts w:ascii="宋体" w:hAnsi="宋体" w:eastAsia="宋体"/>
                <w:sz w:val="16"/>
              </w:rPr>
              <w:t>审核天数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8755">
            <w:pPr>
              <w:jc w:val="center"/>
            </w:pPr>
            <w:r>
              <w:rPr>
                <w:rFonts w:ascii="宋体" w:hAnsi="宋体" w:eastAsia="宋体"/>
                <w:sz w:val="16"/>
              </w:rPr>
              <w:t>&lt;=7天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AE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505B">
            <w:pPr>
              <w:jc w:val="center"/>
            </w:pPr>
            <w:r>
              <w:rPr>
                <w:rFonts w:ascii="宋体" w:hAnsi="宋体" w:eastAsia="宋体"/>
                <w:sz w:val="16"/>
              </w:rPr>
              <w: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E3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11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BD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5334">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6D9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784A1">
            <w:pPr>
              <w:jc w:val="center"/>
            </w:pPr>
          </w:p>
        </w:tc>
      </w:tr>
      <w:tr w14:paraId="0AC0E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53E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623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E3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2A0A">
            <w:pPr>
              <w:jc w:val="center"/>
            </w:pPr>
            <w:r>
              <w:rPr>
                <w:rFonts w:ascii="宋体" w:hAnsi="宋体" w:eastAsia="宋体"/>
                <w:sz w:val="16"/>
              </w:rPr>
              <w:t>审核合格率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97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9E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50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04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62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C4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60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AC57">
            <w:pPr>
              <w:jc w:val="center"/>
            </w:pPr>
            <w:r>
              <w:rPr>
                <w:rFonts w:ascii="宋体" w:hAnsi="宋体" w:eastAsia="宋体"/>
                <w:sz w:val="16"/>
              </w:rPr>
              <w:t>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FF2BE">
            <w:pPr>
              <w:jc w:val="center"/>
            </w:pPr>
            <w:r>
              <w:rPr>
                <w:rFonts w:ascii="宋体" w:hAnsi="宋体" w:eastAsia="宋体"/>
                <w:sz w:val="16"/>
              </w:rPr>
              <w:t>偏差原因：审核合格情况超出预期，导致指标完成率较高。</w:t>
            </w:r>
          </w:p>
        </w:tc>
      </w:tr>
      <w:tr w14:paraId="27F77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CA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D5A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B81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8791">
            <w:pPr>
              <w:jc w:val="center"/>
            </w:pPr>
            <w:r>
              <w:rPr>
                <w:rFonts w:ascii="宋体" w:hAnsi="宋体" w:eastAsia="宋体"/>
                <w:sz w:val="16"/>
              </w:rPr>
              <w:t>审核按计划完成率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D6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B4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C5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FC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3D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1B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5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4CCC">
            <w:pPr>
              <w:jc w:val="center"/>
            </w:pPr>
            <w:r>
              <w:rPr>
                <w:rFonts w:ascii="宋体" w:hAnsi="宋体" w:eastAsia="宋体"/>
                <w:sz w:val="16"/>
              </w:rPr>
              <w:t>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42244">
            <w:pPr>
              <w:jc w:val="center"/>
            </w:pPr>
            <w:r>
              <w:rPr>
                <w:rFonts w:ascii="宋体" w:hAnsi="宋体" w:eastAsia="宋体"/>
                <w:sz w:val="16"/>
              </w:rPr>
              <w:t>偏差原因：审核计划实施的完成情况超出预期，导致指标完成率较高。</w:t>
            </w:r>
          </w:p>
        </w:tc>
      </w:tr>
      <w:tr w14:paraId="21748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AC9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98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AD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8C3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C942">
            <w:pPr>
              <w:jc w:val="center"/>
            </w:pPr>
            <w:r>
              <w:rPr>
                <w:rFonts w:ascii="宋体" w:hAnsi="宋体" w:eastAsia="宋体"/>
                <w:sz w:val="16"/>
              </w:rPr>
              <w:t>=2024年5月30日前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55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9B3C">
            <w:pPr>
              <w:jc w:val="center"/>
            </w:pPr>
            <w:r>
              <w:rPr>
                <w:rFonts w:ascii="宋体" w:hAnsi="宋体" w:eastAsia="宋体"/>
                <w:sz w:val="16"/>
              </w:rPr>
              <w:t>=2023年7月31日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76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E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37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DEC2">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75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57979">
            <w:pPr>
              <w:jc w:val="center"/>
            </w:pPr>
          </w:p>
        </w:tc>
      </w:tr>
      <w:tr w14:paraId="0DCBD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31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DBE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A7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27B3">
            <w:pPr>
              <w:jc w:val="center"/>
            </w:pPr>
            <w:r>
              <w:rPr>
                <w:rFonts w:ascii="宋体" w:hAnsi="宋体" w:eastAsia="宋体"/>
                <w:sz w:val="16"/>
              </w:rPr>
              <w:t>审核单位成本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F1A4">
            <w:pPr>
              <w:jc w:val="center"/>
            </w:pPr>
            <w:r>
              <w:rPr>
                <w:rFonts w:ascii="宋体" w:hAnsi="宋体" w:eastAsia="宋体"/>
                <w:sz w:val="16"/>
              </w:rPr>
              <w:t>&lt;=350元/个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F5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ECAA">
            <w:pPr>
              <w:jc w:val="center"/>
            </w:pPr>
            <w:r>
              <w:rPr>
                <w:rFonts w:ascii="宋体" w:hAnsi="宋体" w:eastAsia="宋体"/>
                <w:sz w:val="16"/>
              </w:rPr>
              <w:t>=350元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4C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9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01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8CAB">
            <w:pPr>
              <w:jc w:val="center"/>
            </w:pPr>
            <w:r>
              <w:rPr>
                <w:rFonts w:ascii="宋体" w:hAnsi="宋体" w:eastAsia="宋体"/>
                <w:sz w:val="16"/>
              </w:rPr>
              <w:t>=350元/个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8A9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A129D">
            <w:pPr>
              <w:jc w:val="center"/>
            </w:pPr>
          </w:p>
        </w:tc>
      </w:tr>
      <w:tr w14:paraId="7BBB4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B8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F7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A9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4F6D">
            <w:pPr>
              <w:jc w:val="center"/>
            </w:pPr>
            <w:r>
              <w:rPr>
                <w:rFonts w:ascii="宋体" w:hAnsi="宋体" w:eastAsia="宋体"/>
                <w:sz w:val="16"/>
              </w:rPr>
              <w:t>使各部门内部控制和风险防控</w:t>
            </w:r>
            <w:r>
              <w:rPr>
                <w:rFonts w:hint="eastAsia" w:ascii="宋体" w:hAnsi="宋体"/>
                <w:sz w:val="16"/>
                <w:lang w:eastAsia="zh-CN"/>
              </w:rPr>
              <w:t>意识</w:t>
            </w:r>
            <w:r>
              <w:rPr>
                <w:rFonts w:ascii="宋体" w:hAnsi="宋体" w:eastAsia="宋体"/>
                <w:sz w:val="16"/>
              </w:rPr>
              <w:t>进一步加强。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26C5">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ED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8B26">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DF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8B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8C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64D2">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CD9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865CE">
            <w:pPr>
              <w:jc w:val="center"/>
            </w:pPr>
          </w:p>
        </w:tc>
      </w:tr>
      <w:tr w14:paraId="64729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F0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64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52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DD96">
            <w:pPr>
              <w:jc w:val="center"/>
            </w:pPr>
            <w:r>
              <w:rPr>
                <w:rFonts w:ascii="宋体" w:hAnsi="宋体" w:eastAsia="宋体"/>
                <w:sz w:val="16"/>
              </w:rPr>
              <w:t>预算单位满意度（%）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45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E6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702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B8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02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05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310C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BF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63B44">
            <w:pPr>
              <w:jc w:val="center"/>
            </w:pPr>
          </w:p>
        </w:tc>
      </w:tr>
      <w:tr w14:paraId="6805D1A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8A2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29E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C16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074E">
            <w:pPr>
              <w:jc w:val="center"/>
            </w:pPr>
            <w:r>
              <w:rPr>
                <w:rFonts w:ascii="宋体" w:hAnsi="宋体" w:eastAsia="宋体"/>
                <w:sz w:val="16"/>
              </w:rPr>
              <w:t>97.98分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1018BF"/>
        </w:tc>
      </w:tr>
    </w:tbl>
    <w:p w14:paraId="375C521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FDAE6C3">
        <w:tblPrEx>
          <w:tblCellMar>
            <w:top w:w="0" w:type="dxa"/>
            <w:left w:w="108" w:type="dxa"/>
            <w:bottom w:w="0" w:type="dxa"/>
            <w:right w:w="108" w:type="dxa"/>
          </w:tblCellMar>
        </w:tblPrEx>
        <w:tc>
          <w:tcPr>
            <w:tcW w:w="8848" w:type="dxa"/>
            <w:gridSpan w:val="14"/>
            <w:vAlign w:val="center"/>
          </w:tcPr>
          <w:p w14:paraId="28FD2297">
            <w:pPr>
              <w:jc w:val="center"/>
            </w:pPr>
            <w:r>
              <w:rPr>
                <w:rFonts w:ascii="宋体" w:hAnsi="宋体" w:eastAsia="宋体"/>
                <w:sz w:val="24"/>
              </w:rPr>
              <w:t>项目支出绩效自评表</w:t>
            </w:r>
          </w:p>
        </w:tc>
      </w:tr>
      <w:tr w14:paraId="3E83B4BC">
        <w:tblPrEx>
          <w:tblCellMar>
            <w:top w:w="0" w:type="dxa"/>
            <w:left w:w="108" w:type="dxa"/>
            <w:bottom w:w="0" w:type="dxa"/>
            <w:right w:w="108" w:type="dxa"/>
          </w:tblCellMar>
        </w:tblPrEx>
        <w:tc>
          <w:tcPr>
            <w:tcW w:w="8848" w:type="dxa"/>
            <w:gridSpan w:val="14"/>
            <w:vAlign w:val="center"/>
          </w:tcPr>
          <w:p w14:paraId="1CD4B1FD">
            <w:pPr>
              <w:jc w:val="center"/>
            </w:pPr>
            <w:r>
              <w:rPr>
                <w:rFonts w:ascii="宋体" w:hAnsi="宋体" w:eastAsia="宋体"/>
                <w:sz w:val="24"/>
              </w:rPr>
              <w:t>(2024年度)</w:t>
            </w:r>
          </w:p>
        </w:tc>
      </w:tr>
      <w:tr w14:paraId="1FB115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2E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258ECA">
            <w:pPr>
              <w:jc w:val="center"/>
            </w:pPr>
            <w:r>
              <w:rPr>
                <w:rFonts w:ascii="宋体" w:hAnsi="宋体" w:eastAsia="宋体"/>
                <w:sz w:val="16"/>
              </w:rPr>
              <w:t>财政业务保障项目</w:t>
            </w:r>
          </w:p>
        </w:tc>
      </w:tr>
      <w:tr w14:paraId="39314F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B70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B9CD5F">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61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BC8A0D">
            <w:pPr>
              <w:jc w:val="center"/>
            </w:pPr>
            <w:r>
              <w:rPr>
                <w:rFonts w:ascii="宋体" w:hAnsi="宋体" w:eastAsia="宋体"/>
                <w:sz w:val="16"/>
              </w:rPr>
              <w:t>新疆维吾尔自治区喀什地区财政局</w:t>
            </w:r>
          </w:p>
        </w:tc>
      </w:tr>
      <w:tr w14:paraId="5A248F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A79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943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EF8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D10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BBC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A78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5AE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B4E2">
            <w:pPr>
              <w:jc w:val="center"/>
            </w:pPr>
            <w:r>
              <w:rPr>
                <w:rFonts w:ascii="宋体" w:hAnsi="宋体" w:eastAsia="宋体"/>
                <w:sz w:val="16"/>
              </w:rPr>
              <w:t>得分</w:t>
            </w:r>
          </w:p>
        </w:tc>
      </w:tr>
      <w:tr w14:paraId="5F269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C9B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0FEE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491D3">
            <w:pPr>
              <w:jc w:val="center"/>
            </w:pPr>
            <w:r>
              <w:rPr>
                <w:rFonts w:ascii="宋体" w:hAnsi="宋体" w:eastAsia="宋体"/>
                <w:sz w:val="16"/>
              </w:rPr>
              <w:t>85.18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1E70E">
            <w:pPr>
              <w:jc w:val="center"/>
            </w:pPr>
            <w:r>
              <w:rPr>
                <w:rFonts w:ascii="宋体" w:hAnsi="宋体" w:eastAsia="宋体"/>
                <w:sz w:val="16"/>
              </w:rPr>
              <w:t>85.18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7305C">
            <w:pPr>
              <w:jc w:val="center"/>
            </w:pPr>
            <w:r>
              <w:rPr>
                <w:rFonts w:ascii="宋体" w:hAnsi="宋体" w:eastAsia="宋体"/>
                <w:sz w:val="16"/>
              </w:rPr>
              <w:t>66.56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A4B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AF155">
            <w:pPr>
              <w:jc w:val="center"/>
            </w:pPr>
            <w:r>
              <w:rPr>
                <w:rFonts w:ascii="宋体" w:hAnsi="宋体" w:eastAsia="宋体"/>
                <w:sz w:val="16"/>
              </w:rPr>
              <w:t>78.1%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780F">
            <w:pPr>
              <w:jc w:val="center"/>
            </w:pPr>
            <w:r>
              <w:rPr>
                <w:rFonts w:ascii="宋体" w:hAnsi="宋体" w:eastAsia="宋体"/>
                <w:sz w:val="16"/>
              </w:rPr>
              <w:t>4.54分</w:t>
            </w:r>
          </w:p>
        </w:tc>
      </w:tr>
      <w:tr w14:paraId="53907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DFF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4A4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5A6C2">
            <w:pPr>
              <w:jc w:val="center"/>
            </w:pPr>
            <w:r>
              <w:rPr>
                <w:rFonts w:ascii="宋体" w:hAnsi="宋体" w:eastAsia="宋体"/>
                <w:sz w:val="16"/>
              </w:rPr>
              <w:t>85.18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0A69F">
            <w:pPr>
              <w:jc w:val="center"/>
            </w:pPr>
            <w:r>
              <w:rPr>
                <w:rFonts w:ascii="宋体" w:hAnsi="宋体" w:eastAsia="宋体"/>
                <w:sz w:val="16"/>
              </w:rPr>
              <w:t>85.18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32373">
            <w:pPr>
              <w:jc w:val="center"/>
            </w:pPr>
            <w:r>
              <w:rPr>
                <w:rFonts w:ascii="宋体" w:hAnsi="宋体" w:eastAsia="宋体"/>
                <w:sz w:val="16"/>
              </w:rPr>
              <w:t>66.56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D01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F35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4626">
            <w:pPr>
              <w:jc w:val="center"/>
            </w:pPr>
            <w:r>
              <w:rPr>
                <w:rFonts w:ascii="宋体" w:hAnsi="宋体" w:eastAsia="宋体"/>
                <w:sz w:val="16"/>
              </w:rPr>
              <w:t>—</w:t>
            </w:r>
          </w:p>
        </w:tc>
      </w:tr>
      <w:tr w14:paraId="06D88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16F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1FD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F2C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7B5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3F2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6C2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E4A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BAE4">
            <w:pPr>
              <w:jc w:val="center"/>
            </w:pPr>
            <w:r>
              <w:rPr>
                <w:rFonts w:ascii="宋体" w:hAnsi="宋体" w:eastAsia="宋体"/>
                <w:sz w:val="16"/>
              </w:rPr>
              <w:t>—</w:t>
            </w:r>
          </w:p>
        </w:tc>
      </w:tr>
      <w:tr w14:paraId="05C944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B9D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013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899462">
            <w:pPr>
              <w:jc w:val="center"/>
            </w:pPr>
            <w:r>
              <w:rPr>
                <w:rFonts w:ascii="宋体" w:hAnsi="宋体" w:eastAsia="宋体"/>
                <w:sz w:val="16"/>
              </w:rPr>
              <w:t>实际完成情况</w:t>
            </w:r>
          </w:p>
        </w:tc>
      </w:tr>
      <w:tr w14:paraId="41313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CD7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DF9F87">
            <w:pPr>
              <w:jc w:val="both"/>
            </w:pPr>
            <w:r>
              <w:rPr>
                <w:rFonts w:ascii="宋体" w:hAnsi="宋体" w:eastAsia="宋体"/>
                <w:sz w:val="16"/>
              </w:rPr>
              <w:t>为了保障正常工作的开展，提升社会服务能力需支出如下工作经费：购买材料预计0.6万元、节能减排资金1万元</w:t>
            </w:r>
            <w:r>
              <w:rPr>
                <w:rFonts w:hint="eastAsia" w:ascii="宋体" w:hAnsi="宋体"/>
                <w:sz w:val="16"/>
                <w:lang w:eastAsia="zh-CN"/>
              </w:rPr>
              <w:t>；</w:t>
            </w:r>
            <w:r>
              <w:rPr>
                <w:rFonts w:ascii="宋体" w:hAnsi="宋体" w:eastAsia="宋体"/>
                <w:sz w:val="16"/>
              </w:rPr>
              <w:t>购买报刊杂志4次，预计费用6.8万元；支付印刷、宣传费2次，预计4.2万元；周转房费用及维修费6.584万元</w:t>
            </w:r>
            <w:r>
              <w:rPr>
                <w:rFonts w:hint="eastAsia" w:ascii="宋体" w:hAnsi="宋体"/>
                <w:sz w:val="16"/>
                <w:lang w:eastAsia="zh-CN"/>
              </w:rPr>
              <w:t>；</w:t>
            </w:r>
            <w:r>
              <w:rPr>
                <w:rFonts w:ascii="宋体" w:hAnsi="宋体" w:eastAsia="宋体"/>
                <w:sz w:val="16"/>
              </w:rPr>
              <w:t xml:space="preserve"> 局机关职工出差大于12次，预计费用30万元；购买办公耗材预计每季度购买一次，预计25万元。车辆租赁费及资产购置费8万元，通过该项目的实施，能有效保障财政职能正常发挥。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30FA75">
            <w:pPr>
              <w:jc w:val="both"/>
            </w:pPr>
            <w:r>
              <w:rPr>
                <w:rFonts w:ascii="宋体" w:hAnsi="宋体" w:eastAsia="宋体"/>
                <w:sz w:val="16"/>
              </w:rPr>
              <w:t>该项目主要用于局机关日常工作正常开展。主要用于节能减排支出0.44万元，购买杂志4批次，支出6.8万元，宣传印刷4批次，支出2.08万元，保障局机关正常业务出差20次，支出30万元，保障局机关办公费购买12批次，支出22.96万元，通过该项目的实施，有效保障财政职能正常发挥。</w:t>
            </w:r>
          </w:p>
        </w:tc>
      </w:tr>
      <w:tr w14:paraId="307C0B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609C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65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F8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B3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07D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4C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31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8E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592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B8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ED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7B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770B8">
            <w:pPr>
              <w:jc w:val="center"/>
            </w:pPr>
            <w:r>
              <w:rPr>
                <w:rFonts w:ascii="宋体" w:hAnsi="宋体" w:eastAsia="宋体"/>
                <w:sz w:val="16"/>
              </w:rPr>
              <w:t>偏差原因分析及改进措施</w:t>
            </w:r>
          </w:p>
        </w:tc>
      </w:tr>
      <w:tr w14:paraId="4C326C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DA1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79BC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ACF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BFFD1">
            <w:pPr>
              <w:jc w:val="center"/>
            </w:pPr>
            <w:r>
              <w:rPr>
                <w:rFonts w:ascii="宋体" w:hAnsi="宋体" w:eastAsia="宋体"/>
                <w:sz w:val="16"/>
              </w:rPr>
              <w:t>购买办公耗材批次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B139">
            <w:pPr>
              <w:jc w:val="center"/>
            </w:pPr>
            <w:r>
              <w:rPr>
                <w:rFonts w:ascii="宋体" w:hAnsi="宋体" w:eastAsia="宋体"/>
                <w:sz w:val="16"/>
              </w:rPr>
              <w:t>&gt;=12批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50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68CF">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4B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B5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BC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72DF">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E1D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F4662">
            <w:pPr>
              <w:jc w:val="center"/>
            </w:pPr>
          </w:p>
        </w:tc>
      </w:tr>
      <w:tr w14:paraId="038C0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D4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A9B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22D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8355">
            <w:pPr>
              <w:jc w:val="center"/>
            </w:pPr>
            <w:r>
              <w:rPr>
                <w:rFonts w:ascii="宋体" w:hAnsi="宋体" w:eastAsia="宋体"/>
                <w:sz w:val="16"/>
              </w:rPr>
              <w:t>购买各类报刊杂志批次数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ADCC">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0E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ABAA">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7677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EA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47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89BF">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0EE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8D179">
            <w:pPr>
              <w:jc w:val="center"/>
            </w:pPr>
          </w:p>
        </w:tc>
      </w:tr>
      <w:tr w14:paraId="451D0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84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D5F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6C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5278">
            <w:pPr>
              <w:jc w:val="center"/>
            </w:pPr>
            <w:r>
              <w:rPr>
                <w:rFonts w:ascii="宋体" w:hAnsi="宋体" w:eastAsia="宋体"/>
                <w:sz w:val="16"/>
              </w:rPr>
              <w:t>资料印刷、宣传次数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89E5">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22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ABCB">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58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78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D7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2F82">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B38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5354E">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通过电子票据的实施，本年度印刷费支出减少。改进措施：精准预算。</w:t>
            </w:r>
          </w:p>
        </w:tc>
      </w:tr>
      <w:tr w14:paraId="5EAD6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ED6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EC5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0F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EA99">
            <w:pPr>
              <w:jc w:val="center"/>
            </w:pPr>
            <w:r>
              <w:rPr>
                <w:rFonts w:ascii="宋体" w:hAnsi="宋体" w:eastAsia="宋体"/>
                <w:sz w:val="16"/>
              </w:rPr>
              <w:t>工作人员出差次数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52A4">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D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5E5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74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E6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4D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1E0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BB8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12476">
            <w:pPr>
              <w:jc w:val="center"/>
            </w:pPr>
          </w:p>
        </w:tc>
      </w:tr>
      <w:tr w14:paraId="1C025A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CF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FF6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F6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D27A">
            <w:pPr>
              <w:jc w:val="center"/>
            </w:pPr>
            <w:r>
              <w:rPr>
                <w:rFonts w:ascii="宋体" w:hAnsi="宋体" w:eastAsia="宋体"/>
                <w:sz w:val="16"/>
              </w:rPr>
              <w:t>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25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5C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6F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1B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D9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EB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2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610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1CE3B">
            <w:pPr>
              <w:jc w:val="center"/>
            </w:pPr>
          </w:p>
        </w:tc>
      </w:tr>
      <w:tr w14:paraId="714BC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EB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10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2E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B3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4077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69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9605">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67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2B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2F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A7B4">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F35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3DD03">
            <w:pPr>
              <w:jc w:val="center"/>
            </w:pPr>
          </w:p>
        </w:tc>
      </w:tr>
      <w:tr w14:paraId="514DD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163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05C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0E1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9BAF">
            <w:pPr>
              <w:jc w:val="center"/>
            </w:pPr>
            <w:r>
              <w:rPr>
                <w:rFonts w:ascii="宋体" w:hAnsi="宋体" w:eastAsia="宋体"/>
                <w:sz w:val="16"/>
              </w:rPr>
              <w:t>购买器材、节能减排成本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8444">
            <w:pPr>
              <w:jc w:val="center"/>
            </w:pPr>
            <w:r>
              <w:rPr>
                <w:rFonts w:ascii="宋体" w:hAnsi="宋体" w:eastAsia="宋体"/>
                <w:sz w:val="16"/>
              </w:rPr>
              <w:t>&lt;=0.44万元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52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3DF6">
            <w:pPr>
              <w:jc w:val="center"/>
            </w:pPr>
            <w:r>
              <w:rPr>
                <w:rFonts w:ascii="宋体" w:hAnsi="宋体" w:eastAsia="宋体"/>
                <w:sz w:val="16"/>
              </w:rPr>
              <w:t>=0.55万元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59B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39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53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3032">
            <w:pPr>
              <w:jc w:val="center"/>
            </w:pPr>
            <w:r>
              <w:rPr>
                <w:rFonts w:ascii="宋体" w:hAnsi="宋体" w:eastAsia="宋体"/>
                <w:sz w:val="16"/>
              </w:rPr>
              <w:t>=0.44万元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A70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81B6">
            <w:pPr>
              <w:jc w:val="center"/>
            </w:pPr>
            <w:r>
              <w:rPr>
                <w:rFonts w:ascii="宋体" w:hAnsi="宋体" w:eastAsia="宋体"/>
                <w:sz w:val="16"/>
              </w:rPr>
              <w:t>偏差原因：本年度器材购置未支出，主要是现有设备能够满足需要，无需购买。改进措施：做好项目前期调研。</w:t>
            </w:r>
          </w:p>
        </w:tc>
      </w:tr>
      <w:tr w14:paraId="7BDA8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F19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850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4A1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87CD">
            <w:pPr>
              <w:jc w:val="center"/>
            </w:pPr>
            <w:r>
              <w:rPr>
                <w:rFonts w:ascii="宋体" w:hAnsi="宋体" w:eastAsia="宋体"/>
                <w:sz w:val="16"/>
              </w:rPr>
              <w:t>购买报刊杂志费用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6623">
            <w:pPr>
              <w:jc w:val="center"/>
            </w:pPr>
            <w:r>
              <w:rPr>
                <w:rFonts w:ascii="宋体" w:hAnsi="宋体" w:eastAsia="宋体"/>
                <w:sz w:val="16"/>
              </w:rPr>
              <w:t>&lt;=6.8万元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2B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8C6C">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1D2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31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8F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79EF">
            <w:pPr>
              <w:jc w:val="center"/>
            </w:pPr>
            <w:r>
              <w:rPr>
                <w:rFonts w:ascii="宋体" w:hAnsi="宋体" w:eastAsia="宋体"/>
                <w:sz w:val="16"/>
              </w:rPr>
              <w:t>=6.8万元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F3B3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348FB">
            <w:pPr>
              <w:jc w:val="center"/>
            </w:pPr>
            <w:r>
              <w:rPr>
                <w:rFonts w:ascii="宋体" w:hAnsi="宋体" w:eastAsia="宋体"/>
                <w:sz w:val="16"/>
              </w:rPr>
              <w:t>偏差原因：本年度根据文件要求购买，数量增加。改进措施：根据实际情况执行。</w:t>
            </w:r>
          </w:p>
        </w:tc>
      </w:tr>
      <w:tr w14:paraId="16A5F8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3FB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FC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A48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1B6E">
            <w:pPr>
              <w:jc w:val="center"/>
            </w:pPr>
            <w:r>
              <w:rPr>
                <w:rFonts w:ascii="宋体" w:hAnsi="宋体" w:eastAsia="宋体"/>
                <w:sz w:val="16"/>
              </w:rPr>
              <w:t>资料印刷、宣传费用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621A">
            <w:pPr>
              <w:jc w:val="center"/>
            </w:pPr>
            <w:r>
              <w:rPr>
                <w:rFonts w:ascii="宋体" w:hAnsi="宋体" w:eastAsia="宋体"/>
                <w:sz w:val="16"/>
              </w:rPr>
              <w:t>&lt;=4.2万元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5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FE69">
            <w:pPr>
              <w:jc w:val="center"/>
            </w:pPr>
            <w:r>
              <w:rPr>
                <w:rFonts w:ascii="宋体" w:hAnsi="宋体" w:eastAsia="宋体"/>
                <w:sz w:val="16"/>
              </w:rPr>
              <w:t>=3.4万元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68B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6A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F2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0239">
            <w:pPr>
              <w:jc w:val="center"/>
            </w:pPr>
            <w:r>
              <w:rPr>
                <w:rFonts w:ascii="宋体" w:hAnsi="宋体" w:eastAsia="宋体"/>
                <w:sz w:val="16"/>
              </w:rPr>
              <w:t>=2.08万元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53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B2719">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通过电子票据的实施，本年度印刷费支出减少。改进措施：精准预算。</w:t>
            </w:r>
          </w:p>
        </w:tc>
      </w:tr>
      <w:tr w14:paraId="4D16B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DC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B6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B6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350D">
            <w:pPr>
              <w:jc w:val="center"/>
            </w:pPr>
            <w:r>
              <w:rPr>
                <w:rFonts w:ascii="宋体" w:hAnsi="宋体" w:eastAsia="宋体"/>
                <w:sz w:val="16"/>
              </w:rPr>
              <w:t>工作人员差旅费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7384">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8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092D">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75D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6E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D7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49289">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A28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ADD48">
            <w:pPr>
              <w:jc w:val="center"/>
            </w:pPr>
          </w:p>
        </w:tc>
      </w:tr>
      <w:tr w14:paraId="0606A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6D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C46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1B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38BA">
            <w:pPr>
              <w:jc w:val="center"/>
            </w:pPr>
            <w:r>
              <w:rPr>
                <w:rFonts w:ascii="宋体" w:hAnsi="宋体" w:eastAsia="宋体"/>
                <w:sz w:val="16"/>
              </w:rPr>
              <w:t>购买办公耗材费用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672A">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1B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DAF2">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45C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7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65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8AAF">
            <w:pPr>
              <w:jc w:val="center"/>
            </w:pPr>
            <w:r>
              <w:rPr>
                <w:rFonts w:ascii="宋体" w:hAnsi="宋体" w:eastAsia="宋体"/>
                <w:sz w:val="16"/>
              </w:rPr>
              <w:t>=22.96万元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E208">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3D10A">
            <w:pPr>
              <w:jc w:val="center"/>
            </w:pPr>
            <w:r>
              <w:rPr>
                <w:rFonts w:ascii="宋体" w:hAnsi="宋体" w:eastAsia="宋体"/>
                <w:sz w:val="16"/>
              </w:rPr>
              <w:t>偏差原因：积极宣传节能减排，无纸化办公等，经费有所节约。改进措施：继续坚持厉行节约的原则。</w:t>
            </w:r>
          </w:p>
        </w:tc>
      </w:tr>
      <w:tr w14:paraId="3C301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508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C7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EF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7263">
            <w:pPr>
              <w:jc w:val="center"/>
            </w:pPr>
            <w:r>
              <w:rPr>
                <w:rFonts w:ascii="宋体" w:hAnsi="宋体" w:eastAsia="宋体"/>
                <w:sz w:val="16"/>
              </w:rPr>
              <w:t>购买清洁消杀用品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57F0">
            <w:pPr>
              <w:jc w:val="center"/>
            </w:pPr>
            <w:r>
              <w:rPr>
                <w:rFonts w:ascii="宋体" w:hAnsi="宋体" w:eastAsia="宋体"/>
                <w:sz w:val="16"/>
              </w:rPr>
              <w:t>&lt;=4.16万元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1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94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73B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9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DB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476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FF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DDC2E">
            <w:pPr>
              <w:jc w:val="center"/>
            </w:pPr>
            <w:r>
              <w:rPr>
                <w:rFonts w:ascii="宋体" w:hAnsi="宋体" w:eastAsia="宋体"/>
                <w:sz w:val="16"/>
              </w:rPr>
              <w:t>偏差原因：疫情结束，消杀用品减少。改进措施：精准年初预算。</w:t>
            </w:r>
          </w:p>
        </w:tc>
      </w:tr>
      <w:tr w14:paraId="5FB87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B3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17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AEA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4ED4">
            <w:pPr>
              <w:jc w:val="center"/>
            </w:pPr>
            <w:r>
              <w:rPr>
                <w:rFonts w:ascii="宋体" w:hAnsi="宋体" w:eastAsia="宋体"/>
                <w:sz w:val="16"/>
              </w:rPr>
              <w:t>周转房费用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2AC4">
            <w:pPr>
              <w:jc w:val="center"/>
            </w:pPr>
            <w:r>
              <w:rPr>
                <w:rFonts w:ascii="宋体" w:hAnsi="宋体" w:eastAsia="宋体"/>
                <w:sz w:val="16"/>
              </w:rPr>
              <w:t>&lt;=1.58万元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9AE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B2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DF5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3C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CE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DDD0">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C536">
            <w:pPr>
              <w:jc w:val="center"/>
            </w:pPr>
            <w:r>
              <w:rPr>
                <w:rFonts w:ascii="宋体" w:hAnsi="宋体" w:eastAsia="宋体"/>
                <w:sz w:val="16"/>
              </w:rPr>
              <w:t>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61380">
            <w:pPr>
              <w:jc w:val="center"/>
            </w:pPr>
            <w:r>
              <w:rPr>
                <w:rFonts w:ascii="宋体" w:hAnsi="宋体" w:eastAsia="宋体"/>
                <w:sz w:val="16"/>
              </w:rPr>
              <w:t>偏差原因：本年度一名领导周转房租期未到，暂未支付。改进措施：根据合同实施。</w:t>
            </w:r>
          </w:p>
        </w:tc>
      </w:tr>
      <w:tr w14:paraId="7CF15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0C7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C2D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3E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9B61">
            <w:pPr>
              <w:jc w:val="center"/>
            </w:pPr>
            <w:r>
              <w:rPr>
                <w:rFonts w:ascii="宋体" w:hAnsi="宋体" w:eastAsia="宋体"/>
                <w:sz w:val="16"/>
              </w:rPr>
              <w:t>零星维修费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8C36">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CE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B6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774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56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09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CB8D">
            <w:pPr>
              <w:jc w:val="center"/>
            </w:pPr>
            <w:r>
              <w:rPr>
                <w:rFonts w:ascii="宋体" w:hAnsi="宋体" w:eastAsia="宋体"/>
                <w:sz w:val="16"/>
              </w:rPr>
              <w:t>=1.72万元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41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20A20">
            <w:pPr>
              <w:jc w:val="center"/>
            </w:pPr>
            <w:r>
              <w:rPr>
                <w:rFonts w:ascii="宋体" w:hAnsi="宋体" w:eastAsia="宋体"/>
                <w:sz w:val="16"/>
              </w:rPr>
              <w:t>偏差原因：本年度单位零星维修基本自行维修，节省开支。改进措施：继续坚持厉行节约的原则。</w:t>
            </w:r>
          </w:p>
        </w:tc>
      </w:tr>
      <w:tr w14:paraId="5189D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DC1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3BE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92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821C">
            <w:pPr>
              <w:jc w:val="center"/>
            </w:pPr>
            <w:r>
              <w:rPr>
                <w:rFonts w:ascii="宋体" w:hAnsi="宋体" w:eastAsia="宋体"/>
                <w:sz w:val="16"/>
              </w:rPr>
              <w:t>车辆租赁及资产购置费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69B0">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B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F5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0AD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81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B0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DE38">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4B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7AEAC">
            <w:pPr>
              <w:jc w:val="center"/>
            </w:pPr>
            <w:r>
              <w:rPr>
                <w:rFonts w:ascii="宋体" w:hAnsi="宋体" w:eastAsia="宋体"/>
                <w:sz w:val="16"/>
              </w:rPr>
              <w:t>偏差原因：年初计划需租赁公务用车，根据实际情况未实施。改进措施：加强项目前期的调研。</w:t>
            </w:r>
          </w:p>
        </w:tc>
      </w:tr>
      <w:tr w14:paraId="4E8AB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62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CC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1F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1C2A">
            <w:pPr>
              <w:jc w:val="center"/>
            </w:pPr>
            <w:r>
              <w:rPr>
                <w:rFonts w:ascii="宋体" w:hAnsi="宋体" w:eastAsia="宋体"/>
                <w:sz w:val="16"/>
              </w:rPr>
              <w:t>财政服务能力提升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D9F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4A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F27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320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955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39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530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AE0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C3838">
            <w:pPr>
              <w:jc w:val="center"/>
            </w:pPr>
          </w:p>
        </w:tc>
      </w:tr>
      <w:tr w14:paraId="011809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EC2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FA0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D606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92D3">
            <w:pPr>
              <w:jc w:val="center"/>
            </w:pPr>
            <w:r>
              <w:rPr>
                <w:rFonts w:ascii="宋体" w:hAnsi="宋体" w:eastAsia="宋体"/>
                <w:sz w:val="16"/>
              </w:rPr>
              <w:t>85.09分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D9D32D"/>
        </w:tc>
      </w:tr>
    </w:tbl>
    <w:p w14:paraId="0FC2B5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25581768">
        <w:tblPrEx>
          <w:tblCellMar>
            <w:top w:w="0" w:type="dxa"/>
            <w:left w:w="108" w:type="dxa"/>
            <w:bottom w:w="0" w:type="dxa"/>
            <w:right w:w="108" w:type="dxa"/>
          </w:tblCellMar>
        </w:tblPrEx>
        <w:tc>
          <w:tcPr>
            <w:tcW w:w="8848" w:type="dxa"/>
            <w:gridSpan w:val="14"/>
            <w:vAlign w:val="center"/>
          </w:tcPr>
          <w:p w14:paraId="5C3C8373">
            <w:pPr>
              <w:jc w:val="center"/>
            </w:pPr>
            <w:r>
              <w:rPr>
                <w:rFonts w:ascii="宋体" w:hAnsi="宋体" w:eastAsia="宋体"/>
                <w:sz w:val="24"/>
              </w:rPr>
              <w:t>项目支出绩效自评表</w:t>
            </w:r>
          </w:p>
        </w:tc>
      </w:tr>
      <w:tr w14:paraId="24EF7136">
        <w:tblPrEx>
          <w:tblCellMar>
            <w:top w:w="0" w:type="dxa"/>
            <w:left w:w="108" w:type="dxa"/>
            <w:bottom w:w="0" w:type="dxa"/>
            <w:right w:w="108" w:type="dxa"/>
          </w:tblCellMar>
        </w:tblPrEx>
        <w:tc>
          <w:tcPr>
            <w:tcW w:w="8848" w:type="dxa"/>
            <w:gridSpan w:val="14"/>
            <w:vAlign w:val="center"/>
          </w:tcPr>
          <w:p w14:paraId="0EE28EB0">
            <w:pPr>
              <w:jc w:val="center"/>
            </w:pPr>
            <w:r>
              <w:rPr>
                <w:rFonts w:ascii="宋体" w:hAnsi="宋体" w:eastAsia="宋体"/>
                <w:sz w:val="24"/>
              </w:rPr>
              <w:t>(2024年度)</w:t>
            </w:r>
          </w:p>
        </w:tc>
      </w:tr>
      <w:tr w14:paraId="56854B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5D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B9A98E">
            <w:pPr>
              <w:jc w:val="center"/>
            </w:pPr>
            <w:r>
              <w:rPr>
                <w:rFonts w:ascii="宋体" w:hAnsi="宋体" w:eastAsia="宋体"/>
                <w:sz w:val="16"/>
              </w:rPr>
              <w:t>财政信息化运营维保项目</w:t>
            </w:r>
          </w:p>
        </w:tc>
      </w:tr>
      <w:tr w14:paraId="78798E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1F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71D55">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58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E8919A">
            <w:pPr>
              <w:jc w:val="center"/>
            </w:pPr>
            <w:r>
              <w:rPr>
                <w:rFonts w:ascii="宋体" w:hAnsi="宋体" w:eastAsia="宋体"/>
                <w:sz w:val="16"/>
              </w:rPr>
              <w:t>新疆维吾尔自治区喀什地区财政局</w:t>
            </w:r>
          </w:p>
        </w:tc>
      </w:tr>
      <w:tr w14:paraId="01EE21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426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A0E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20D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039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D60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D66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65D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23E4">
            <w:pPr>
              <w:jc w:val="center"/>
            </w:pPr>
            <w:r>
              <w:rPr>
                <w:rFonts w:ascii="宋体" w:hAnsi="宋体" w:eastAsia="宋体"/>
                <w:sz w:val="16"/>
              </w:rPr>
              <w:t>得分</w:t>
            </w:r>
          </w:p>
        </w:tc>
      </w:tr>
      <w:tr w14:paraId="3C4E0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2C9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DA7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927C9">
            <w:pPr>
              <w:jc w:val="center"/>
            </w:pPr>
            <w:r>
              <w:rPr>
                <w:rFonts w:ascii="宋体" w:hAnsi="宋体" w:eastAsia="宋体"/>
                <w:sz w:val="16"/>
              </w:rPr>
              <w:t>60.58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0F237">
            <w:pPr>
              <w:jc w:val="center"/>
            </w:pPr>
            <w:r>
              <w:rPr>
                <w:rFonts w:ascii="宋体" w:hAnsi="宋体" w:eastAsia="宋体"/>
                <w:sz w:val="16"/>
              </w:rPr>
              <w:t>60.58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E2E3A">
            <w:pPr>
              <w:jc w:val="center"/>
            </w:pPr>
            <w:r>
              <w:rPr>
                <w:rFonts w:ascii="宋体" w:hAnsi="宋体" w:eastAsia="宋体"/>
                <w:sz w:val="16"/>
              </w:rPr>
              <w:t>46.73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7AD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7D8B1">
            <w:pPr>
              <w:jc w:val="center"/>
            </w:pPr>
            <w:r>
              <w:rPr>
                <w:rFonts w:ascii="宋体" w:hAnsi="宋体" w:eastAsia="宋体"/>
                <w:sz w:val="16"/>
              </w:rPr>
              <w:t>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08C0">
            <w:pPr>
              <w:jc w:val="center"/>
            </w:pPr>
            <w:r>
              <w:rPr>
                <w:rFonts w:ascii="宋体" w:hAnsi="宋体" w:eastAsia="宋体"/>
                <w:sz w:val="16"/>
              </w:rPr>
              <w:t>4.29分</w:t>
            </w:r>
          </w:p>
        </w:tc>
      </w:tr>
      <w:tr w14:paraId="4DE24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179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308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92106">
            <w:pPr>
              <w:jc w:val="center"/>
            </w:pPr>
            <w:r>
              <w:rPr>
                <w:rFonts w:ascii="宋体" w:hAnsi="宋体" w:eastAsia="宋体"/>
                <w:sz w:val="16"/>
              </w:rPr>
              <w:t>60.58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8BDDB">
            <w:pPr>
              <w:jc w:val="center"/>
            </w:pPr>
            <w:r>
              <w:rPr>
                <w:rFonts w:ascii="宋体" w:hAnsi="宋体" w:eastAsia="宋体"/>
                <w:sz w:val="16"/>
              </w:rPr>
              <w:t>60.58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BFBC7">
            <w:pPr>
              <w:jc w:val="center"/>
            </w:pPr>
            <w:r>
              <w:rPr>
                <w:rFonts w:ascii="宋体" w:hAnsi="宋体" w:eastAsia="宋体"/>
                <w:sz w:val="16"/>
              </w:rPr>
              <w:t>46.73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02E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3D7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1F44">
            <w:pPr>
              <w:jc w:val="center"/>
            </w:pPr>
            <w:r>
              <w:rPr>
                <w:rFonts w:ascii="宋体" w:hAnsi="宋体" w:eastAsia="宋体"/>
                <w:sz w:val="16"/>
              </w:rPr>
              <w:t>—</w:t>
            </w:r>
          </w:p>
        </w:tc>
      </w:tr>
      <w:tr w14:paraId="01353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9E3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963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D8D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5F1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A7B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16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AAA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BFE6">
            <w:pPr>
              <w:jc w:val="center"/>
            </w:pPr>
            <w:r>
              <w:rPr>
                <w:rFonts w:ascii="宋体" w:hAnsi="宋体" w:eastAsia="宋体"/>
                <w:sz w:val="16"/>
              </w:rPr>
              <w:t>—</w:t>
            </w:r>
          </w:p>
        </w:tc>
      </w:tr>
      <w:tr w14:paraId="5B4F78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694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F13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BEC00E">
            <w:pPr>
              <w:jc w:val="center"/>
            </w:pPr>
            <w:r>
              <w:rPr>
                <w:rFonts w:ascii="宋体" w:hAnsi="宋体" w:eastAsia="宋体"/>
                <w:sz w:val="16"/>
              </w:rPr>
              <w:t>实际完成情况</w:t>
            </w:r>
          </w:p>
        </w:tc>
      </w:tr>
      <w:tr w14:paraId="34B6D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95E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4C2F45">
            <w:pPr>
              <w:jc w:val="both"/>
            </w:pPr>
            <w:r>
              <w:rPr>
                <w:rFonts w:ascii="宋体" w:hAnsi="宋体" w:eastAsia="宋体"/>
                <w:sz w:val="16"/>
              </w:rPr>
              <w:t>根据财政部2010年以来大力推行财政信息化及当前财政工作精细化，科学化的工作要求，确保财政业务通过信息化正常运行以及财政改革发展的时代需要。我局需要对莎车县2个点铺设财政专网；对喀什地区财政公文FOA、财政大平台、预算一体化2.0系统运行进行维护；对财政大平台硬件及网络设备进行</w:t>
            </w:r>
            <w:r>
              <w:rPr>
                <w:rFonts w:hint="eastAsia" w:ascii="宋体" w:hAnsi="宋体"/>
                <w:sz w:val="16"/>
                <w:lang w:eastAsia="zh-CN"/>
              </w:rPr>
              <w:t>维护</w:t>
            </w:r>
            <w:r>
              <w:rPr>
                <w:rFonts w:ascii="宋体" w:hAnsi="宋体" w:eastAsia="宋体"/>
                <w:sz w:val="16"/>
              </w:rPr>
              <w:t>，切实提升财政工作效率和业务水平，确保各部门间的数据共享，保障喀什地区财政系统网络及数据安全。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776070">
            <w:pPr>
              <w:jc w:val="both"/>
            </w:pPr>
            <w:r>
              <w:rPr>
                <w:rFonts w:ascii="宋体" w:hAnsi="宋体" w:eastAsia="宋体"/>
                <w:sz w:val="16"/>
              </w:rPr>
              <w:t>通过对喀什地区财政公文FOA、财政大平台、预算一体化2.0系统运行进行维护；支出总额46.96万元，莎车县两条专线不经常使用，项目起到的效果不明显，预算资金有结余，但是后期及时将多余资金上缴国库，未造成资金闲置。切实提升财政工作效率和业务水平，确保各部门间的数据共享，保障喀什地区财政系统网络及数据安全。</w:t>
            </w:r>
          </w:p>
        </w:tc>
      </w:tr>
      <w:tr w14:paraId="6EE58E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45C2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0E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00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28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D7B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32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79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12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2E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FE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84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F0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B882A">
            <w:pPr>
              <w:jc w:val="center"/>
            </w:pPr>
            <w:r>
              <w:rPr>
                <w:rFonts w:ascii="宋体" w:hAnsi="宋体" w:eastAsia="宋体"/>
                <w:sz w:val="16"/>
              </w:rPr>
              <w:t>偏差原因分析及改进措施</w:t>
            </w:r>
          </w:p>
        </w:tc>
      </w:tr>
      <w:tr w14:paraId="1DD2AD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1D4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0786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3B1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A500">
            <w:pPr>
              <w:jc w:val="center"/>
            </w:pPr>
            <w:r>
              <w:rPr>
                <w:rFonts w:ascii="宋体" w:hAnsi="宋体" w:eastAsia="宋体"/>
                <w:sz w:val="16"/>
              </w:rPr>
              <w:t>莎车点铺设财政专网数量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4FA8">
            <w:pPr>
              <w:jc w:val="center"/>
            </w:pPr>
            <w:r>
              <w:rPr>
                <w:rFonts w:ascii="宋体" w:hAnsi="宋体" w:eastAsia="宋体"/>
                <w:sz w:val="16"/>
              </w:rPr>
              <w:t>=2条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AD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44F7">
            <w:pPr>
              <w:jc w:val="center"/>
            </w:pPr>
            <w:r>
              <w:rPr>
                <w:rFonts w:ascii="宋体" w:hAnsi="宋体" w:eastAsia="宋体"/>
                <w:sz w:val="16"/>
              </w:rPr>
              <w:t>=2条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CB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1E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C1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BF4B">
            <w:pPr>
              <w:jc w:val="center"/>
            </w:pPr>
            <w:r>
              <w:rPr>
                <w:rFonts w:ascii="宋体" w:hAnsi="宋体" w:eastAsia="宋体"/>
                <w:sz w:val="16"/>
              </w:rPr>
              <w:t>=0条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93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DD301">
            <w:pPr>
              <w:jc w:val="center"/>
            </w:pPr>
            <w:r>
              <w:rPr>
                <w:rFonts w:ascii="宋体" w:hAnsi="宋体" w:eastAsia="宋体"/>
                <w:sz w:val="16"/>
              </w:rPr>
              <w:t>偏差原因：两条专线费用起到的效果不明显，本年度取消铺设。改进措施：后期做好项目调研，精准预算。</w:t>
            </w:r>
          </w:p>
        </w:tc>
      </w:tr>
      <w:tr w14:paraId="17F5C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1A5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EC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20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E432">
            <w:pPr>
              <w:jc w:val="center"/>
            </w:pPr>
            <w:r>
              <w:rPr>
                <w:rFonts w:ascii="宋体" w:hAnsi="宋体" w:eastAsia="宋体"/>
                <w:sz w:val="16"/>
              </w:rPr>
              <w:t>财政公文FOA系统维护数量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CB5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F3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019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FD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D1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37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726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007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3C770">
            <w:pPr>
              <w:jc w:val="center"/>
            </w:pPr>
          </w:p>
        </w:tc>
      </w:tr>
      <w:tr w14:paraId="38AB9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F08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6EE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F43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B1A6">
            <w:pPr>
              <w:jc w:val="center"/>
            </w:pPr>
            <w:r>
              <w:rPr>
                <w:rFonts w:ascii="宋体" w:hAnsi="宋体" w:eastAsia="宋体"/>
                <w:sz w:val="16"/>
              </w:rPr>
              <w:t>财政大平台硬件及网络设备维护数量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39C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9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C38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85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7F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7E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4C1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ED9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E4C70">
            <w:pPr>
              <w:jc w:val="center"/>
            </w:pPr>
          </w:p>
        </w:tc>
      </w:tr>
      <w:tr w14:paraId="02C8C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C23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E9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CC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1D41A">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6B2F">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5A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68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F3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87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90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BF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4FD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53972">
            <w:pPr>
              <w:jc w:val="center"/>
            </w:pPr>
          </w:p>
        </w:tc>
      </w:tr>
      <w:tr w14:paraId="6DAF3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72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40A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E75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8EC3">
            <w:pPr>
              <w:jc w:val="center"/>
            </w:pPr>
            <w:r>
              <w:rPr>
                <w:rFonts w:ascii="宋体" w:hAnsi="宋体" w:eastAsia="宋体"/>
                <w:sz w:val="16"/>
              </w:rPr>
              <w:t>业务及时处理率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D8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EC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DF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36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17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5B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CF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A45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66B78">
            <w:pPr>
              <w:jc w:val="center"/>
            </w:pPr>
          </w:p>
        </w:tc>
      </w:tr>
      <w:tr w14:paraId="5C2A4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EC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91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14C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05C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B19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53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5C797">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CC28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A8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C6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3C3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BA2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10914">
            <w:pPr>
              <w:jc w:val="center"/>
            </w:pPr>
          </w:p>
        </w:tc>
      </w:tr>
      <w:tr w14:paraId="63CAC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5CB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F26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A3C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9528">
            <w:pPr>
              <w:jc w:val="center"/>
            </w:pPr>
            <w:r>
              <w:rPr>
                <w:rFonts w:ascii="宋体" w:hAnsi="宋体" w:eastAsia="宋体"/>
                <w:sz w:val="16"/>
              </w:rPr>
              <w:t>莎车点铺设财政专网成本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DF5C">
            <w:pPr>
              <w:jc w:val="center"/>
            </w:pPr>
            <w:r>
              <w:rPr>
                <w:rFonts w:ascii="宋体" w:hAnsi="宋体" w:eastAsia="宋体"/>
                <w:sz w:val="16"/>
              </w:rPr>
              <w:t>&lt;=1.80万元/条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F9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5E47">
            <w:pPr>
              <w:jc w:val="center"/>
            </w:pPr>
            <w:r>
              <w:rPr>
                <w:rFonts w:ascii="宋体" w:hAnsi="宋体" w:eastAsia="宋体"/>
                <w:sz w:val="16"/>
              </w:rPr>
              <w:t>=1.8万元/条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E2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DC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B1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15CA">
            <w:pPr>
              <w:jc w:val="center"/>
            </w:pPr>
            <w:r>
              <w:rPr>
                <w:rFonts w:ascii="宋体" w:hAnsi="宋体" w:eastAsia="宋体"/>
                <w:sz w:val="16"/>
              </w:rPr>
              <w:t>=0万元/条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06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25A64">
            <w:pPr>
              <w:jc w:val="center"/>
            </w:pPr>
            <w:r>
              <w:rPr>
                <w:rFonts w:ascii="宋体" w:hAnsi="宋体" w:eastAsia="宋体"/>
                <w:sz w:val="16"/>
              </w:rPr>
              <w:t>偏差原因：两条专线费用起到的效果不明显，本年度取消铺设。改进措施：后期做好项目调研，精准预算。</w:t>
            </w:r>
          </w:p>
        </w:tc>
      </w:tr>
      <w:tr w14:paraId="2A3EA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DC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C1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8F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CF28">
            <w:pPr>
              <w:jc w:val="center"/>
            </w:pPr>
            <w:r>
              <w:rPr>
                <w:rFonts w:ascii="宋体" w:hAnsi="宋体" w:eastAsia="宋体"/>
                <w:sz w:val="16"/>
              </w:rPr>
              <w:t>财政公文FOA系统维护成本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F2F3">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71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7E4E">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3F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8B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A7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CCBD">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D0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E4A5D">
            <w:pPr>
              <w:jc w:val="center"/>
            </w:pPr>
          </w:p>
        </w:tc>
      </w:tr>
      <w:tr w14:paraId="5D8CA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C2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C7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ACC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9D33">
            <w:pPr>
              <w:jc w:val="center"/>
            </w:pPr>
            <w:r>
              <w:rPr>
                <w:rFonts w:ascii="宋体" w:hAnsi="宋体" w:eastAsia="宋体"/>
                <w:sz w:val="16"/>
              </w:rPr>
              <w:t>封级保护测评复评成本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1DF6">
            <w:pPr>
              <w:jc w:val="center"/>
            </w:pPr>
            <w:r>
              <w:rPr>
                <w:rFonts w:ascii="宋体" w:hAnsi="宋体" w:eastAsia="宋体"/>
                <w:sz w:val="16"/>
              </w:rPr>
              <w:t>&lt;=0.98万元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99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28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7E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69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2F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68AE">
            <w:pPr>
              <w:jc w:val="center"/>
            </w:pPr>
            <w:r>
              <w:rPr>
                <w:rFonts w:ascii="宋体" w:hAnsi="宋体" w:eastAsia="宋体"/>
                <w:sz w:val="16"/>
              </w:rPr>
              <w: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DBD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02069">
            <w:pPr>
              <w:jc w:val="center"/>
            </w:pPr>
          </w:p>
        </w:tc>
      </w:tr>
      <w:tr w14:paraId="30CE7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8D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89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1CD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E17D">
            <w:pPr>
              <w:jc w:val="center"/>
            </w:pPr>
            <w:r>
              <w:rPr>
                <w:rFonts w:ascii="宋体" w:hAnsi="宋体" w:eastAsia="宋体"/>
                <w:sz w:val="16"/>
              </w:rPr>
              <w:t>财政大平台硬件及网络设备维护成本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52B8">
            <w:pPr>
              <w:jc w:val="center"/>
            </w:pPr>
            <w:r>
              <w:rPr>
                <w:rFonts w:ascii="宋体" w:hAnsi="宋体" w:eastAsia="宋体"/>
                <w:sz w:val="16"/>
              </w:rPr>
              <w:t>&lt;=49万元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4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A84E">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6C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DB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64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22B6">
            <w:pPr>
              <w:jc w:val="center"/>
            </w:pPr>
            <w:r>
              <w:rPr>
                <w:rFonts w:ascii="宋体" w:hAnsi="宋体" w:eastAsia="宋体"/>
                <w:sz w:val="16"/>
              </w:rPr>
              <w:t>=38.75万元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C2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760AC">
            <w:pPr>
              <w:jc w:val="center"/>
            </w:pPr>
          </w:p>
        </w:tc>
      </w:tr>
      <w:tr w14:paraId="750AE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5A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BE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82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029F">
            <w:pPr>
              <w:jc w:val="center"/>
            </w:pPr>
            <w:r>
              <w:rPr>
                <w:rFonts w:ascii="宋体" w:hAnsi="宋体" w:eastAsia="宋体"/>
                <w:sz w:val="16"/>
              </w:rPr>
              <w:t>助力本区财政工作高效开展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93DE">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CE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F4A3">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9BA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3A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BD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D6AA">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240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2684D">
            <w:pPr>
              <w:jc w:val="center"/>
            </w:pPr>
          </w:p>
        </w:tc>
      </w:tr>
      <w:tr w14:paraId="0181A98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FE8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5EA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2F4C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41A6B">
            <w:pPr>
              <w:jc w:val="center"/>
            </w:pPr>
            <w:r>
              <w:rPr>
                <w:rFonts w:ascii="宋体" w:hAnsi="宋体" w:eastAsia="宋体"/>
                <w:sz w:val="16"/>
              </w:rPr>
              <w:t>82.29分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75250D"/>
        </w:tc>
      </w:tr>
    </w:tbl>
    <w:p w14:paraId="0B83AD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95AE9B8">
        <w:tblPrEx>
          <w:tblCellMar>
            <w:top w:w="0" w:type="dxa"/>
            <w:left w:w="108" w:type="dxa"/>
            <w:bottom w:w="0" w:type="dxa"/>
            <w:right w:w="108" w:type="dxa"/>
          </w:tblCellMar>
        </w:tblPrEx>
        <w:tc>
          <w:tcPr>
            <w:tcW w:w="8848" w:type="dxa"/>
            <w:gridSpan w:val="14"/>
            <w:vAlign w:val="center"/>
          </w:tcPr>
          <w:p w14:paraId="26145178">
            <w:pPr>
              <w:jc w:val="center"/>
            </w:pPr>
            <w:r>
              <w:rPr>
                <w:rFonts w:ascii="宋体" w:hAnsi="宋体" w:eastAsia="宋体"/>
                <w:sz w:val="24"/>
              </w:rPr>
              <w:t>项目支出绩效自评表</w:t>
            </w:r>
          </w:p>
        </w:tc>
      </w:tr>
      <w:tr w14:paraId="4BAD7354">
        <w:tblPrEx>
          <w:tblCellMar>
            <w:top w:w="0" w:type="dxa"/>
            <w:left w:w="108" w:type="dxa"/>
            <w:bottom w:w="0" w:type="dxa"/>
            <w:right w:w="108" w:type="dxa"/>
          </w:tblCellMar>
        </w:tblPrEx>
        <w:tc>
          <w:tcPr>
            <w:tcW w:w="8848" w:type="dxa"/>
            <w:gridSpan w:val="14"/>
            <w:vAlign w:val="center"/>
          </w:tcPr>
          <w:p w14:paraId="38C3AD23">
            <w:pPr>
              <w:jc w:val="center"/>
            </w:pPr>
            <w:r>
              <w:rPr>
                <w:rFonts w:ascii="宋体" w:hAnsi="宋体" w:eastAsia="宋体"/>
                <w:sz w:val="24"/>
              </w:rPr>
              <w:t>(2024年度)</w:t>
            </w:r>
          </w:p>
        </w:tc>
      </w:tr>
      <w:tr w14:paraId="7F473F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EA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4A951A">
            <w:pPr>
              <w:jc w:val="center"/>
            </w:pPr>
            <w:r>
              <w:rPr>
                <w:rFonts w:ascii="宋体" w:hAnsi="宋体" w:eastAsia="宋体"/>
                <w:sz w:val="16"/>
              </w:rPr>
              <w:t>财政局专项业务工作经费项目</w:t>
            </w:r>
          </w:p>
        </w:tc>
      </w:tr>
      <w:tr w14:paraId="5645B8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C7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0011F">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25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14083B">
            <w:pPr>
              <w:jc w:val="center"/>
            </w:pPr>
            <w:r>
              <w:rPr>
                <w:rFonts w:ascii="宋体" w:hAnsi="宋体" w:eastAsia="宋体"/>
                <w:sz w:val="16"/>
              </w:rPr>
              <w:t>新疆维吾尔自治区喀什地区财政局</w:t>
            </w:r>
          </w:p>
        </w:tc>
      </w:tr>
      <w:tr w14:paraId="66CBF7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7C6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B4B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AEB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FA6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8CD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EBD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C3F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9042">
            <w:pPr>
              <w:jc w:val="center"/>
            </w:pPr>
            <w:r>
              <w:rPr>
                <w:rFonts w:ascii="宋体" w:hAnsi="宋体" w:eastAsia="宋体"/>
                <w:sz w:val="16"/>
              </w:rPr>
              <w:t>得分</w:t>
            </w:r>
          </w:p>
        </w:tc>
      </w:tr>
      <w:tr w14:paraId="763AB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B9B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26A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97732">
            <w:pPr>
              <w:jc w:val="center"/>
            </w:pPr>
            <w:r>
              <w:rPr>
                <w:rFonts w:ascii="宋体" w:hAnsi="宋体" w:eastAsia="宋体"/>
                <w:sz w:val="16"/>
              </w:rPr>
              <w:t>137.40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A51D3">
            <w:pPr>
              <w:jc w:val="center"/>
            </w:pPr>
            <w:r>
              <w:rPr>
                <w:rFonts w:ascii="宋体" w:hAnsi="宋体" w:eastAsia="宋体"/>
                <w:sz w:val="16"/>
              </w:rPr>
              <w:t>137.40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D88C0">
            <w:pPr>
              <w:jc w:val="center"/>
            </w:pPr>
            <w:r>
              <w:rPr>
                <w:rFonts w:ascii="宋体" w:hAnsi="宋体" w:eastAsia="宋体"/>
                <w:sz w:val="16"/>
              </w:rPr>
              <w:t>134.16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4DA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33396">
            <w:pPr>
              <w:jc w:val="center"/>
            </w:pPr>
            <w:r>
              <w:rPr>
                <w:rFonts w:ascii="宋体" w:hAnsi="宋体" w:eastAsia="宋体"/>
                <w:sz w:val="16"/>
              </w:rPr>
              <w:t>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3CF2">
            <w:pPr>
              <w:jc w:val="center"/>
            </w:pPr>
            <w:r>
              <w:rPr>
                <w:rFonts w:ascii="宋体" w:hAnsi="宋体" w:eastAsia="宋体"/>
                <w:sz w:val="16"/>
              </w:rPr>
              <w:t>9.41分</w:t>
            </w:r>
          </w:p>
        </w:tc>
      </w:tr>
      <w:tr w14:paraId="665BC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3F0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4A9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87DF1">
            <w:pPr>
              <w:jc w:val="center"/>
            </w:pPr>
            <w:r>
              <w:rPr>
                <w:rFonts w:ascii="宋体" w:hAnsi="宋体" w:eastAsia="宋体"/>
                <w:sz w:val="16"/>
              </w:rPr>
              <w:t>137.40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CA62E">
            <w:pPr>
              <w:jc w:val="center"/>
            </w:pPr>
            <w:r>
              <w:rPr>
                <w:rFonts w:ascii="宋体" w:hAnsi="宋体" w:eastAsia="宋体"/>
                <w:sz w:val="16"/>
              </w:rPr>
              <w:t>137.40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815D8">
            <w:pPr>
              <w:jc w:val="center"/>
            </w:pPr>
            <w:r>
              <w:rPr>
                <w:rFonts w:ascii="宋体" w:hAnsi="宋体" w:eastAsia="宋体"/>
                <w:sz w:val="16"/>
              </w:rPr>
              <w:t>134.16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214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69A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F176">
            <w:pPr>
              <w:jc w:val="center"/>
            </w:pPr>
            <w:r>
              <w:rPr>
                <w:rFonts w:ascii="宋体" w:hAnsi="宋体" w:eastAsia="宋体"/>
                <w:sz w:val="16"/>
              </w:rPr>
              <w:t>—</w:t>
            </w:r>
          </w:p>
        </w:tc>
      </w:tr>
      <w:tr w14:paraId="58220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876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CB8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555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2DE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146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586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055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DECF8">
            <w:pPr>
              <w:jc w:val="center"/>
            </w:pPr>
            <w:r>
              <w:rPr>
                <w:rFonts w:ascii="宋体" w:hAnsi="宋体" w:eastAsia="宋体"/>
                <w:sz w:val="16"/>
              </w:rPr>
              <w:t>—</w:t>
            </w:r>
          </w:p>
        </w:tc>
      </w:tr>
      <w:tr w14:paraId="677417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123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DA4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442033">
            <w:pPr>
              <w:jc w:val="center"/>
            </w:pPr>
            <w:r>
              <w:rPr>
                <w:rFonts w:ascii="宋体" w:hAnsi="宋体" w:eastAsia="宋体"/>
                <w:sz w:val="16"/>
              </w:rPr>
              <w:t>实际完成情况</w:t>
            </w:r>
          </w:p>
        </w:tc>
      </w:tr>
      <w:tr w14:paraId="7AA37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E6E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735196">
            <w:pPr>
              <w:jc w:val="both"/>
            </w:pPr>
            <w:r>
              <w:rPr>
                <w:rFonts w:ascii="宋体" w:hAnsi="宋体" w:eastAsia="宋体"/>
                <w:sz w:val="16"/>
              </w:rPr>
              <w:t>为持续推进全面实施预算绩效管理工作落实到位，推动喀什地区贫困人口脱贫致富，确保财政网络安全通畅，切实发挥财政监督的作用，促进财政资金提质增效。根据工作实际情况，2023年需对</w:t>
            </w:r>
            <w:r>
              <w:rPr>
                <w:rFonts w:hint="eastAsia" w:ascii="宋体" w:hAnsi="宋体"/>
                <w:sz w:val="16"/>
                <w:lang w:eastAsia="zh-CN"/>
              </w:rPr>
              <w:t>本部门</w:t>
            </w:r>
            <w:r>
              <w:rPr>
                <w:rFonts w:ascii="宋体" w:hAnsi="宋体" w:eastAsia="宋体"/>
                <w:sz w:val="16"/>
              </w:rPr>
              <w:t>2022年5个项目的尾款进行支付，确保各项目如期保质保量完成：1.2022地方政府债券跟踪服务项目尾款48万</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2.2022年喀什地区预算绩效管理委托第三方机构服务项目尾款42.4万元</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3.喀什地区2022年巩固脱贫攻坚乡村振兴衔接专项资金项目尾款34.5</w:t>
            </w:r>
            <w:r>
              <w:rPr>
                <w:rFonts w:hint="eastAsia" w:ascii="宋体" w:hAnsi="宋体"/>
                <w:sz w:val="16"/>
                <w:lang w:eastAsia="zh-CN"/>
              </w:rPr>
              <w:t>万元</w:t>
            </w:r>
            <w:r>
              <w:rPr>
                <w:rFonts w:ascii="宋体" w:hAnsi="宋体" w:eastAsia="宋体"/>
                <w:sz w:val="16"/>
              </w:rPr>
              <w:t>；</w:t>
            </w:r>
            <w:r>
              <w:rPr>
                <w:rFonts w:ascii="宋体" w:hAnsi="宋体" w:eastAsia="宋体"/>
                <w:sz w:val="16"/>
              </w:rPr>
              <w:br w:type="textWrapping"/>
            </w:r>
            <w:r>
              <w:rPr>
                <w:rFonts w:ascii="宋体" w:hAnsi="宋体" w:eastAsia="宋体"/>
                <w:sz w:val="16"/>
              </w:rPr>
              <w:t>4.屋顶防水改造项目9.38万元；</w:t>
            </w:r>
            <w:r>
              <w:rPr>
                <w:rFonts w:ascii="宋体" w:hAnsi="宋体" w:eastAsia="宋体"/>
                <w:sz w:val="16"/>
              </w:rPr>
              <w:br w:type="textWrapping"/>
            </w:r>
            <w:r>
              <w:rPr>
                <w:rFonts w:ascii="宋体" w:hAnsi="宋体" w:eastAsia="宋体"/>
                <w:sz w:val="16"/>
              </w:rPr>
              <w:t>5.财政大学习服务费3.12万元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3B950B">
            <w:pPr>
              <w:jc w:val="both"/>
            </w:pPr>
            <w:r>
              <w:rPr>
                <w:rFonts w:ascii="宋体" w:hAnsi="宋体" w:eastAsia="宋体"/>
                <w:sz w:val="16"/>
              </w:rPr>
              <w:t>2024年需对</w:t>
            </w:r>
            <w:r>
              <w:rPr>
                <w:rFonts w:hint="eastAsia" w:ascii="宋体" w:hAnsi="宋体"/>
                <w:sz w:val="16"/>
                <w:lang w:eastAsia="zh-CN"/>
              </w:rPr>
              <w:t>本部门</w:t>
            </w:r>
            <w:r>
              <w:rPr>
                <w:rFonts w:ascii="宋体" w:hAnsi="宋体" w:eastAsia="宋体"/>
                <w:sz w:val="16"/>
              </w:rPr>
              <w:t>2022年5个项目的尾款进行支付，确保各项目如期保质保量完成：1.2022地方政府债券跟踪服务项目尾款48万</w:t>
            </w:r>
            <w:r>
              <w:rPr>
                <w:rFonts w:hint="eastAsia" w:ascii="宋体" w:hAnsi="宋体"/>
                <w:sz w:val="16"/>
                <w:lang w:eastAsia="zh-CN"/>
              </w:rPr>
              <w:t>；</w:t>
            </w:r>
            <w:r>
              <w:rPr>
                <w:rFonts w:ascii="宋体" w:hAnsi="宋体" w:eastAsia="宋体"/>
                <w:sz w:val="16"/>
              </w:rPr>
              <w:t xml:space="preserve"> 2.2022年喀什地区预算绩效管理委托第三方机构服务项目尾款42.4万元</w:t>
            </w:r>
            <w:r>
              <w:rPr>
                <w:rFonts w:hint="eastAsia" w:ascii="宋体" w:hAnsi="宋体"/>
                <w:sz w:val="16"/>
                <w:lang w:eastAsia="zh-CN"/>
              </w:rPr>
              <w:t>；</w:t>
            </w:r>
            <w:r>
              <w:rPr>
                <w:rFonts w:ascii="宋体" w:hAnsi="宋体" w:eastAsia="宋体"/>
                <w:sz w:val="16"/>
              </w:rPr>
              <w:t xml:space="preserve"> 3.喀什地区2022年巩固脱贫攻坚乡村振兴衔接专项资金项目尾款34.5万； 4.财政大学习服务费3.12万元，均已实施完毕，屋顶防水改造项目9.38万元，剩余部分质保金暂未支付。通过该项目的实施持续推进全面实施预算绩效管理工作落实到位，推动喀什地区贫困人口脱贫致富，确保财政网络安全通畅，切实发挥财政监督的作用，促进财政资金提质增效。</w:t>
            </w:r>
          </w:p>
        </w:tc>
      </w:tr>
      <w:tr w14:paraId="3CB52B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BB2D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2A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0D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41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05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75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80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53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E5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83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7E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DE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4E7F6">
            <w:pPr>
              <w:jc w:val="center"/>
            </w:pPr>
            <w:r>
              <w:rPr>
                <w:rFonts w:ascii="宋体" w:hAnsi="宋体" w:eastAsia="宋体"/>
                <w:sz w:val="16"/>
              </w:rPr>
              <w:t>偏差原因分析及改进措施</w:t>
            </w:r>
          </w:p>
        </w:tc>
      </w:tr>
      <w:tr w14:paraId="67D0D5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4A1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69F3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29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097E">
            <w:pPr>
              <w:jc w:val="center"/>
            </w:pPr>
            <w:r>
              <w:rPr>
                <w:rFonts w:ascii="宋体" w:hAnsi="宋体" w:eastAsia="宋体"/>
                <w:sz w:val="16"/>
              </w:rPr>
              <w:t>尾款项目数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208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57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8CE2">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BE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83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05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FDA5">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59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718C8">
            <w:pPr>
              <w:jc w:val="center"/>
            </w:pPr>
          </w:p>
        </w:tc>
      </w:tr>
      <w:tr w14:paraId="1F1E7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B1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002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83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980A">
            <w:pPr>
              <w:jc w:val="center"/>
            </w:pPr>
            <w:r>
              <w:rPr>
                <w:rFonts w:ascii="宋体" w:hAnsi="宋体" w:eastAsia="宋体"/>
                <w:sz w:val="16"/>
              </w:rPr>
              <w:t>服务工作合格率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A4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56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8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C7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A0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C0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C4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01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02A4A">
            <w:pPr>
              <w:jc w:val="center"/>
            </w:pPr>
          </w:p>
        </w:tc>
      </w:tr>
      <w:tr w14:paraId="250AC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22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386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9B2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B78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71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2D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AC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D3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F9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09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65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5E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A4DB8">
            <w:pPr>
              <w:jc w:val="center"/>
            </w:pPr>
          </w:p>
        </w:tc>
      </w:tr>
      <w:tr w14:paraId="0F833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E5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84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4A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5CE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583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3C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4B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51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97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13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C8CF">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DD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FE61B">
            <w:pPr>
              <w:jc w:val="center"/>
            </w:pPr>
          </w:p>
        </w:tc>
      </w:tr>
      <w:tr w14:paraId="159B5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7AE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C33B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3F3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B7AB">
            <w:pPr>
              <w:jc w:val="center"/>
            </w:pPr>
            <w:r>
              <w:rPr>
                <w:rFonts w:ascii="宋体" w:hAnsi="宋体" w:eastAsia="宋体"/>
                <w:sz w:val="16"/>
              </w:rPr>
              <w:t>2022地方政府债券跟踪服务项目成本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C0A7">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FC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8EEB">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061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47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F8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2CFA">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50D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9998D">
            <w:pPr>
              <w:jc w:val="center"/>
            </w:pPr>
          </w:p>
        </w:tc>
      </w:tr>
      <w:tr w14:paraId="586BB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6B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92D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9B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8D8A">
            <w:pPr>
              <w:jc w:val="center"/>
            </w:pPr>
            <w:r>
              <w:rPr>
                <w:rFonts w:ascii="宋体" w:hAnsi="宋体" w:eastAsia="宋体"/>
                <w:sz w:val="16"/>
              </w:rPr>
              <w:t>2022年喀什地区预算绩效管理委托第三方机构服务项目成本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4724">
            <w:pPr>
              <w:jc w:val="center"/>
            </w:pPr>
            <w:r>
              <w:rPr>
                <w:rFonts w:ascii="宋体" w:hAnsi="宋体" w:eastAsia="宋体"/>
                <w:sz w:val="16"/>
              </w:rPr>
              <w:t>=42.40万元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D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0C4E">
            <w:pPr>
              <w:jc w:val="center"/>
            </w:pPr>
            <w:r>
              <w:rPr>
                <w:rFonts w:ascii="宋体" w:hAnsi="宋体" w:eastAsia="宋体"/>
                <w:sz w:val="16"/>
              </w:rPr>
              <w:t>69.6万元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31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33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81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3451">
            <w:pPr>
              <w:jc w:val="center"/>
            </w:pPr>
            <w:r>
              <w:rPr>
                <w:rFonts w:ascii="宋体" w:hAnsi="宋体" w:eastAsia="宋体"/>
                <w:sz w:val="16"/>
              </w:rPr>
              <w:t>=40.4万元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A849">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FAC96">
            <w:pPr>
              <w:jc w:val="center"/>
            </w:pPr>
            <w:r>
              <w:rPr>
                <w:rFonts w:ascii="宋体" w:hAnsi="宋体" w:eastAsia="宋体"/>
                <w:sz w:val="16"/>
              </w:rPr>
              <w:t>偏差原因：未达到合同要求，扣减2万元。改进措施：严格履行合同。</w:t>
            </w:r>
          </w:p>
        </w:tc>
      </w:tr>
      <w:tr w14:paraId="30A67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064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12D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3A7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F8B2">
            <w:pPr>
              <w:jc w:val="center"/>
            </w:pPr>
            <w:r>
              <w:rPr>
                <w:rFonts w:ascii="宋体" w:hAnsi="宋体" w:eastAsia="宋体"/>
                <w:sz w:val="16"/>
              </w:rPr>
              <w:t>喀什地区2022年巩固脱贫攻坚乡村振兴衔接专项资金项目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B86F">
            <w:pPr>
              <w:jc w:val="center"/>
            </w:pPr>
            <w:r>
              <w:rPr>
                <w:rFonts w:ascii="宋体" w:hAnsi="宋体" w:eastAsia="宋体"/>
                <w:sz w:val="16"/>
              </w:rPr>
              <w:t>=34.50万元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57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10B7">
            <w:pPr>
              <w:jc w:val="center"/>
            </w:pPr>
            <w:r>
              <w:rPr>
                <w:rFonts w:ascii="宋体" w:hAnsi="宋体" w:eastAsia="宋体"/>
                <w:sz w:val="16"/>
              </w:rPr>
              <w:t>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EB7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3D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24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E6E3">
            <w:pPr>
              <w:jc w:val="center"/>
            </w:pPr>
            <w:r>
              <w:rPr>
                <w:rFonts w:ascii="宋体" w:hAnsi="宋体" w:eastAsia="宋体"/>
                <w:sz w:val="16"/>
              </w:rPr>
              <w: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2B8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58112">
            <w:pPr>
              <w:jc w:val="center"/>
            </w:pPr>
          </w:p>
        </w:tc>
      </w:tr>
      <w:tr w14:paraId="5AA1B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50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2D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F5F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2D4F">
            <w:pPr>
              <w:jc w:val="center"/>
            </w:pPr>
            <w:r>
              <w:rPr>
                <w:rFonts w:ascii="宋体" w:hAnsi="宋体" w:eastAsia="宋体"/>
                <w:sz w:val="16"/>
              </w:rPr>
              <w:t>屋顶防水改造费用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E15A">
            <w:pPr>
              <w:jc w:val="center"/>
            </w:pPr>
            <w:r>
              <w:rPr>
                <w:rFonts w:ascii="宋体" w:hAnsi="宋体" w:eastAsia="宋体"/>
                <w:sz w:val="16"/>
              </w:rPr>
              <w:t>=9.38万元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854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34C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420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6E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14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60F8">
            <w:pPr>
              <w:jc w:val="center"/>
            </w:pPr>
            <w:r>
              <w:rPr>
                <w:rFonts w:ascii="宋体" w:hAnsi="宋体" w:eastAsia="宋体"/>
                <w:sz w:val="16"/>
              </w:rPr>
              <w:t>=8.14万元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9965">
            <w:pPr>
              <w:jc w:val="center"/>
            </w:pPr>
            <w:r>
              <w:rPr>
                <w:rFonts w:ascii="宋体" w:hAnsi="宋体" w:eastAsia="宋体"/>
                <w:sz w:val="16"/>
              </w:rPr>
              <w:t>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DA5A8">
            <w:pPr>
              <w:jc w:val="center"/>
            </w:pPr>
            <w:r>
              <w:rPr>
                <w:rFonts w:ascii="宋体" w:hAnsi="宋体" w:eastAsia="宋体"/>
                <w:sz w:val="16"/>
              </w:rPr>
              <w:t>偏差原因：根据审计报告审减部分资金并预留质保金。改进措施：严格履行合同</w:t>
            </w:r>
          </w:p>
        </w:tc>
      </w:tr>
      <w:tr w14:paraId="53490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A28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22B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B38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C0EA">
            <w:pPr>
              <w:jc w:val="center"/>
            </w:pPr>
            <w:r>
              <w:rPr>
                <w:rFonts w:hint="eastAsia" w:ascii="宋体" w:hAnsi="宋体"/>
                <w:sz w:val="16"/>
                <w:lang w:eastAsia="zh-CN"/>
              </w:rPr>
              <w:t>财政</w:t>
            </w:r>
            <w:r>
              <w:rPr>
                <w:rFonts w:ascii="宋体" w:hAnsi="宋体" w:eastAsia="宋体"/>
                <w:sz w:val="16"/>
              </w:rPr>
              <w:t>学习服务费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1D77">
            <w:pPr>
              <w:jc w:val="center"/>
            </w:pPr>
            <w:r>
              <w:rPr>
                <w:rFonts w:ascii="宋体" w:hAnsi="宋体" w:eastAsia="宋体"/>
                <w:sz w:val="16"/>
              </w:rPr>
              <w: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A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F9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175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A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4E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12DB">
            <w:pPr>
              <w:jc w:val="center"/>
            </w:pPr>
            <w:r>
              <w:rPr>
                <w:rFonts w:ascii="宋体" w:hAnsi="宋体" w:eastAsia="宋体"/>
                <w:sz w:val="16"/>
              </w:rPr>
              <w: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002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D820B">
            <w:pPr>
              <w:jc w:val="center"/>
            </w:pPr>
          </w:p>
        </w:tc>
      </w:tr>
      <w:tr w14:paraId="542F0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3DA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ED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67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A64F">
            <w:pPr>
              <w:jc w:val="center"/>
            </w:pPr>
            <w:r>
              <w:rPr>
                <w:rFonts w:ascii="宋体" w:hAnsi="宋体" w:eastAsia="宋体"/>
                <w:sz w:val="16"/>
              </w:rPr>
              <w:t>保障财政工作正常运行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50D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37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5E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479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83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AE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064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7801">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BDA20">
            <w:pPr>
              <w:jc w:val="center"/>
            </w:pPr>
          </w:p>
        </w:tc>
      </w:tr>
      <w:tr w14:paraId="46A696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51F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41C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D5F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CB65">
            <w:pPr>
              <w:jc w:val="center"/>
            </w:pPr>
            <w:r>
              <w:rPr>
                <w:rFonts w:ascii="宋体" w:hAnsi="宋体" w:eastAsia="宋体"/>
                <w:sz w:val="16"/>
              </w:rPr>
              <w:t>97.62分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79CEC7"/>
        </w:tc>
      </w:tr>
    </w:tbl>
    <w:p w14:paraId="6DD07299">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696"/>
        <w:gridCol w:w="625"/>
        <w:gridCol w:w="632"/>
        <w:gridCol w:w="627"/>
        <w:gridCol w:w="625"/>
        <w:gridCol w:w="625"/>
        <w:gridCol w:w="776"/>
        <w:gridCol w:w="632"/>
        <w:gridCol w:w="615"/>
        <w:gridCol w:w="632"/>
      </w:tblGrid>
      <w:tr w14:paraId="4679BECF">
        <w:tblPrEx>
          <w:tblCellMar>
            <w:top w:w="0" w:type="dxa"/>
            <w:left w:w="108" w:type="dxa"/>
            <w:bottom w:w="0" w:type="dxa"/>
            <w:right w:w="108" w:type="dxa"/>
          </w:tblCellMar>
        </w:tblPrEx>
        <w:tc>
          <w:tcPr>
            <w:tcW w:w="8848" w:type="dxa"/>
            <w:gridSpan w:val="14"/>
            <w:vAlign w:val="center"/>
          </w:tcPr>
          <w:p w14:paraId="6F2C4C74">
            <w:pPr>
              <w:jc w:val="center"/>
            </w:pPr>
            <w:r>
              <w:rPr>
                <w:rFonts w:ascii="宋体" w:hAnsi="宋体" w:eastAsia="宋体"/>
                <w:sz w:val="24"/>
              </w:rPr>
              <w:t>项目支出绩效自评表</w:t>
            </w:r>
          </w:p>
        </w:tc>
      </w:tr>
      <w:tr w14:paraId="41FCEC99">
        <w:tblPrEx>
          <w:tblCellMar>
            <w:top w:w="0" w:type="dxa"/>
            <w:left w:w="108" w:type="dxa"/>
            <w:bottom w:w="0" w:type="dxa"/>
            <w:right w:w="108" w:type="dxa"/>
          </w:tblCellMar>
        </w:tblPrEx>
        <w:tc>
          <w:tcPr>
            <w:tcW w:w="8848" w:type="dxa"/>
            <w:gridSpan w:val="14"/>
            <w:vAlign w:val="center"/>
          </w:tcPr>
          <w:p w14:paraId="3C77BA93">
            <w:pPr>
              <w:jc w:val="center"/>
            </w:pPr>
            <w:r>
              <w:rPr>
                <w:rFonts w:ascii="宋体" w:hAnsi="宋体" w:eastAsia="宋体"/>
                <w:sz w:val="24"/>
              </w:rPr>
              <w:t>(2024年度)</w:t>
            </w:r>
          </w:p>
        </w:tc>
      </w:tr>
      <w:tr w14:paraId="5D5DA1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C46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EC520B">
            <w:pPr>
              <w:jc w:val="center"/>
            </w:pPr>
            <w:r>
              <w:rPr>
                <w:rFonts w:ascii="宋体" w:hAnsi="宋体" w:eastAsia="宋体"/>
                <w:sz w:val="16"/>
              </w:rPr>
              <w:t>财政票据管理及系统维护项目</w:t>
            </w:r>
          </w:p>
        </w:tc>
      </w:tr>
      <w:tr w14:paraId="77C4FD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9D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66CDE5">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FA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181D47">
            <w:pPr>
              <w:jc w:val="center"/>
            </w:pPr>
            <w:r>
              <w:rPr>
                <w:rFonts w:ascii="宋体" w:hAnsi="宋体" w:eastAsia="宋体"/>
                <w:sz w:val="16"/>
              </w:rPr>
              <w:t>新疆维吾尔自治区喀什地区财政局</w:t>
            </w:r>
          </w:p>
        </w:tc>
      </w:tr>
      <w:tr w14:paraId="362983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637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FCD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90E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9B8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43F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B34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D81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EE2D">
            <w:pPr>
              <w:jc w:val="center"/>
            </w:pPr>
            <w:r>
              <w:rPr>
                <w:rFonts w:ascii="宋体" w:hAnsi="宋体" w:eastAsia="宋体"/>
                <w:sz w:val="16"/>
              </w:rPr>
              <w:t>得分</w:t>
            </w:r>
          </w:p>
        </w:tc>
      </w:tr>
      <w:tr w14:paraId="3B672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7FB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C51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D9184">
            <w:pPr>
              <w:jc w:val="center"/>
            </w:pPr>
            <w:r>
              <w:rPr>
                <w:rFonts w:ascii="宋体" w:hAnsi="宋体" w:eastAsia="宋体"/>
                <w:sz w:val="16"/>
              </w:rPr>
              <w:t>10.86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7DCD6">
            <w:pPr>
              <w:jc w:val="center"/>
            </w:pPr>
            <w:r>
              <w:rPr>
                <w:rFonts w:ascii="宋体" w:hAnsi="宋体" w:eastAsia="宋体"/>
                <w:sz w:val="16"/>
              </w:rPr>
              <w:t>10.86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097EA">
            <w:pPr>
              <w:jc w:val="center"/>
            </w:pPr>
            <w:r>
              <w:rPr>
                <w:rFonts w:ascii="宋体" w:hAnsi="宋体" w:eastAsia="宋体"/>
                <w:sz w:val="16"/>
              </w:rPr>
              <w:t>10.79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BA0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16D63">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BED3">
            <w:pPr>
              <w:jc w:val="center"/>
            </w:pPr>
            <w:r>
              <w:rPr>
                <w:rFonts w:ascii="宋体" w:hAnsi="宋体" w:eastAsia="宋体"/>
                <w:sz w:val="16"/>
              </w:rPr>
              <w:t>10.00分</w:t>
            </w:r>
          </w:p>
        </w:tc>
      </w:tr>
      <w:tr w14:paraId="66F10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F0B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6CA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B8799">
            <w:pPr>
              <w:jc w:val="center"/>
            </w:pPr>
            <w:r>
              <w:rPr>
                <w:rFonts w:ascii="宋体" w:hAnsi="宋体" w:eastAsia="宋体"/>
                <w:sz w:val="16"/>
              </w:rPr>
              <w:t>10.86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D0B63">
            <w:pPr>
              <w:jc w:val="center"/>
            </w:pPr>
            <w:r>
              <w:rPr>
                <w:rFonts w:ascii="宋体" w:hAnsi="宋体" w:eastAsia="宋体"/>
                <w:sz w:val="16"/>
              </w:rPr>
              <w:t>10.86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BD5BE">
            <w:pPr>
              <w:jc w:val="center"/>
            </w:pPr>
            <w:r>
              <w:rPr>
                <w:rFonts w:ascii="宋体" w:hAnsi="宋体" w:eastAsia="宋体"/>
                <w:sz w:val="16"/>
              </w:rPr>
              <w:t>10.79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BE1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E69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6AB5">
            <w:pPr>
              <w:jc w:val="center"/>
            </w:pPr>
            <w:r>
              <w:rPr>
                <w:rFonts w:ascii="宋体" w:hAnsi="宋体" w:eastAsia="宋体"/>
                <w:sz w:val="16"/>
              </w:rPr>
              <w:t>—</w:t>
            </w:r>
          </w:p>
        </w:tc>
      </w:tr>
      <w:tr w14:paraId="68A287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819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EFF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4F7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990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99E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4B5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28C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8D79">
            <w:pPr>
              <w:jc w:val="center"/>
            </w:pPr>
            <w:r>
              <w:rPr>
                <w:rFonts w:ascii="宋体" w:hAnsi="宋体" w:eastAsia="宋体"/>
                <w:sz w:val="16"/>
              </w:rPr>
              <w:t>—</w:t>
            </w:r>
          </w:p>
        </w:tc>
      </w:tr>
      <w:tr w14:paraId="701B95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9352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09FC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8C9108">
            <w:pPr>
              <w:jc w:val="center"/>
            </w:pPr>
            <w:r>
              <w:rPr>
                <w:rFonts w:ascii="宋体" w:hAnsi="宋体" w:eastAsia="宋体"/>
                <w:sz w:val="16"/>
              </w:rPr>
              <w:t>实际完成情况</w:t>
            </w:r>
          </w:p>
        </w:tc>
      </w:tr>
      <w:tr w14:paraId="7DB0F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CF1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30B653">
            <w:pPr>
              <w:jc w:val="both"/>
            </w:pPr>
            <w:r>
              <w:rPr>
                <w:rFonts w:ascii="宋体" w:hAnsi="宋体" w:eastAsia="宋体"/>
                <w:sz w:val="16"/>
              </w:rPr>
              <w:t>根据自治区发改委、自治区财政厅财政票据工本费收费标准，根据关于印发《新疆维吾尔自治区财政票据管理实施办法》（新财非税</w:t>
            </w:r>
            <w:r>
              <w:rPr>
                <w:rFonts w:hint="eastAsia" w:ascii="宋体" w:hAnsi="宋体"/>
                <w:sz w:val="16"/>
                <w:lang w:eastAsia="zh-CN"/>
              </w:rPr>
              <w:t>〔2013〕25号</w:t>
            </w:r>
            <w:r>
              <w:rPr>
                <w:rFonts w:ascii="宋体" w:hAnsi="宋体" w:eastAsia="宋体"/>
                <w:sz w:val="16"/>
              </w:rPr>
              <w:t>）规定。负责全地区财政票据领购、发放、核销、销毁和监督检查等工作。2024年项目资金10.86万元，其中1、“智能卡”系统维护费9.06万元；票据销毁公证费1.5万；待销毁票据装运费0.3万元。目的是为确保地区本级财政电子票据管理系统的正常，保障全地区各用票单位的用票需求，保证保存期满财政票据存根的安全彻底销毁，有效减轻用票单位财政票据的保管压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98C35C">
            <w:pPr>
              <w:jc w:val="both"/>
            </w:pPr>
            <w:r>
              <w:rPr>
                <w:rFonts w:ascii="宋体" w:hAnsi="宋体" w:eastAsia="宋体"/>
                <w:sz w:val="16"/>
              </w:rPr>
              <w:t>该项目本年度按计划开展，共支出票据系统1套，支付年度维护费9.06万元，对892箱票据进行销毁产生票据公证费1.62万元，根据全区用票需求进行采购产生运输及搬运费0.11万元。该项目的实施旨在全方位保障全地区用票单位的票据使用需求，让票据</w:t>
            </w:r>
            <w:r>
              <w:rPr>
                <w:rFonts w:hint="eastAsia" w:ascii="宋体" w:hAnsi="宋体"/>
                <w:sz w:val="16"/>
                <w:lang w:eastAsia="zh-CN"/>
              </w:rPr>
              <w:t>供应</w:t>
            </w:r>
            <w:r>
              <w:rPr>
                <w:rFonts w:ascii="宋体" w:hAnsi="宋体" w:eastAsia="宋体"/>
                <w:sz w:val="16"/>
              </w:rPr>
              <w:t>及时。对保存期限已满的财政票据存根，严格按照规范流程，确保其安全彻底</w:t>
            </w:r>
            <w:r>
              <w:rPr>
                <w:rFonts w:hint="eastAsia" w:ascii="宋体" w:hAnsi="宋体"/>
                <w:sz w:val="16"/>
                <w:lang w:eastAsia="zh-CN"/>
              </w:rPr>
              <w:t>地</w:t>
            </w:r>
            <w:r>
              <w:rPr>
                <w:rFonts w:ascii="宋体" w:hAnsi="宋体" w:eastAsia="宋体"/>
                <w:sz w:val="16"/>
              </w:rPr>
              <w:t>销毁。依托财政电子票据系统，大幅减轻用票单位在财政票据保管方面压力。</w:t>
            </w:r>
          </w:p>
        </w:tc>
      </w:tr>
      <w:tr w14:paraId="3B2BF8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014C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2B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30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3F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38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AE6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7B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73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B6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61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025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FF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46BF4">
            <w:pPr>
              <w:jc w:val="center"/>
            </w:pPr>
            <w:r>
              <w:rPr>
                <w:rFonts w:ascii="宋体" w:hAnsi="宋体" w:eastAsia="宋体"/>
                <w:sz w:val="16"/>
              </w:rPr>
              <w:t>偏差原因分析及改进措施</w:t>
            </w:r>
          </w:p>
        </w:tc>
      </w:tr>
      <w:tr w14:paraId="27EBC5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F0D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271B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95F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A394D">
            <w:pPr>
              <w:jc w:val="center"/>
            </w:pPr>
            <w:r>
              <w:rPr>
                <w:rFonts w:ascii="宋体" w:hAnsi="宋体" w:eastAsia="宋体"/>
                <w:sz w:val="16"/>
              </w:rPr>
              <w:t>预计票据使用单位系统维护数量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E622">
            <w:pPr>
              <w:jc w:val="center"/>
            </w:pPr>
            <w:r>
              <w:rPr>
                <w:rFonts w:ascii="宋体" w:hAnsi="宋体" w:eastAsia="宋体"/>
                <w:sz w:val="16"/>
              </w:rPr>
              <w:t>&gt;=151个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3C6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B216">
            <w:pPr>
              <w:jc w:val="center"/>
            </w:pPr>
            <w:r>
              <w:rPr>
                <w:rFonts w:ascii="宋体" w:hAnsi="宋体" w:eastAsia="宋体"/>
                <w:sz w:val="16"/>
              </w:rPr>
              <w:t>=151个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E11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6E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A8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002F">
            <w:pPr>
              <w:jc w:val="center"/>
            </w:pPr>
            <w:r>
              <w:rPr>
                <w:rFonts w:ascii="宋体" w:hAnsi="宋体" w:eastAsia="宋体"/>
                <w:sz w:val="16"/>
              </w:rPr>
              <w:t>=151个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BD3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A437B">
            <w:pPr>
              <w:jc w:val="center"/>
            </w:pPr>
          </w:p>
        </w:tc>
      </w:tr>
      <w:tr w14:paraId="3E6B5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718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529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2D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E0C8">
            <w:pPr>
              <w:jc w:val="center"/>
            </w:pPr>
            <w:r>
              <w:rPr>
                <w:rFonts w:ascii="宋体" w:hAnsi="宋体" w:eastAsia="宋体"/>
                <w:sz w:val="16"/>
              </w:rPr>
              <w:t>预计财政电子票据发放数量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49D1">
            <w:pPr>
              <w:jc w:val="center"/>
            </w:pPr>
            <w:r>
              <w:rPr>
                <w:rFonts w:ascii="宋体" w:hAnsi="宋体" w:eastAsia="宋体"/>
                <w:sz w:val="16"/>
              </w:rPr>
              <w:t>&gt;=1600箱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5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B49F">
            <w:pPr>
              <w:jc w:val="center"/>
            </w:pPr>
            <w:r>
              <w:rPr>
                <w:rFonts w:ascii="宋体" w:hAnsi="宋体" w:eastAsia="宋体"/>
                <w:sz w:val="16"/>
              </w:rPr>
              <w:t>=1800箱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55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6C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FE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995F">
            <w:pPr>
              <w:jc w:val="center"/>
            </w:pPr>
            <w:r>
              <w:rPr>
                <w:rFonts w:ascii="宋体" w:hAnsi="宋体" w:eastAsia="宋体"/>
                <w:sz w:val="16"/>
              </w:rPr>
              <w:t>=1851箱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C67A">
            <w:pPr>
              <w:jc w:val="center"/>
            </w:pPr>
            <w:r>
              <w:rPr>
                <w:rFonts w:ascii="宋体" w:hAnsi="宋体" w:eastAsia="宋体"/>
                <w:sz w:val="16"/>
              </w:rPr>
              <w:t>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CD246">
            <w:pPr>
              <w:jc w:val="center"/>
            </w:pPr>
            <w:r>
              <w:rPr>
                <w:rFonts w:ascii="宋体" w:hAnsi="宋体" w:eastAsia="宋体"/>
                <w:sz w:val="16"/>
              </w:rPr>
              <w:t>偏差原因：根据实际发放填列。改进措施：根据实际情况不断改进管理措施，加强沟通交流。</w:t>
            </w:r>
          </w:p>
        </w:tc>
      </w:tr>
      <w:tr w14:paraId="578C86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03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3B4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CB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4E2E">
            <w:pPr>
              <w:jc w:val="center"/>
            </w:pPr>
            <w:r>
              <w:rPr>
                <w:rFonts w:ascii="宋体" w:hAnsi="宋体" w:eastAsia="宋体"/>
                <w:sz w:val="16"/>
              </w:rPr>
              <w:t>预计销毁票据数量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6C5B">
            <w:pPr>
              <w:jc w:val="center"/>
            </w:pPr>
            <w:r>
              <w:rPr>
                <w:rFonts w:ascii="宋体" w:hAnsi="宋体" w:eastAsia="宋体"/>
                <w:sz w:val="16"/>
              </w:rPr>
              <w:t>&gt;=400箱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E2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39FC">
            <w:pPr>
              <w:jc w:val="center"/>
            </w:pPr>
            <w:r>
              <w:rPr>
                <w:rFonts w:ascii="宋体" w:hAnsi="宋体" w:eastAsia="宋体"/>
                <w:sz w:val="16"/>
              </w:rPr>
              <w:t>=352箱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C1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8C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DA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4CA4">
            <w:pPr>
              <w:jc w:val="center"/>
            </w:pPr>
            <w:r>
              <w:rPr>
                <w:rFonts w:ascii="宋体" w:hAnsi="宋体" w:eastAsia="宋体"/>
                <w:sz w:val="16"/>
              </w:rPr>
              <w:t>=892箱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5C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1DA59">
            <w:pPr>
              <w:jc w:val="center"/>
            </w:pPr>
            <w:r>
              <w:rPr>
                <w:rFonts w:ascii="宋体" w:hAnsi="宋体" w:eastAsia="宋体"/>
                <w:sz w:val="16"/>
              </w:rPr>
              <w:t>偏差原因：根据实际销毁填列。改进措施：加强对单位票据储存情况的了解，做到底数清，情况明。</w:t>
            </w:r>
          </w:p>
        </w:tc>
      </w:tr>
      <w:tr w14:paraId="59282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7E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BD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AF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E9C1">
            <w:pPr>
              <w:jc w:val="center"/>
            </w:pPr>
            <w:r>
              <w:rPr>
                <w:rFonts w:ascii="宋体" w:hAnsi="宋体" w:eastAsia="宋体"/>
                <w:sz w:val="16"/>
              </w:rPr>
              <w:t>预计票据销毁率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1E99">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C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C240">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2C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6A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1A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5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E618">
            <w:pPr>
              <w:jc w:val="center"/>
            </w:pPr>
            <w:r>
              <w:rPr>
                <w:rFonts w:ascii="宋体" w:hAnsi="宋体" w:eastAsia="宋体"/>
                <w:sz w:val="16"/>
              </w:rPr>
              <w:t>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EC9FF">
            <w:pPr>
              <w:jc w:val="center"/>
            </w:pPr>
            <w:r>
              <w:rPr>
                <w:rFonts w:ascii="宋体" w:hAnsi="宋体" w:eastAsia="宋体"/>
                <w:sz w:val="16"/>
              </w:rPr>
              <w:t>偏差原因：根据实际销毁填列。改进措施：摸清各单位需要销毁票据数量，精准做好指标设置。</w:t>
            </w:r>
          </w:p>
        </w:tc>
      </w:tr>
      <w:tr w14:paraId="0C2401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1F6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AD2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887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FA57">
            <w:pPr>
              <w:jc w:val="center"/>
            </w:pPr>
            <w:r>
              <w:rPr>
                <w:rFonts w:ascii="宋体" w:hAnsi="宋体" w:eastAsia="宋体"/>
                <w:sz w:val="16"/>
              </w:rPr>
              <w:t>票据出入库时间(天）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A3DB">
            <w:pPr>
              <w:jc w:val="center"/>
            </w:pPr>
            <w:r>
              <w:rPr>
                <w:rFonts w:ascii="宋体" w:hAnsi="宋体" w:eastAsia="宋体"/>
                <w:sz w:val="16"/>
              </w:rPr>
              <w:t>&gt;=1天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DA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D3BA">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8F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66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04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53EC">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A6D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6C0AC">
            <w:pPr>
              <w:jc w:val="center"/>
            </w:pPr>
          </w:p>
        </w:tc>
      </w:tr>
      <w:tr w14:paraId="7E5FE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2D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7E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184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2EF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994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9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DCCD">
            <w:pPr>
              <w:jc w:val="center"/>
            </w:pPr>
            <w:r>
              <w:rPr>
                <w:rFonts w:ascii="宋体" w:hAnsi="宋体" w:eastAsia="宋体"/>
                <w:sz w:val="16"/>
              </w:rPr>
              <w:t>=2023年12月10日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55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BC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32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C586">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800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4CE01">
            <w:pPr>
              <w:jc w:val="center"/>
            </w:pPr>
          </w:p>
        </w:tc>
      </w:tr>
      <w:tr w14:paraId="3464D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38B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1F29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20F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CE10">
            <w:pPr>
              <w:jc w:val="center"/>
            </w:pPr>
            <w:r>
              <w:rPr>
                <w:rFonts w:ascii="宋体" w:hAnsi="宋体" w:eastAsia="宋体"/>
                <w:sz w:val="16"/>
              </w:rPr>
              <w:t>票据系统维护费成本（万）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326D">
            <w:pPr>
              <w:jc w:val="center"/>
            </w:pPr>
            <w:r>
              <w:rPr>
                <w:rFonts w:ascii="宋体" w:hAnsi="宋体" w:eastAsia="宋体"/>
                <w:sz w:val="16"/>
              </w:rPr>
              <w:t>&lt;=9.06万元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1C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1A51">
            <w:pPr>
              <w:jc w:val="center"/>
            </w:pPr>
            <w:r>
              <w:rPr>
                <w:rFonts w:ascii="宋体" w:hAnsi="宋体" w:eastAsia="宋体"/>
                <w:sz w:val="16"/>
              </w:rPr>
              <w:t>=6.9万元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EC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E4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49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7819">
            <w:pPr>
              <w:jc w:val="center"/>
            </w:pPr>
            <w:r>
              <w:rPr>
                <w:rFonts w:ascii="宋体" w:hAnsi="宋体" w:eastAsia="宋体"/>
                <w:sz w:val="16"/>
              </w:rPr>
              <w:t>=9.06万元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58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CA1E">
            <w:pPr>
              <w:jc w:val="center"/>
            </w:pPr>
          </w:p>
        </w:tc>
      </w:tr>
      <w:tr w14:paraId="4AF7D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5C5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5E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7F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BB11">
            <w:pPr>
              <w:jc w:val="center"/>
            </w:pPr>
            <w:r>
              <w:rPr>
                <w:rFonts w:ascii="宋体" w:hAnsi="宋体" w:eastAsia="宋体"/>
                <w:sz w:val="16"/>
              </w:rPr>
              <w:t>票据其他维护成本（万）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12AE">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4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8167">
            <w:pPr>
              <w:jc w:val="center"/>
            </w:pPr>
            <w:r>
              <w:rPr>
                <w:rFonts w:ascii="宋体" w:hAnsi="宋体" w:eastAsia="宋体"/>
                <w:sz w:val="16"/>
              </w:rPr>
              <w: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FC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FE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5A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F45E">
            <w:pPr>
              <w:jc w:val="center"/>
            </w:pPr>
            <w:r>
              <w:rPr>
                <w:rFonts w:ascii="宋体" w:hAnsi="宋体" w:eastAsia="宋体"/>
                <w:sz w:val="16"/>
              </w:rPr>
              <w:t>=1.73万元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78EF">
            <w:pPr>
              <w:jc w:val="center"/>
            </w:pPr>
            <w:r>
              <w:rPr>
                <w:rFonts w:ascii="宋体" w:hAnsi="宋体" w:eastAsia="宋体"/>
                <w:sz w:val="16"/>
              </w:rPr>
              <w:t>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57CA5">
            <w:pPr>
              <w:jc w:val="center"/>
            </w:pPr>
            <w:r>
              <w:rPr>
                <w:rFonts w:ascii="宋体" w:hAnsi="宋体" w:eastAsia="宋体"/>
                <w:sz w:val="16"/>
              </w:rPr>
              <w:t>偏差原因：根据实际填列。改进措施：强化票据管理，将票据维护工作做到更全面。</w:t>
            </w:r>
          </w:p>
        </w:tc>
      </w:tr>
      <w:tr w14:paraId="742755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21E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9F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9E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A02B">
            <w:pPr>
              <w:jc w:val="center"/>
            </w:pPr>
            <w:r>
              <w:rPr>
                <w:rFonts w:ascii="宋体" w:hAnsi="宋体" w:eastAsia="宋体"/>
                <w:sz w:val="16"/>
              </w:rPr>
              <w:t>保障全区预算单位票据正常使用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898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9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5DF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F8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7C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26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7AE9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95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3590F">
            <w:pPr>
              <w:jc w:val="center"/>
            </w:pPr>
          </w:p>
        </w:tc>
      </w:tr>
      <w:tr w14:paraId="54F59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B85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62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B4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2059">
            <w:pPr>
              <w:jc w:val="center"/>
            </w:pPr>
            <w:r>
              <w:rPr>
                <w:rFonts w:ascii="宋体" w:hAnsi="宋体" w:eastAsia="宋体"/>
                <w:sz w:val="16"/>
              </w:rPr>
              <w:t>用票单位满意度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6F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98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0B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01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05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A2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C990">
            <w:pPr>
              <w:jc w:val="center"/>
            </w:pPr>
            <w:r>
              <w:rPr>
                <w:rFonts w:ascii="宋体" w:hAnsi="宋体" w:eastAsia="宋体"/>
                <w:sz w:val="16"/>
              </w:rPr>
              <w:t>=98.01%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A8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FF0DE">
            <w:pPr>
              <w:jc w:val="center"/>
            </w:pPr>
            <w:r>
              <w:rPr>
                <w:rFonts w:ascii="宋体" w:hAnsi="宋体" w:eastAsia="宋体"/>
                <w:sz w:val="16"/>
              </w:rPr>
              <w:t>偏差原因：根据实际填列。改进措施：优化问卷问题、选项设置，使得问卷真实有效。</w:t>
            </w:r>
          </w:p>
        </w:tc>
      </w:tr>
      <w:tr w14:paraId="6295D2F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3C72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17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2569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1A4A">
            <w:pPr>
              <w:jc w:val="center"/>
            </w:pPr>
            <w:r>
              <w:rPr>
                <w:rFonts w:ascii="宋体" w:hAnsi="宋体" w:eastAsia="宋体"/>
                <w:sz w:val="16"/>
              </w:rPr>
              <w:t>89.67分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610D41"/>
        </w:tc>
      </w:tr>
    </w:tbl>
    <w:p w14:paraId="78AFCFC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0DE4F8A">
        <w:tblPrEx>
          <w:tblCellMar>
            <w:top w:w="0" w:type="dxa"/>
            <w:left w:w="108" w:type="dxa"/>
            <w:bottom w:w="0" w:type="dxa"/>
            <w:right w:w="108" w:type="dxa"/>
          </w:tblCellMar>
        </w:tblPrEx>
        <w:tc>
          <w:tcPr>
            <w:tcW w:w="8848" w:type="dxa"/>
            <w:gridSpan w:val="14"/>
            <w:vAlign w:val="center"/>
          </w:tcPr>
          <w:p w14:paraId="7AA346AA">
            <w:pPr>
              <w:jc w:val="center"/>
            </w:pPr>
            <w:r>
              <w:rPr>
                <w:rFonts w:ascii="宋体" w:hAnsi="宋体" w:eastAsia="宋体"/>
                <w:sz w:val="24"/>
              </w:rPr>
              <w:t>项目支出绩效自评表</w:t>
            </w:r>
          </w:p>
        </w:tc>
      </w:tr>
      <w:tr w14:paraId="246D8059">
        <w:tblPrEx>
          <w:tblCellMar>
            <w:top w:w="0" w:type="dxa"/>
            <w:left w:w="108" w:type="dxa"/>
            <w:bottom w:w="0" w:type="dxa"/>
            <w:right w:w="108" w:type="dxa"/>
          </w:tblCellMar>
        </w:tblPrEx>
        <w:tc>
          <w:tcPr>
            <w:tcW w:w="8848" w:type="dxa"/>
            <w:gridSpan w:val="14"/>
            <w:vAlign w:val="center"/>
          </w:tcPr>
          <w:p w14:paraId="11853648">
            <w:pPr>
              <w:jc w:val="center"/>
            </w:pPr>
            <w:r>
              <w:rPr>
                <w:rFonts w:ascii="宋体" w:hAnsi="宋体" w:eastAsia="宋体"/>
                <w:sz w:val="24"/>
              </w:rPr>
              <w:t>(2024年度)</w:t>
            </w:r>
          </w:p>
        </w:tc>
      </w:tr>
      <w:tr w14:paraId="475A66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BB7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032722">
            <w:pPr>
              <w:jc w:val="center"/>
            </w:pPr>
            <w:r>
              <w:rPr>
                <w:rFonts w:ascii="宋体" w:hAnsi="宋体" w:eastAsia="宋体"/>
                <w:sz w:val="16"/>
              </w:rPr>
              <w:t>金融监管及金融风险防控专项业务工作项目</w:t>
            </w:r>
          </w:p>
        </w:tc>
      </w:tr>
      <w:tr w14:paraId="5D7FB9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3D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1C7312">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7A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C59945">
            <w:pPr>
              <w:jc w:val="center"/>
            </w:pPr>
            <w:r>
              <w:rPr>
                <w:rFonts w:ascii="宋体" w:hAnsi="宋体" w:eastAsia="宋体"/>
                <w:sz w:val="16"/>
              </w:rPr>
              <w:t>新疆维吾尔自治区喀什地区财政局</w:t>
            </w:r>
          </w:p>
        </w:tc>
      </w:tr>
      <w:tr w14:paraId="3E0131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6D0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F25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C71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46B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919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40E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309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5F1D">
            <w:pPr>
              <w:jc w:val="center"/>
            </w:pPr>
            <w:r>
              <w:rPr>
                <w:rFonts w:ascii="宋体" w:hAnsi="宋体" w:eastAsia="宋体"/>
                <w:sz w:val="16"/>
              </w:rPr>
              <w:t>得分</w:t>
            </w:r>
          </w:p>
        </w:tc>
      </w:tr>
      <w:tr w14:paraId="7D998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956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8B3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C0641">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60267">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954EB">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0DA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B9CD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3D689">
            <w:pPr>
              <w:jc w:val="center"/>
            </w:pPr>
            <w:r>
              <w:rPr>
                <w:rFonts w:ascii="宋体" w:hAnsi="宋体" w:eastAsia="宋体"/>
                <w:sz w:val="16"/>
              </w:rPr>
              <w:t>10.00分</w:t>
            </w:r>
          </w:p>
        </w:tc>
      </w:tr>
      <w:tr w14:paraId="0FCEC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E09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713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E1F4A">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6C7ED">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FE16A">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315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072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4402">
            <w:pPr>
              <w:jc w:val="center"/>
            </w:pPr>
            <w:r>
              <w:rPr>
                <w:rFonts w:ascii="宋体" w:hAnsi="宋体" w:eastAsia="宋体"/>
                <w:sz w:val="16"/>
              </w:rPr>
              <w:t>—</w:t>
            </w:r>
          </w:p>
        </w:tc>
      </w:tr>
      <w:tr w14:paraId="1163F9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881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89A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9D4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5A2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668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CAA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AE5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468E">
            <w:pPr>
              <w:jc w:val="center"/>
            </w:pPr>
            <w:r>
              <w:rPr>
                <w:rFonts w:ascii="宋体" w:hAnsi="宋体" w:eastAsia="宋体"/>
                <w:sz w:val="16"/>
              </w:rPr>
              <w:t>—</w:t>
            </w:r>
          </w:p>
        </w:tc>
      </w:tr>
      <w:tr w14:paraId="3EEC70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1DC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00D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4C9FAA">
            <w:pPr>
              <w:jc w:val="center"/>
            </w:pPr>
            <w:r>
              <w:rPr>
                <w:rFonts w:ascii="宋体" w:hAnsi="宋体" w:eastAsia="宋体"/>
                <w:sz w:val="16"/>
              </w:rPr>
              <w:t>实际完成情况</w:t>
            </w:r>
          </w:p>
        </w:tc>
      </w:tr>
      <w:tr w14:paraId="1933A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B05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7AB4AE">
            <w:pPr>
              <w:jc w:val="both"/>
            </w:pPr>
            <w:r>
              <w:rPr>
                <w:rFonts w:ascii="宋体" w:hAnsi="宋体" w:eastAsia="宋体"/>
                <w:sz w:val="16"/>
              </w:rPr>
              <w:t>防范非法集资风险、加快处非案件清理进度、提高广大人民的防范意识。2024年将开展金融监管政策、金融风险防范宣传4次；金融风险防范视频制作3部等工作，其中金融监管政策、金融风险防范宣传费用10万元；宣传视频制作费用总共12万元。目的是提高广大人民的防范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9213DF">
            <w:pPr>
              <w:jc w:val="both"/>
            </w:pPr>
            <w:r>
              <w:rPr>
                <w:rFonts w:ascii="宋体" w:hAnsi="宋体" w:eastAsia="宋体"/>
                <w:sz w:val="16"/>
              </w:rPr>
              <w:t>2024年开展金融监管政策、金融风险防范宣传12次；金融风险防范视频制作8部等工作，其中支付金融监管政策、金融风险防范宣传成本11.33万元；宣传视频制作成本10.67万元。提高了广大人民的防范意识。</w:t>
            </w:r>
          </w:p>
        </w:tc>
      </w:tr>
      <w:tr w14:paraId="4E9FA9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58C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52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0E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CE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7B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F7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F3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C3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2D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90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C5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91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62BB0">
            <w:pPr>
              <w:jc w:val="center"/>
            </w:pPr>
            <w:r>
              <w:rPr>
                <w:rFonts w:ascii="宋体" w:hAnsi="宋体" w:eastAsia="宋体"/>
                <w:sz w:val="16"/>
              </w:rPr>
              <w:t>偏差原因分析及改进措施</w:t>
            </w:r>
          </w:p>
        </w:tc>
      </w:tr>
      <w:tr w14:paraId="3FAFB8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9FA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263B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F24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405E">
            <w:pPr>
              <w:jc w:val="center"/>
            </w:pPr>
            <w:r>
              <w:rPr>
                <w:rFonts w:ascii="宋体" w:hAnsi="宋体" w:eastAsia="宋体"/>
                <w:sz w:val="16"/>
              </w:rPr>
              <w:t>金融监管政策、金融风险防范宣传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3031">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3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CB54">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A8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3F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F7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038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CE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D54BC">
            <w:pPr>
              <w:jc w:val="center"/>
            </w:pPr>
          </w:p>
        </w:tc>
      </w:tr>
      <w:tr w14:paraId="7C6275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E07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2C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72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6963">
            <w:pPr>
              <w:jc w:val="center"/>
            </w:pPr>
            <w:r>
              <w:rPr>
                <w:rFonts w:ascii="宋体" w:hAnsi="宋体" w:eastAsia="宋体"/>
                <w:sz w:val="16"/>
              </w:rPr>
              <w:t>金融风险防范宣传视频制作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4FD1">
            <w:pPr>
              <w:jc w:val="center"/>
            </w:pPr>
            <w:r>
              <w:rPr>
                <w:rFonts w:ascii="宋体" w:hAnsi="宋体" w:eastAsia="宋体"/>
                <w:sz w:val="16"/>
              </w:rPr>
              <w:t>&gt;=8部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6F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3BA7">
            <w:pPr>
              <w:jc w:val="center"/>
            </w:pPr>
            <w:r>
              <w:rPr>
                <w:rFonts w:ascii="宋体" w:hAnsi="宋体" w:eastAsia="宋体"/>
                <w:sz w:val="16"/>
              </w:rPr>
              <w:t>=3部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7C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65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F9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08D6">
            <w:pPr>
              <w:jc w:val="center"/>
            </w:pPr>
            <w:r>
              <w:rPr>
                <w:rFonts w:ascii="宋体" w:hAnsi="宋体" w:eastAsia="宋体"/>
                <w:sz w:val="16"/>
              </w:rPr>
              <w:t>=8部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130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BE077">
            <w:pPr>
              <w:jc w:val="center"/>
            </w:pPr>
          </w:p>
        </w:tc>
      </w:tr>
      <w:tr w14:paraId="460C1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C4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01D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2E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7F2A">
            <w:pPr>
              <w:jc w:val="center"/>
            </w:pPr>
            <w:r>
              <w:rPr>
                <w:rFonts w:ascii="宋体" w:hAnsi="宋体" w:eastAsia="宋体"/>
                <w:sz w:val="16"/>
              </w:rPr>
              <w:t>金融监管政策、金融风险防范宣传覆盖率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F8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5D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C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71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C5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CE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C6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EA2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C4602">
            <w:pPr>
              <w:jc w:val="center"/>
            </w:pPr>
          </w:p>
        </w:tc>
      </w:tr>
      <w:tr w14:paraId="56908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962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E29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37E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49F0">
            <w:pPr>
              <w:jc w:val="center"/>
            </w:pPr>
            <w:r>
              <w:rPr>
                <w:rFonts w:ascii="宋体" w:hAnsi="宋体" w:eastAsia="宋体"/>
                <w:sz w:val="16"/>
              </w:rPr>
              <w:t>金融监管政策、金融风险防范宣传及时率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FE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55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BD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DF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5D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F1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9B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8A2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D650F">
            <w:pPr>
              <w:jc w:val="center"/>
            </w:pPr>
          </w:p>
        </w:tc>
      </w:tr>
      <w:tr w14:paraId="76880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6B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E9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EDA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8EA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94D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1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FADB">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DB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FB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3A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1577">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52D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682E5">
            <w:pPr>
              <w:jc w:val="center"/>
            </w:pPr>
          </w:p>
        </w:tc>
      </w:tr>
      <w:tr w14:paraId="26D8F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0BE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395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AFC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34F3">
            <w:pPr>
              <w:jc w:val="center"/>
            </w:pPr>
            <w:r>
              <w:rPr>
                <w:rFonts w:ascii="宋体" w:hAnsi="宋体" w:eastAsia="宋体"/>
                <w:sz w:val="16"/>
              </w:rPr>
              <w:t>金融监管政策、金融风险防范宣传成本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C735F">
            <w:pPr>
              <w:jc w:val="center"/>
            </w:pPr>
            <w:r>
              <w:rPr>
                <w:rFonts w:ascii="宋体" w:hAnsi="宋体" w:eastAsia="宋体"/>
                <w:sz w:val="16"/>
              </w:rPr>
              <w:t>&lt;=2.83万元/次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48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DF77">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51D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B8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B6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69E3">
            <w:pPr>
              <w:jc w:val="center"/>
            </w:pPr>
            <w:r>
              <w:rPr>
                <w:rFonts w:ascii="宋体" w:hAnsi="宋体" w:eastAsia="宋体"/>
                <w:sz w:val="16"/>
              </w:rPr>
              <w:t>=2.83万元/次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AA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3C99F">
            <w:pPr>
              <w:jc w:val="center"/>
            </w:pPr>
          </w:p>
        </w:tc>
      </w:tr>
      <w:tr w14:paraId="36131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D84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B2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34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785A">
            <w:pPr>
              <w:jc w:val="center"/>
            </w:pPr>
            <w:r>
              <w:rPr>
                <w:rFonts w:ascii="宋体" w:hAnsi="宋体" w:eastAsia="宋体"/>
                <w:sz w:val="16"/>
              </w:rPr>
              <w:t>金融风险防范宣传视频成本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A4C0">
            <w:pPr>
              <w:jc w:val="center"/>
            </w:pPr>
            <w:r>
              <w:rPr>
                <w:rFonts w:ascii="宋体" w:hAnsi="宋体" w:eastAsia="宋体"/>
                <w:sz w:val="16"/>
              </w:rPr>
              <w:t>&lt;=1.33万元/部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5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80E4">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10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DB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98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AE6D">
            <w:pPr>
              <w:jc w:val="center"/>
            </w:pPr>
            <w:r>
              <w:rPr>
                <w:rFonts w:ascii="宋体" w:hAnsi="宋体" w:eastAsia="宋体"/>
                <w:sz w:val="16"/>
              </w:rPr>
              <w:t>=1.33万元/部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B7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A4193">
            <w:pPr>
              <w:jc w:val="center"/>
            </w:pPr>
          </w:p>
        </w:tc>
      </w:tr>
      <w:tr w14:paraId="7F5F7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565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2B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06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A212">
            <w:pPr>
              <w:jc w:val="center"/>
            </w:pPr>
            <w:r>
              <w:rPr>
                <w:rFonts w:ascii="宋体" w:hAnsi="宋体" w:eastAsia="宋体"/>
                <w:sz w:val="16"/>
              </w:rPr>
              <w:t>宣传政策知晓率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012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58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60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9F9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38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7C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5A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B12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4BE89">
            <w:pPr>
              <w:jc w:val="center"/>
            </w:pPr>
          </w:p>
        </w:tc>
      </w:tr>
      <w:tr w14:paraId="71C5946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63B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D9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5E7C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D7B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931B06"/>
        </w:tc>
      </w:tr>
    </w:tbl>
    <w:p w14:paraId="7C62DB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65AF0B7">
        <w:tblPrEx>
          <w:tblCellMar>
            <w:top w:w="0" w:type="dxa"/>
            <w:left w:w="108" w:type="dxa"/>
            <w:bottom w:w="0" w:type="dxa"/>
            <w:right w:w="108" w:type="dxa"/>
          </w:tblCellMar>
        </w:tblPrEx>
        <w:tc>
          <w:tcPr>
            <w:tcW w:w="8848" w:type="dxa"/>
            <w:gridSpan w:val="14"/>
            <w:vAlign w:val="center"/>
          </w:tcPr>
          <w:p w14:paraId="2E40AE86">
            <w:pPr>
              <w:jc w:val="center"/>
            </w:pPr>
            <w:r>
              <w:rPr>
                <w:rFonts w:ascii="宋体" w:hAnsi="宋体" w:eastAsia="宋体"/>
                <w:sz w:val="24"/>
              </w:rPr>
              <w:t>项目支出绩效自评表</w:t>
            </w:r>
          </w:p>
        </w:tc>
      </w:tr>
      <w:tr w14:paraId="35CC3CA9">
        <w:tblPrEx>
          <w:tblCellMar>
            <w:top w:w="0" w:type="dxa"/>
            <w:left w:w="108" w:type="dxa"/>
            <w:bottom w:w="0" w:type="dxa"/>
            <w:right w:w="108" w:type="dxa"/>
          </w:tblCellMar>
        </w:tblPrEx>
        <w:tc>
          <w:tcPr>
            <w:tcW w:w="8848" w:type="dxa"/>
            <w:gridSpan w:val="14"/>
            <w:vAlign w:val="center"/>
          </w:tcPr>
          <w:p w14:paraId="4F61DA69">
            <w:pPr>
              <w:jc w:val="center"/>
            </w:pPr>
            <w:r>
              <w:rPr>
                <w:rFonts w:ascii="宋体" w:hAnsi="宋体" w:eastAsia="宋体"/>
                <w:sz w:val="24"/>
              </w:rPr>
              <w:t>(2024年度)</w:t>
            </w:r>
          </w:p>
        </w:tc>
      </w:tr>
      <w:tr w14:paraId="057C99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9F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D2C6A0">
            <w:pPr>
              <w:jc w:val="center"/>
            </w:pPr>
            <w:r>
              <w:rPr>
                <w:rFonts w:ascii="宋体" w:hAnsi="宋体" w:eastAsia="宋体"/>
                <w:sz w:val="16"/>
              </w:rPr>
              <w:t>非法集资举报奖励专项业务工作项目</w:t>
            </w:r>
          </w:p>
        </w:tc>
      </w:tr>
      <w:tr w14:paraId="625704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7B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EA4A9E">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99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C3A003">
            <w:pPr>
              <w:jc w:val="center"/>
            </w:pPr>
            <w:r>
              <w:rPr>
                <w:rFonts w:ascii="宋体" w:hAnsi="宋体" w:eastAsia="宋体"/>
                <w:sz w:val="16"/>
              </w:rPr>
              <w:t>新疆维吾尔自治区喀什地区财政局</w:t>
            </w:r>
          </w:p>
        </w:tc>
      </w:tr>
      <w:tr w14:paraId="33A86D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4B4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2069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F7E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2CC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7E8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CBD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C4D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39E0">
            <w:pPr>
              <w:jc w:val="center"/>
            </w:pPr>
            <w:r>
              <w:rPr>
                <w:rFonts w:ascii="宋体" w:hAnsi="宋体" w:eastAsia="宋体"/>
                <w:sz w:val="16"/>
              </w:rPr>
              <w:t>得分</w:t>
            </w:r>
          </w:p>
        </w:tc>
      </w:tr>
      <w:tr w14:paraId="6F4D3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456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06E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9048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BF7C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9F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82D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9EC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E652">
            <w:pPr>
              <w:jc w:val="center"/>
            </w:pPr>
            <w:r>
              <w:rPr>
                <w:rFonts w:ascii="宋体" w:hAnsi="宋体" w:eastAsia="宋体"/>
                <w:sz w:val="16"/>
              </w:rPr>
              <w:t>0.00分</w:t>
            </w:r>
          </w:p>
        </w:tc>
      </w:tr>
      <w:tr w14:paraId="781C4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623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423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FBE1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B11E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C1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765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5F1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4AFB">
            <w:pPr>
              <w:jc w:val="center"/>
            </w:pPr>
            <w:r>
              <w:rPr>
                <w:rFonts w:ascii="宋体" w:hAnsi="宋体" w:eastAsia="宋体"/>
                <w:sz w:val="16"/>
              </w:rPr>
              <w:t>—</w:t>
            </w:r>
          </w:p>
        </w:tc>
      </w:tr>
      <w:tr w14:paraId="55F6A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52E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2FC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D7B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877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76A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A8B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38A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948C">
            <w:pPr>
              <w:jc w:val="center"/>
            </w:pPr>
            <w:r>
              <w:rPr>
                <w:rFonts w:ascii="宋体" w:hAnsi="宋体" w:eastAsia="宋体"/>
                <w:sz w:val="16"/>
              </w:rPr>
              <w:t>—</w:t>
            </w:r>
          </w:p>
        </w:tc>
      </w:tr>
      <w:tr w14:paraId="66414C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9B7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5D2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AEC343">
            <w:pPr>
              <w:jc w:val="center"/>
            </w:pPr>
            <w:r>
              <w:rPr>
                <w:rFonts w:ascii="宋体" w:hAnsi="宋体" w:eastAsia="宋体"/>
                <w:sz w:val="16"/>
              </w:rPr>
              <w:t>实际完成情况</w:t>
            </w:r>
          </w:p>
        </w:tc>
      </w:tr>
      <w:tr w14:paraId="51DEB5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A58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E85CF6">
            <w:pPr>
              <w:jc w:val="both"/>
            </w:pPr>
            <w:r>
              <w:rPr>
                <w:rFonts w:ascii="宋体" w:hAnsi="宋体" w:eastAsia="宋体"/>
                <w:sz w:val="16"/>
              </w:rPr>
              <w:t>防范非法集资风险、</w:t>
            </w:r>
            <w:r>
              <w:rPr>
                <w:rFonts w:hint="eastAsia" w:ascii="宋体" w:hAnsi="宋体"/>
                <w:sz w:val="16"/>
                <w:lang w:eastAsia="zh-CN"/>
              </w:rPr>
              <w:t>加大</w:t>
            </w:r>
            <w:r>
              <w:rPr>
                <w:rFonts w:ascii="宋体" w:hAnsi="宋体" w:eastAsia="宋体"/>
                <w:sz w:val="16"/>
              </w:rPr>
              <w:t>举报奖励制度、提高广大人民的防范意识。需开展宣传覆盖12个县市数量；各、非法集资举报奖励全年10万元，每次举报奖励费用≤</w:t>
            </w:r>
            <w:r>
              <w:rPr>
                <w:rFonts w:hint="eastAsia" w:ascii="宋体" w:hAnsi="宋体"/>
                <w:sz w:val="16"/>
                <w:lang w:eastAsia="zh-CN"/>
              </w:rPr>
              <w:t>0.2万～10万</w:t>
            </w:r>
            <w:r>
              <w:rPr>
                <w:rFonts w:ascii="宋体" w:hAnsi="宋体" w:eastAsia="宋体"/>
                <w:sz w:val="16"/>
              </w:rPr>
              <w:t>元/次；目的是有效提高社会公众参与度，提高广大人员防范意识，减少非法集资风险的产生。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968DCD">
            <w:pPr>
              <w:jc w:val="both"/>
            </w:pPr>
            <w:r>
              <w:rPr>
                <w:rFonts w:ascii="宋体" w:hAnsi="宋体" w:eastAsia="宋体"/>
                <w:sz w:val="16"/>
              </w:rPr>
              <w:t>该项目为反向指标，截至目前暂未收到举报线索,无费用支出。但是通过该项目开展宣传，提高广大人民的防范意识。</w:t>
            </w:r>
          </w:p>
        </w:tc>
      </w:tr>
      <w:tr w14:paraId="43A3EC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22A0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60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5D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755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27F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73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B3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9A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6B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A0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25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BB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49A7A">
            <w:pPr>
              <w:jc w:val="center"/>
            </w:pPr>
            <w:r>
              <w:rPr>
                <w:rFonts w:ascii="宋体" w:hAnsi="宋体" w:eastAsia="宋体"/>
                <w:sz w:val="16"/>
              </w:rPr>
              <w:t>偏差原因分析及改进措施</w:t>
            </w:r>
          </w:p>
        </w:tc>
      </w:tr>
      <w:tr w14:paraId="189C12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46E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0333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E0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53C9">
            <w:pPr>
              <w:jc w:val="center"/>
            </w:pPr>
            <w:r>
              <w:rPr>
                <w:rFonts w:ascii="宋体" w:hAnsi="宋体" w:eastAsia="宋体"/>
                <w:sz w:val="16"/>
              </w:rPr>
              <w:t>开展宣传覆盖县市数量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8DA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C6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76C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0D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7D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9F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B94A">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BF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16D45">
            <w:pPr>
              <w:jc w:val="center"/>
            </w:pPr>
          </w:p>
        </w:tc>
      </w:tr>
      <w:tr w14:paraId="0A722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30B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363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305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3DBF">
            <w:pPr>
              <w:jc w:val="center"/>
            </w:pPr>
            <w:r>
              <w:rPr>
                <w:rFonts w:ascii="宋体" w:hAnsi="宋体" w:eastAsia="宋体"/>
                <w:sz w:val="16"/>
              </w:rPr>
              <w:t>举报奖励宣传县市覆盖率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CC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37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D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A6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25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48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C0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EB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0E39F">
            <w:pPr>
              <w:jc w:val="center"/>
            </w:pPr>
          </w:p>
        </w:tc>
      </w:tr>
      <w:tr w14:paraId="07261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44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6E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34E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5CE3">
            <w:pPr>
              <w:jc w:val="center"/>
            </w:pPr>
            <w:r>
              <w:rPr>
                <w:rFonts w:ascii="宋体" w:hAnsi="宋体" w:eastAsia="宋体"/>
                <w:sz w:val="16"/>
              </w:rPr>
              <w:t>非法集资举报线索奖励及时率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6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FC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C9B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9B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AB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D1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16E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06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4106">
            <w:pPr>
              <w:jc w:val="center"/>
            </w:pPr>
            <w:r>
              <w:rPr>
                <w:rFonts w:ascii="宋体" w:hAnsi="宋体" w:eastAsia="宋体"/>
                <w:sz w:val="16"/>
              </w:rPr>
              <w:t>非法集资举报奖励及时率为0%。偏差原因：截至目前无举报奖励，无费用支出。改进措施：将加大防范非法集资宣传力度。</w:t>
            </w:r>
          </w:p>
        </w:tc>
      </w:tr>
      <w:tr w14:paraId="3B6CF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B5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609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20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043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F9F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EE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4620">
            <w:pPr>
              <w:jc w:val="center"/>
            </w:pPr>
            <w:r>
              <w:rPr>
                <w:rFonts w:ascii="宋体" w:hAnsi="宋体" w:eastAsia="宋体"/>
                <w:sz w:val="16"/>
              </w:rPr>
              <w:t>=2023年12月30日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5A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787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33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3938">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F1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21BE4">
            <w:pPr>
              <w:jc w:val="center"/>
            </w:pPr>
          </w:p>
        </w:tc>
      </w:tr>
      <w:tr w14:paraId="1361F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78F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3271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71C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E860">
            <w:pPr>
              <w:jc w:val="center"/>
            </w:pPr>
            <w:r>
              <w:rPr>
                <w:rFonts w:ascii="宋体" w:hAnsi="宋体" w:eastAsia="宋体"/>
                <w:sz w:val="16"/>
              </w:rPr>
              <w:t>最高举报奖励费用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1183">
            <w:pPr>
              <w:jc w:val="center"/>
            </w:pPr>
            <w:r>
              <w:rPr>
                <w:rFonts w:ascii="宋体" w:hAnsi="宋体" w:eastAsia="宋体"/>
                <w:sz w:val="16"/>
              </w:rPr>
              <w:t>=10万元/次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26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4CC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CB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29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0B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D758">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28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890F2">
            <w:pPr>
              <w:jc w:val="center"/>
            </w:pPr>
            <w:r>
              <w:rPr>
                <w:rFonts w:ascii="宋体" w:hAnsi="宋体" w:eastAsia="宋体"/>
                <w:sz w:val="16"/>
              </w:rPr>
              <w:t>最高举报奖励费用为0万元。偏差原因：截至目前无举报奖励，无费用支出。改进措施：将加大防范非法集资宣传力度。</w:t>
            </w:r>
          </w:p>
        </w:tc>
      </w:tr>
      <w:tr w14:paraId="74797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28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FA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AA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B239">
            <w:pPr>
              <w:jc w:val="center"/>
            </w:pPr>
            <w:r>
              <w:rPr>
                <w:rFonts w:ascii="宋体" w:hAnsi="宋体" w:eastAsia="宋体"/>
                <w:sz w:val="16"/>
              </w:rPr>
              <w:t>最低举报奖励费用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8942">
            <w:pPr>
              <w:jc w:val="center"/>
            </w:pPr>
            <w:r>
              <w:rPr>
                <w:rFonts w:ascii="宋体" w:hAnsi="宋体" w:eastAsia="宋体"/>
                <w:sz w:val="16"/>
              </w:rPr>
              <w:t>=0.20万元/次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1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308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CB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2D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B5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E8B9">
            <w:pPr>
              <w:jc w:val="center"/>
            </w:pPr>
            <w:r>
              <w:rPr>
                <w:rFonts w:ascii="宋体" w:hAnsi="宋体" w:eastAsia="宋体"/>
                <w:sz w:val="16"/>
              </w:rPr>
              <w:t>=0万元/次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15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0903A">
            <w:pPr>
              <w:jc w:val="center"/>
            </w:pPr>
            <w:r>
              <w:rPr>
                <w:rFonts w:ascii="宋体" w:hAnsi="宋体" w:eastAsia="宋体"/>
                <w:sz w:val="16"/>
              </w:rPr>
              <w:t>最低举报奖励费用为0万元。偏差原因：截至目前无举报奖励，无费用支出。改进措施：将加大防范非法集资宣传力度。</w:t>
            </w:r>
          </w:p>
        </w:tc>
      </w:tr>
      <w:tr w14:paraId="2C894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C2A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F3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81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D75B">
            <w:pPr>
              <w:jc w:val="center"/>
            </w:pPr>
            <w:r>
              <w:rPr>
                <w:rFonts w:ascii="宋体" w:hAnsi="宋体" w:eastAsia="宋体"/>
                <w:sz w:val="16"/>
              </w:rPr>
              <w:t>宣传政策知晓率,有效提高广大人民的防范意识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46C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6C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C47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15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DCB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6C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F24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17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81BC5">
            <w:pPr>
              <w:jc w:val="center"/>
            </w:pPr>
          </w:p>
        </w:tc>
      </w:tr>
      <w:tr w14:paraId="7E1CE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57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6D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A1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B395">
            <w:pPr>
              <w:jc w:val="center"/>
            </w:pPr>
            <w:r>
              <w:rPr>
                <w:rFonts w:ascii="宋体" w:hAnsi="宋体" w:eastAsia="宋体"/>
                <w:sz w:val="16"/>
              </w:rPr>
              <w:t>宣传对象满意度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8B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58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C4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9F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A4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8F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7A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AC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F5A03">
            <w:pPr>
              <w:jc w:val="center"/>
            </w:pPr>
          </w:p>
        </w:tc>
      </w:tr>
      <w:tr w14:paraId="71F3AB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FA64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83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3F2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376B3">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5E7E5E"/>
        </w:tc>
      </w:tr>
    </w:tbl>
    <w:p w14:paraId="2B88BF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C3D63AF">
        <w:tblPrEx>
          <w:tblCellMar>
            <w:top w:w="0" w:type="dxa"/>
            <w:left w:w="108" w:type="dxa"/>
            <w:bottom w:w="0" w:type="dxa"/>
            <w:right w:w="108" w:type="dxa"/>
          </w:tblCellMar>
        </w:tblPrEx>
        <w:tc>
          <w:tcPr>
            <w:tcW w:w="8848" w:type="dxa"/>
            <w:gridSpan w:val="14"/>
            <w:vAlign w:val="center"/>
          </w:tcPr>
          <w:p w14:paraId="5BD1FB86">
            <w:pPr>
              <w:jc w:val="center"/>
            </w:pPr>
            <w:r>
              <w:rPr>
                <w:rFonts w:ascii="宋体" w:hAnsi="宋体" w:eastAsia="宋体"/>
                <w:sz w:val="24"/>
              </w:rPr>
              <w:t>项目支出绩效自评表</w:t>
            </w:r>
          </w:p>
        </w:tc>
      </w:tr>
      <w:tr w14:paraId="1EA71686">
        <w:tblPrEx>
          <w:tblCellMar>
            <w:top w:w="0" w:type="dxa"/>
            <w:left w:w="108" w:type="dxa"/>
            <w:bottom w:w="0" w:type="dxa"/>
            <w:right w:w="108" w:type="dxa"/>
          </w:tblCellMar>
        </w:tblPrEx>
        <w:tc>
          <w:tcPr>
            <w:tcW w:w="8848" w:type="dxa"/>
            <w:gridSpan w:val="14"/>
            <w:vAlign w:val="center"/>
          </w:tcPr>
          <w:p w14:paraId="7D594434">
            <w:pPr>
              <w:jc w:val="center"/>
            </w:pPr>
            <w:r>
              <w:rPr>
                <w:rFonts w:ascii="宋体" w:hAnsi="宋体" w:eastAsia="宋体"/>
                <w:sz w:val="24"/>
              </w:rPr>
              <w:t>(2024年度)</w:t>
            </w:r>
          </w:p>
        </w:tc>
      </w:tr>
      <w:tr w14:paraId="2AB53F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BB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7868A2">
            <w:pPr>
              <w:jc w:val="center"/>
            </w:pPr>
            <w:r>
              <w:rPr>
                <w:rFonts w:ascii="宋体" w:hAnsi="宋体" w:eastAsia="宋体"/>
                <w:sz w:val="16"/>
              </w:rPr>
              <w:t>非法集资监测预警平台建设专项业务工作项目</w:t>
            </w:r>
          </w:p>
        </w:tc>
      </w:tr>
      <w:tr w14:paraId="3D1AE8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18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F5A93B">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E0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10E673">
            <w:pPr>
              <w:jc w:val="center"/>
            </w:pPr>
            <w:r>
              <w:rPr>
                <w:rFonts w:ascii="宋体" w:hAnsi="宋体" w:eastAsia="宋体"/>
                <w:sz w:val="16"/>
              </w:rPr>
              <w:t>新疆维吾尔自治区喀什地区财政局</w:t>
            </w:r>
          </w:p>
        </w:tc>
      </w:tr>
      <w:tr w14:paraId="734E56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07A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9D2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C5E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252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B3A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FA9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20C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D961">
            <w:pPr>
              <w:jc w:val="center"/>
            </w:pPr>
            <w:r>
              <w:rPr>
                <w:rFonts w:ascii="宋体" w:hAnsi="宋体" w:eastAsia="宋体"/>
                <w:sz w:val="16"/>
              </w:rPr>
              <w:t>得分</w:t>
            </w:r>
          </w:p>
        </w:tc>
      </w:tr>
      <w:tr w14:paraId="0A3B3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BB7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DED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643D">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307A1">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B9C72">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217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25DC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9FC0">
            <w:pPr>
              <w:jc w:val="center"/>
            </w:pPr>
            <w:r>
              <w:rPr>
                <w:rFonts w:ascii="宋体" w:hAnsi="宋体" w:eastAsia="宋体"/>
                <w:sz w:val="16"/>
              </w:rPr>
              <w:t>10.00分</w:t>
            </w:r>
          </w:p>
        </w:tc>
      </w:tr>
      <w:tr w14:paraId="7E028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D19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F64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CAB51">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3700A">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F45E0">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AC6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572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EBF6">
            <w:pPr>
              <w:jc w:val="center"/>
            </w:pPr>
            <w:r>
              <w:rPr>
                <w:rFonts w:ascii="宋体" w:hAnsi="宋体" w:eastAsia="宋体"/>
                <w:sz w:val="16"/>
              </w:rPr>
              <w:t>—</w:t>
            </w:r>
          </w:p>
        </w:tc>
      </w:tr>
      <w:tr w14:paraId="67C26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948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579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50E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8D2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40B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AB0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7C6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05CF">
            <w:pPr>
              <w:jc w:val="center"/>
            </w:pPr>
            <w:r>
              <w:rPr>
                <w:rFonts w:ascii="宋体" w:hAnsi="宋体" w:eastAsia="宋体"/>
                <w:sz w:val="16"/>
              </w:rPr>
              <w:t>—</w:t>
            </w:r>
          </w:p>
        </w:tc>
      </w:tr>
      <w:tr w14:paraId="7A3B3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EA61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7AFA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0367D6">
            <w:pPr>
              <w:jc w:val="center"/>
            </w:pPr>
            <w:r>
              <w:rPr>
                <w:rFonts w:ascii="宋体" w:hAnsi="宋体" w:eastAsia="宋体"/>
                <w:sz w:val="16"/>
              </w:rPr>
              <w:t>实际完成情况</w:t>
            </w:r>
          </w:p>
        </w:tc>
      </w:tr>
      <w:tr w14:paraId="1FDE9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DD9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79632D">
            <w:pPr>
              <w:jc w:val="both"/>
            </w:pPr>
            <w:r>
              <w:rPr>
                <w:rFonts w:ascii="宋体" w:hAnsi="宋体" w:eastAsia="宋体"/>
                <w:sz w:val="16"/>
              </w:rPr>
              <w:t>建设非法集资监测预警平台，发挥监测预警平台资源整合、预判风险、信息互通等作用，有效防范非法集资行为，减轻涉非活动危害，严守</w:t>
            </w:r>
            <w:r>
              <w:rPr>
                <w:rFonts w:hint="eastAsia" w:ascii="宋体" w:hAnsi="宋体"/>
                <w:sz w:val="16"/>
                <w:lang w:eastAsia="zh-CN"/>
              </w:rPr>
              <w:t>不发生系统性金融风险的底线</w:t>
            </w:r>
            <w:r>
              <w:rPr>
                <w:rFonts w:ascii="宋体" w:hAnsi="宋体" w:eastAsia="宋体"/>
                <w:sz w:val="16"/>
              </w:rPr>
              <w:t>。将聘请第三方机构公司建设平台费用80万元。有效控制金融风险防范非法集资行为。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8F9C13">
            <w:pPr>
              <w:jc w:val="both"/>
            </w:pPr>
            <w:r>
              <w:rPr>
                <w:rFonts w:ascii="宋体" w:hAnsi="宋体" w:eastAsia="宋体"/>
                <w:sz w:val="16"/>
              </w:rPr>
              <w:t>目前已聘请第三方机构建设非法集资监测预警平台，基本达到预判风险、信息互通等作用，有效防范非法集资行为，减轻涉非活动危害，严守不发生系统性金融风险，成本80万元。有效控制金融风险防范非法集资行为。</w:t>
            </w:r>
          </w:p>
        </w:tc>
      </w:tr>
      <w:tr w14:paraId="149D90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DFE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93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52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B4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E18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D6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6C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68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62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7A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01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B7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6922E">
            <w:pPr>
              <w:jc w:val="center"/>
            </w:pPr>
            <w:r>
              <w:rPr>
                <w:rFonts w:ascii="宋体" w:hAnsi="宋体" w:eastAsia="宋体"/>
                <w:sz w:val="16"/>
              </w:rPr>
              <w:t>偏差原因分析及改进措施</w:t>
            </w:r>
          </w:p>
        </w:tc>
      </w:tr>
      <w:tr w14:paraId="43F226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C23A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3817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F3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4328">
            <w:pPr>
              <w:jc w:val="center"/>
            </w:pPr>
            <w:r>
              <w:rPr>
                <w:rFonts w:ascii="宋体" w:hAnsi="宋体" w:eastAsia="宋体"/>
                <w:sz w:val="16"/>
              </w:rPr>
              <w:t>聘请第三方机构数量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78D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7A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00C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06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9A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3C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4F5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10A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45CAF">
            <w:pPr>
              <w:jc w:val="center"/>
            </w:pPr>
          </w:p>
        </w:tc>
      </w:tr>
      <w:tr w14:paraId="5FA8F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F6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FE0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04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21A6">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84C5">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5B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1FEB">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94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4F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89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8DB1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C4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A8C3A">
            <w:pPr>
              <w:jc w:val="center"/>
            </w:pPr>
          </w:p>
        </w:tc>
      </w:tr>
      <w:tr w14:paraId="20BACA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03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061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7F7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C4A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D60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5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7E04">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C6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59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8C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8349">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0B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997E4">
            <w:pPr>
              <w:jc w:val="center"/>
            </w:pPr>
          </w:p>
        </w:tc>
      </w:tr>
      <w:tr w14:paraId="62886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196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07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827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90CB">
            <w:pPr>
              <w:jc w:val="center"/>
            </w:pPr>
            <w:r>
              <w:rPr>
                <w:rFonts w:ascii="宋体" w:hAnsi="宋体" w:eastAsia="宋体"/>
                <w:sz w:val="16"/>
              </w:rPr>
              <w:t>平台故障修复处理时间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F364">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2C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DE7B">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26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EA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17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BAF3">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14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B07BD">
            <w:pPr>
              <w:jc w:val="center"/>
            </w:pPr>
          </w:p>
        </w:tc>
      </w:tr>
      <w:tr w14:paraId="28D96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94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6CF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D4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CB98">
            <w:pPr>
              <w:jc w:val="center"/>
            </w:pPr>
            <w:r>
              <w:rPr>
                <w:rFonts w:ascii="宋体" w:hAnsi="宋体" w:eastAsia="宋体"/>
                <w:sz w:val="16"/>
              </w:rPr>
              <w:t>非法集资监测预警平台</w:t>
            </w:r>
            <w:r>
              <w:rPr>
                <w:rFonts w:hint="eastAsia" w:ascii="宋体" w:hAnsi="宋体"/>
                <w:sz w:val="16"/>
                <w:lang w:eastAsia="zh-CN"/>
              </w:rPr>
              <w:t>建设</w:t>
            </w:r>
            <w:r>
              <w:rPr>
                <w:rFonts w:ascii="宋体" w:hAnsi="宋体" w:eastAsia="宋体"/>
                <w:sz w:val="16"/>
              </w:rPr>
              <w:t>维护单位成本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1668">
            <w:pPr>
              <w:jc w:val="center"/>
            </w:pPr>
            <w:r>
              <w:rPr>
                <w:rFonts w:ascii="宋体" w:hAnsi="宋体" w:eastAsia="宋体"/>
                <w:sz w:val="16"/>
              </w:rPr>
              <w:t>&lt;=6.67万元/月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D4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F1CD">
            <w:pPr>
              <w:jc w:val="center"/>
            </w:pPr>
            <w:r>
              <w:rPr>
                <w:rFonts w:ascii="宋体" w:hAnsi="宋体" w:eastAsia="宋体"/>
                <w:sz w:val="16"/>
              </w:rPr>
              <w:t>=6.67万元/月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55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E9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FC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19C2">
            <w:pPr>
              <w:jc w:val="center"/>
            </w:pPr>
            <w:r>
              <w:rPr>
                <w:rFonts w:ascii="宋体" w:hAnsi="宋体" w:eastAsia="宋体"/>
                <w:sz w:val="16"/>
              </w:rPr>
              <w:t>=6.67万元/月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252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8986D">
            <w:pPr>
              <w:jc w:val="center"/>
            </w:pPr>
          </w:p>
        </w:tc>
      </w:tr>
      <w:tr w14:paraId="33620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A8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6A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F9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0911">
            <w:pPr>
              <w:jc w:val="center"/>
            </w:pPr>
            <w:r>
              <w:rPr>
                <w:rFonts w:ascii="宋体" w:hAnsi="宋体" w:eastAsia="宋体"/>
                <w:sz w:val="16"/>
              </w:rPr>
              <w:t>有效控制金融风险防范非法集资行为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AFCE">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42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0B79">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FD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81A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40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2289">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17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03C97">
            <w:pPr>
              <w:jc w:val="center"/>
            </w:pPr>
          </w:p>
        </w:tc>
      </w:tr>
      <w:tr w14:paraId="19B67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4E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7C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C5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DAF3">
            <w:pPr>
              <w:jc w:val="center"/>
            </w:pPr>
            <w:r>
              <w:rPr>
                <w:rFonts w:ascii="宋体" w:hAnsi="宋体" w:eastAsia="宋体"/>
                <w:sz w:val="16"/>
              </w:rPr>
              <w:t>平台使用人员满意度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7F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84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8D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A9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97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81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E1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43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B93E2">
            <w:pPr>
              <w:jc w:val="center"/>
            </w:pPr>
          </w:p>
        </w:tc>
      </w:tr>
      <w:tr w14:paraId="794F3C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7AE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038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E628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83C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FADD58"/>
        </w:tc>
      </w:tr>
    </w:tbl>
    <w:p w14:paraId="54A59DB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2F6C494">
        <w:tblPrEx>
          <w:tblCellMar>
            <w:top w:w="0" w:type="dxa"/>
            <w:left w:w="108" w:type="dxa"/>
            <w:bottom w:w="0" w:type="dxa"/>
            <w:right w:w="108" w:type="dxa"/>
          </w:tblCellMar>
        </w:tblPrEx>
        <w:tc>
          <w:tcPr>
            <w:tcW w:w="8848" w:type="dxa"/>
            <w:gridSpan w:val="14"/>
            <w:vAlign w:val="center"/>
          </w:tcPr>
          <w:p w14:paraId="7F63DF7D">
            <w:pPr>
              <w:jc w:val="center"/>
            </w:pPr>
            <w:r>
              <w:rPr>
                <w:rFonts w:ascii="宋体" w:hAnsi="宋体" w:eastAsia="宋体"/>
                <w:sz w:val="24"/>
              </w:rPr>
              <w:t>项目支出绩效自评表</w:t>
            </w:r>
          </w:p>
        </w:tc>
      </w:tr>
      <w:tr w14:paraId="45B19926">
        <w:tblPrEx>
          <w:tblCellMar>
            <w:top w:w="0" w:type="dxa"/>
            <w:left w:w="108" w:type="dxa"/>
            <w:bottom w:w="0" w:type="dxa"/>
            <w:right w:w="108" w:type="dxa"/>
          </w:tblCellMar>
        </w:tblPrEx>
        <w:tc>
          <w:tcPr>
            <w:tcW w:w="8848" w:type="dxa"/>
            <w:gridSpan w:val="14"/>
            <w:vAlign w:val="center"/>
          </w:tcPr>
          <w:p w14:paraId="7DCBBFC5">
            <w:pPr>
              <w:jc w:val="center"/>
            </w:pPr>
            <w:r>
              <w:rPr>
                <w:rFonts w:ascii="宋体" w:hAnsi="宋体" w:eastAsia="宋体"/>
                <w:sz w:val="24"/>
              </w:rPr>
              <w:t>(2024年度)</w:t>
            </w:r>
          </w:p>
        </w:tc>
      </w:tr>
      <w:tr w14:paraId="5E753B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18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A6409D">
            <w:pPr>
              <w:jc w:val="center"/>
            </w:pPr>
            <w:r>
              <w:rPr>
                <w:rFonts w:ascii="宋体" w:hAnsi="宋体" w:eastAsia="宋体"/>
                <w:sz w:val="16"/>
              </w:rPr>
              <w:t>非法集资监测预警平台运维项目</w:t>
            </w:r>
          </w:p>
        </w:tc>
      </w:tr>
      <w:tr w14:paraId="201BAC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CF4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BF0E8">
            <w:pPr>
              <w:jc w:val="center"/>
            </w:pPr>
            <w:r>
              <w:rPr>
                <w:rFonts w:ascii="宋体" w:hAnsi="宋体" w:eastAsia="宋体"/>
                <w:sz w:val="16"/>
              </w:rPr>
              <w:t>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DB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87CDF1">
            <w:pPr>
              <w:jc w:val="center"/>
            </w:pPr>
            <w:r>
              <w:rPr>
                <w:rFonts w:ascii="宋体" w:hAnsi="宋体" w:eastAsia="宋体"/>
                <w:sz w:val="16"/>
              </w:rPr>
              <w:t>新疆维吾尔自治区喀什地区财政局</w:t>
            </w:r>
          </w:p>
        </w:tc>
      </w:tr>
      <w:tr w14:paraId="07D473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507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4BE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8E0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127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84D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9F6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2AD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2935">
            <w:pPr>
              <w:jc w:val="center"/>
            </w:pPr>
            <w:r>
              <w:rPr>
                <w:rFonts w:ascii="宋体" w:hAnsi="宋体" w:eastAsia="宋体"/>
                <w:sz w:val="16"/>
              </w:rPr>
              <w:t>得分</w:t>
            </w:r>
          </w:p>
        </w:tc>
      </w:tr>
      <w:tr w14:paraId="7A9A3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C9D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79C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0C77D">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ABF02">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EF563">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C45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0677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45FF">
            <w:pPr>
              <w:jc w:val="center"/>
            </w:pPr>
            <w:r>
              <w:rPr>
                <w:rFonts w:ascii="宋体" w:hAnsi="宋体" w:eastAsia="宋体"/>
                <w:sz w:val="16"/>
              </w:rPr>
              <w:t>10.00分</w:t>
            </w:r>
          </w:p>
        </w:tc>
      </w:tr>
      <w:tr w14:paraId="307B4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64D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283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AFFF7">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885E2">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1CDB6">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CA5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C9D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2B62">
            <w:pPr>
              <w:jc w:val="center"/>
            </w:pPr>
            <w:r>
              <w:rPr>
                <w:rFonts w:ascii="宋体" w:hAnsi="宋体" w:eastAsia="宋体"/>
                <w:sz w:val="16"/>
              </w:rPr>
              <w:t>—</w:t>
            </w:r>
          </w:p>
        </w:tc>
      </w:tr>
      <w:tr w14:paraId="30AF1D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459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4E1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55C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61C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905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A24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86A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BBB3">
            <w:pPr>
              <w:jc w:val="center"/>
            </w:pPr>
            <w:r>
              <w:rPr>
                <w:rFonts w:ascii="宋体" w:hAnsi="宋体" w:eastAsia="宋体"/>
                <w:sz w:val="16"/>
              </w:rPr>
              <w:t>—</w:t>
            </w:r>
          </w:p>
        </w:tc>
      </w:tr>
      <w:tr w14:paraId="3A0AD4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AB5F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33F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42431C">
            <w:pPr>
              <w:jc w:val="center"/>
            </w:pPr>
            <w:r>
              <w:rPr>
                <w:rFonts w:ascii="宋体" w:hAnsi="宋体" w:eastAsia="宋体"/>
                <w:sz w:val="16"/>
              </w:rPr>
              <w:t>实际完成情况</w:t>
            </w:r>
          </w:p>
        </w:tc>
      </w:tr>
      <w:tr w14:paraId="203DC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0C4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560A84">
            <w:pPr>
              <w:jc w:val="both"/>
            </w:pPr>
            <w:r>
              <w:rPr>
                <w:rFonts w:ascii="宋体" w:hAnsi="宋体" w:eastAsia="宋体"/>
                <w:sz w:val="16"/>
              </w:rPr>
              <w:t>2024年建设非法集资监测预警平台，发挥监测预警平台资源整合、预判风险、信息互通等作用，有效防范非法集资行为，减轻涉非活动危害，严守不发生系统性金融风险、聘请第三方机构数量对平台建设运维，预计成本79.8万元每年。通过该项目的实施有效控制金融风险防范非法集资行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A733A4">
            <w:pPr>
              <w:jc w:val="both"/>
            </w:pPr>
            <w:r>
              <w:rPr>
                <w:rFonts w:ascii="宋体" w:hAnsi="宋体" w:eastAsia="宋体"/>
                <w:sz w:val="16"/>
              </w:rPr>
              <w:t>目前已聘请第三方机构建设非法集资监测预警平台，支付平台运维费用79.80万元。基本达到预判风险、信息互通等作用，有效防范非法集资行为，减轻涉非活动危害，严守不发生系统性金融风险，有效控制金融风险防范非法集资行为。</w:t>
            </w:r>
          </w:p>
        </w:tc>
      </w:tr>
      <w:tr w14:paraId="2202DB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E26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2A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ED6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AB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A9A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8B2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61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7E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068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C5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9B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F32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E989A">
            <w:pPr>
              <w:jc w:val="center"/>
            </w:pPr>
            <w:r>
              <w:rPr>
                <w:rFonts w:ascii="宋体" w:hAnsi="宋体" w:eastAsia="宋体"/>
                <w:sz w:val="16"/>
              </w:rPr>
              <w:t>偏差原因分析及改进措施</w:t>
            </w:r>
          </w:p>
        </w:tc>
      </w:tr>
      <w:tr w14:paraId="4F37F2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F92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AAAD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69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FED7">
            <w:pPr>
              <w:jc w:val="center"/>
            </w:pPr>
            <w:r>
              <w:rPr>
                <w:rFonts w:ascii="宋体" w:hAnsi="宋体" w:eastAsia="宋体"/>
                <w:sz w:val="16"/>
              </w:rPr>
              <w:t>聘请第三方机构数量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5AB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6C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EF4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95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2F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26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044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C03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BEA38">
            <w:pPr>
              <w:jc w:val="center"/>
            </w:pPr>
          </w:p>
        </w:tc>
      </w:tr>
      <w:tr w14:paraId="62A7B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39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3F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06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FC7C">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C1F9">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DF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600B">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2D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58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7E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4461">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924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C1D96">
            <w:pPr>
              <w:jc w:val="center"/>
            </w:pPr>
          </w:p>
        </w:tc>
      </w:tr>
      <w:tr w14:paraId="1BD41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A8C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A0F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C74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79747">
            <w:pPr>
              <w:jc w:val="center"/>
            </w:pPr>
            <w:r>
              <w:rPr>
                <w:rFonts w:ascii="宋体" w:hAnsi="宋体" w:eastAsia="宋体"/>
                <w:sz w:val="16"/>
              </w:rPr>
              <w:t>平台故障修复处理时间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1FC9">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00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534C">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12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37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A6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EF66">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62B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F6DA1">
            <w:pPr>
              <w:jc w:val="center"/>
            </w:pPr>
          </w:p>
        </w:tc>
      </w:tr>
      <w:tr w14:paraId="476B3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F5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B8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4F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38C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E9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1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46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FD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F7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A5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F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B6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FD7D1">
            <w:pPr>
              <w:jc w:val="center"/>
            </w:pPr>
          </w:p>
        </w:tc>
      </w:tr>
      <w:tr w14:paraId="4699F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0A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C7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AF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0EC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B08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B2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6721">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46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022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34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1AF8">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C93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6BA4E">
            <w:pPr>
              <w:jc w:val="center"/>
            </w:pPr>
          </w:p>
        </w:tc>
      </w:tr>
      <w:tr w14:paraId="53F1D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04E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52B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06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B242">
            <w:pPr>
              <w:jc w:val="center"/>
            </w:pPr>
            <w:r>
              <w:rPr>
                <w:rFonts w:ascii="宋体" w:hAnsi="宋体" w:eastAsia="宋体"/>
                <w:sz w:val="16"/>
              </w:rPr>
              <w:t>平台建设运维单位成本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D389">
            <w:pPr>
              <w:jc w:val="center"/>
            </w:pPr>
            <w:r>
              <w:rPr>
                <w:rFonts w:ascii="宋体" w:hAnsi="宋体" w:eastAsia="宋体"/>
                <w:sz w:val="16"/>
              </w:rPr>
              <w:t>=6.65万元/月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07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B702">
            <w:pPr>
              <w:jc w:val="center"/>
            </w:pPr>
            <w:r>
              <w:rPr>
                <w:rFonts w:ascii="宋体" w:hAnsi="宋体" w:eastAsia="宋体"/>
                <w:sz w:val="16"/>
              </w:rPr>
              <w:t>=6.68万元/月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A7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A4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5B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F173B">
            <w:pPr>
              <w:jc w:val="center"/>
            </w:pPr>
            <w:r>
              <w:rPr>
                <w:rFonts w:ascii="宋体" w:hAnsi="宋体" w:eastAsia="宋体"/>
                <w:sz w:val="16"/>
              </w:rPr>
              <w:t>=6.65万元/月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45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9B2F6">
            <w:pPr>
              <w:jc w:val="center"/>
            </w:pPr>
          </w:p>
        </w:tc>
      </w:tr>
      <w:tr w14:paraId="33071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E5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4F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DA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C01F">
            <w:pPr>
              <w:jc w:val="center"/>
            </w:pPr>
            <w:r>
              <w:rPr>
                <w:rFonts w:ascii="宋体" w:hAnsi="宋体" w:eastAsia="宋体"/>
                <w:sz w:val="16"/>
              </w:rPr>
              <w:t>有效控制金融风险防范非法集资行为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CAA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08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BFAB">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76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F3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E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0F1F">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BF1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599E0">
            <w:pPr>
              <w:jc w:val="center"/>
            </w:pPr>
          </w:p>
        </w:tc>
      </w:tr>
      <w:tr w14:paraId="41599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80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3D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F72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B14D">
            <w:pPr>
              <w:jc w:val="center"/>
            </w:pPr>
            <w:r>
              <w:rPr>
                <w:rFonts w:ascii="宋体" w:hAnsi="宋体" w:eastAsia="宋体"/>
                <w:sz w:val="16"/>
              </w:rPr>
              <w:t>平台使用人员满意度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7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4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20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3D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0B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6B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30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8E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035EA">
            <w:pPr>
              <w:jc w:val="center"/>
            </w:pPr>
          </w:p>
        </w:tc>
      </w:tr>
      <w:tr w14:paraId="4AEB708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A5C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63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ED03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2B9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101E0B"/>
        </w:tc>
      </w:tr>
    </w:tbl>
    <w:p w14:paraId="5DA038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A9FBCFF">
        <w:tblPrEx>
          <w:tblCellMar>
            <w:top w:w="0" w:type="dxa"/>
            <w:left w:w="108" w:type="dxa"/>
            <w:bottom w:w="0" w:type="dxa"/>
            <w:right w:w="108" w:type="dxa"/>
          </w:tblCellMar>
        </w:tblPrEx>
        <w:tc>
          <w:tcPr>
            <w:tcW w:w="8848" w:type="dxa"/>
            <w:gridSpan w:val="14"/>
            <w:vAlign w:val="center"/>
          </w:tcPr>
          <w:p w14:paraId="20AF7BD5">
            <w:pPr>
              <w:jc w:val="center"/>
            </w:pPr>
            <w:r>
              <w:rPr>
                <w:rFonts w:ascii="宋体" w:hAnsi="宋体" w:eastAsia="宋体"/>
                <w:sz w:val="24"/>
              </w:rPr>
              <w:t>项目支出绩效自评表</w:t>
            </w:r>
          </w:p>
        </w:tc>
      </w:tr>
      <w:tr w14:paraId="37D8BCBB">
        <w:tblPrEx>
          <w:tblCellMar>
            <w:top w:w="0" w:type="dxa"/>
            <w:left w:w="108" w:type="dxa"/>
            <w:bottom w:w="0" w:type="dxa"/>
            <w:right w:w="108" w:type="dxa"/>
          </w:tblCellMar>
        </w:tblPrEx>
        <w:tc>
          <w:tcPr>
            <w:tcW w:w="8848" w:type="dxa"/>
            <w:gridSpan w:val="14"/>
            <w:vAlign w:val="center"/>
          </w:tcPr>
          <w:p w14:paraId="49A80370">
            <w:pPr>
              <w:jc w:val="center"/>
            </w:pPr>
            <w:r>
              <w:rPr>
                <w:rFonts w:ascii="宋体" w:hAnsi="宋体" w:eastAsia="宋体"/>
                <w:sz w:val="24"/>
              </w:rPr>
              <w:t>(2024年度)</w:t>
            </w:r>
          </w:p>
        </w:tc>
      </w:tr>
      <w:tr w14:paraId="7CC7F4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DC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480C17">
            <w:pPr>
              <w:jc w:val="center"/>
            </w:pPr>
            <w:r>
              <w:rPr>
                <w:rFonts w:ascii="宋体" w:hAnsi="宋体" w:eastAsia="宋体"/>
                <w:sz w:val="16"/>
              </w:rPr>
              <w:t>预算公开项目</w:t>
            </w:r>
          </w:p>
        </w:tc>
      </w:tr>
      <w:tr w14:paraId="0FE91C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8D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99095">
            <w:pPr>
              <w:jc w:val="center"/>
            </w:pPr>
            <w:r>
              <w:rPr>
                <w:rFonts w:ascii="宋体" w:hAnsi="宋体" w:eastAsia="宋体"/>
                <w:sz w:val="16"/>
              </w:rPr>
              <w:t>预算科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DF0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865B7B">
            <w:pPr>
              <w:jc w:val="center"/>
            </w:pPr>
            <w:r>
              <w:rPr>
                <w:rFonts w:ascii="宋体" w:hAnsi="宋体" w:eastAsia="宋体"/>
                <w:sz w:val="16"/>
              </w:rPr>
              <w:t>新疆维吾尔自治区喀什地区财政局</w:t>
            </w:r>
          </w:p>
        </w:tc>
      </w:tr>
      <w:tr w14:paraId="3E1153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E46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35B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A2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A6E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BD6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C89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897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474E0">
            <w:pPr>
              <w:jc w:val="center"/>
            </w:pPr>
            <w:r>
              <w:rPr>
                <w:rFonts w:ascii="宋体" w:hAnsi="宋体" w:eastAsia="宋体"/>
                <w:sz w:val="16"/>
              </w:rPr>
              <w:t>得分</w:t>
            </w:r>
          </w:p>
        </w:tc>
      </w:tr>
      <w:tr w14:paraId="4F342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38C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E8E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D47D6">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B08AC">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8D010">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E82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D0A9D">
            <w:pPr>
              <w:jc w:val="center"/>
            </w:pPr>
            <w:r>
              <w:rPr>
                <w:rFonts w:ascii="宋体" w:hAnsi="宋体" w:eastAsia="宋体"/>
                <w:sz w:val="16"/>
              </w:rPr>
              <w:t>53.8%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6B8B">
            <w:pPr>
              <w:jc w:val="center"/>
            </w:pPr>
            <w:r>
              <w:rPr>
                <w:rFonts w:ascii="宋体" w:hAnsi="宋体" w:eastAsia="宋体"/>
                <w:sz w:val="16"/>
              </w:rPr>
              <w:t>0.00分</w:t>
            </w:r>
          </w:p>
        </w:tc>
      </w:tr>
      <w:tr w14:paraId="5FB52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078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EA7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59ABD">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6BF5F">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229F8">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B56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06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D10B">
            <w:pPr>
              <w:jc w:val="center"/>
            </w:pPr>
            <w:r>
              <w:rPr>
                <w:rFonts w:ascii="宋体" w:hAnsi="宋体" w:eastAsia="宋体"/>
                <w:sz w:val="16"/>
              </w:rPr>
              <w:t>—</w:t>
            </w:r>
          </w:p>
        </w:tc>
      </w:tr>
      <w:tr w14:paraId="11FB5A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0BA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EB1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84C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9FC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3C6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CEB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77D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55A0">
            <w:pPr>
              <w:jc w:val="center"/>
            </w:pPr>
            <w:r>
              <w:rPr>
                <w:rFonts w:ascii="宋体" w:hAnsi="宋体" w:eastAsia="宋体"/>
                <w:sz w:val="16"/>
              </w:rPr>
              <w:t>—</w:t>
            </w:r>
          </w:p>
        </w:tc>
      </w:tr>
      <w:tr w14:paraId="22A55D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E499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FA9A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7881D6">
            <w:pPr>
              <w:jc w:val="center"/>
            </w:pPr>
            <w:r>
              <w:rPr>
                <w:rFonts w:ascii="宋体" w:hAnsi="宋体" w:eastAsia="宋体"/>
                <w:sz w:val="16"/>
              </w:rPr>
              <w:t>实际完成情况</w:t>
            </w:r>
          </w:p>
        </w:tc>
      </w:tr>
      <w:tr w14:paraId="4EC67D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BBA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33C4CB">
            <w:pPr>
              <w:jc w:val="both"/>
            </w:pPr>
            <w:r>
              <w:rPr>
                <w:rFonts w:ascii="宋体" w:hAnsi="宋体" w:eastAsia="宋体"/>
                <w:sz w:val="16"/>
              </w:rPr>
              <w:t>确保预算公开数据的完整性、准确</w:t>
            </w:r>
            <w:r>
              <w:rPr>
                <w:rFonts w:hint="eastAsia" w:ascii="宋体" w:hAnsi="宋体"/>
                <w:sz w:val="16"/>
                <w:lang w:eastAsia="zh-CN"/>
              </w:rPr>
              <w:t>性和</w:t>
            </w:r>
            <w:r>
              <w:rPr>
                <w:rFonts w:ascii="宋体" w:hAnsi="宋体" w:eastAsia="宋体"/>
                <w:sz w:val="16"/>
              </w:rPr>
              <w:t>及时性。按上级财政部门要求，做好2023年度预算</w:t>
            </w:r>
            <w:r>
              <w:rPr>
                <w:rFonts w:hint="eastAsia" w:ascii="宋体" w:hAnsi="宋体"/>
                <w:sz w:val="16"/>
                <w:lang w:eastAsia="zh-CN"/>
              </w:rPr>
              <w:t>公开</w:t>
            </w:r>
            <w:r>
              <w:rPr>
                <w:rFonts w:ascii="宋体" w:hAnsi="宋体" w:eastAsia="宋体"/>
                <w:sz w:val="16"/>
              </w:rPr>
              <w:t>工作，在各级财政部门检查预算公开信息工作中取得实效。项目总投资32万元，全部为本级财力安排的一般公共预算资金，其中：聘请第三方生成预算公开报告7万元；2024年预算公开核查项目25万元通过该项目的实施有效健全规范公开透明的预算制度，促进阳光财政、透明政府建设，全面推进喀什地区预算公开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B5C60F">
            <w:pPr>
              <w:jc w:val="both"/>
            </w:pPr>
            <w:r>
              <w:rPr>
                <w:rFonts w:ascii="宋体" w:hAnsi="宋体" w:eastAsia="宋体"/>
                <w:sz w:val="16"/>
              </w:rPr>
              <w:t>该项目实际已完成：预算公开报告生成188个单位，预算核查覆盖区域14个。按上级财政部门要求，做好2024年度预算</w:t>
            </w:r>
            <w:r>
              <w:rPr>
                <w:rFonts w:hint="eastAsia" w:ascii="宋体" w:hAnsi="宋体"/>
                <w:sz w:val="16"/>
                <w:lang w:eastAsia="zh-CN"/>
              </w:rPr>
              <w:t>公开</w:t>
            </w:r>
            <w:r>
              <w:rPr>
                <w:rFonts w:ascii="宋体" w:hAnsi="宋体" w:eastAsia="宋体"/>
                <w:sz w:val="16"/>
              </w:rPr>
              <w:t>工作，其中：聘请第三方生成预算公开报告7万元；2024年预算公开核查项目21万元</w:t>
            </w:r>
            <w:r>
              <w:rPr>
                <w:rFonts w:hint="eastAsia" w:ascii="宋体" w:hAnsi="宋体"/>
                <w:sz w:val="16"/>
                <w:lang w:eastAsia="zh-CN"/>
              </w:rPr>
              <w:t>。</w:t>
            </w:r>
            <w:r>
              <w:rPr>
                <w:rFonts w:ascii="宋体" w:hAnsi="宋体" w:eastAsia="宋体"/>
                <w:sz w:val="16"/>
              </w:rPr>
              <w:t>通过该项目的实施有效健全规范公开透明的预算制度，促进阳光财政、透明政府建设，全面推进喀什地区预算公开工作,确保预算公开数据的完整性、准确</w:t>
            </w:r>
            <w:r>
              <w:rPr>
                <w:rFonts w:hint="eastAsia" w:ascii="宋体" w:hAnsi="宋体"/>
                <w:sz w:val="16"/>
                <w:lang w:eastAsia="zh-CN"/>
              </w:rPr>
              <w:t>性和</w:t>
            </w:r>
            <w:r>
              <w:rPr>
                <w:rFonts w:ascii="宋体" w:hAnsi="宋体" w:eastAsia="宋体"/>
                <w:sz w:val="16"/>
              </w:rPr>
              <w:t>及时性。</w:t>
            </w:r>
          </w:p>
        </w:tc>
      </w:tr>
      <w:tr w14:paraId="20E0F2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8064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E90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C1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E0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4ED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DA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0F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55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238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6D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944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E3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25E85">
            <w:pPr>
              <w:jc w:val="center"/>
            </w:pPr>
            <w:r>
              <w:rPr>
                <w:rFonts w:ascii="宋体" w:hAnsi="宋体" w:eastAsia="宋体"/>
                <w:sz w:val="16"/>
              </w:rPr>
              <w:t>偏差原因分析及改进措施</w:t>
            </w:r>
          </w:p>
        </w:tc>
      </w:tr>
      <w:tr w14:paraId="2BB4A3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C9A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847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324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501C">
            <w:pPr>
              <w:jc w:val="center"/>
            </w:pPr>
            <w:r>
              <w:rPr>
                <w:rFonts w:ascii="宋体" w:hAnsi="宋体" w:eastAsia="宋体"/>
                <w:sz w:val="16"/>
              </w:rPr>
              <w:t>预算公开报告生成单位数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2B68">
            <w:pPr>
              <w:jc w:val="center"/>
            </w:pPr>
            <w:r>
              <w:rPr>
                <w:rFonts w:ascii="宋体" w:hAnsi="宋体" w:eastAsia="宋体"/>
                <w:sz w:val="16"/>
              </w:rPr>
              <w:t>&gt;=173个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8E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12A5">
            <w:pPr>
              <w:jc w:val="center"/>
            </w:pPr>
            <w:r>
              <w:rPr>
                <w:rFonts w:ascii="宋体" w:hAnsi="宋体" w:eastAsia="宋体"/>
                <w:sz w:val="16"/>
              </w:rPr>
              <w:t>=173个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BF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4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D3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7FB9">
            <w:pPr>
              <w:jc w:val="center"/>
            </w:pPr>
            <w:r>
              <w:rPr>
                <w:rFonts w:ascii="宋体" w:hAnsi="宋体" w:eastAsia="宋体"/>
                <w:sz w:val="16"/>
              </w:rPr>
              <w:t>=188个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1BB4">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B2C8B">
            <w:pPr>
              <w:jc w:val="center"/>
            </w:pPr>
          </w:p>
        </w:tc>
      </w:tr>
      <w:tr w14:paraId="0D43D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DAF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77D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26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C767">
            <w:pPr>
              <w:jc w:val="center"/>
            </w:pPr>
            <w:r>
              <w:rPr>
                <w:rFonts w:ascii="宋体" w:hAnsi="宋体" w:eastAsia="宋体"/>
                <w:sz w:val="16"/>
              </w:rPr>
              <w:t>预算核查覆盖区域个数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D870">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E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D8FB">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59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C3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27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EA26">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91C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D7780">
            <w:pPr>
              <w:jc w:val="center"/>
            </w:pPr>
          </w:p>
        </w:tc>
      </w:tr>
      <w:tr w14:paraId="3F771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05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6E8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75B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7669">
            <w:pPr>
              <w:jc w:val="center"/>
            </w:pPr>
            <w:r>
              <w:rPr>
                <w:rFonts w:ascii="宋体" w:hAnsi="宋体" w:eastAsia="宋体"/>
                <w:sz w:val="16"/>
              </w:rPr>
              <w:t>公开数据完整性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89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4E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E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3E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4B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05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E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94C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6AD3F">
            <w:pPr>
              <w:jc w:val="center"/>
            </w:pPr>
          </w:p>
        </w:tc>
      </w:tr>
      <w:tr w14:paraId="10B6B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A15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60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A1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5B58">
            <w:pPr>
              <w:jc w:val="center"/>
            </w:pPr>
            <w:r>
              <w:rPr>
                <w:rFonts w:ascii="宋体" w:hAnsi="宋体" w:eastAsia="宋体"/>
                <w:sz w:val="16"/>
              </w:rPr>
              <w:t>问题整改率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7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A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C0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D0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0B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CB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48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630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937B4">
            <w:pPr>
              <w:jc w:val="center"/>
            </w:pPr>
          </w:p>
        </w:tc>
      </w:tr>
      <w:tr w14:paraId="13FA4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671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F22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862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D70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85F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3B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5F03">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03B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57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54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48A5">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A09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ACD08">
            <w:pPr>
              <w:jc w:val="center"/>
            </w:pPr>
          </w:p>
        </w:tc>
      </w:tr>
      <w:tr w14:paraId="4CA95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0B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D1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3A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3628">
            <w:pPr>
              <w:jc w:val="center"/>
            </w:pPr>
            <w:r>
              <w:rPr>
                <w:rFonts w:ascii="宋体" w:hAnsi="宋体" w:eastAsia="宋体"/>
                <w:sz w:val="16"/>
              </w:rPr>
              <w:t>预算公开核查时间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D5FE">
            <w:pPr>
              <w:jc w:val="center"/>
            </w:pPr>
            <w:r>
              <w:rPr>
                <w:rFonts w:ascii="宋体" w:hAnsi="宋体" w:eastAsia="宋体"/>
                <w:sz w:val="16"/>
              </w:rPr>
              <w:t>=2024年9月1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20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C8DE">
            <w:pPr>
              <w:jc w:val="center"/>
            </w:pPr>
            <w:r>
              <w:rPr>
                <w:rFonts w:ascii="宋体" w:hAnsi="宋体" w:eastAsia="宋体"/>
                <w:sz w:val="16"/>
              </w:rPr>
              <w:t>=2023年8月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32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A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C2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0A18">
            <w:pPr>
              <w:jc w:val="center"/>
            </w:pPr>
            <w:r>
              <w:rPr>
                <w:rFonts w:ascii="宋体" w:hAnsi="宋体" w:eastAsia="宋体"/>
                <w:sz w:val="16"/>
              </w:rPr>
              <w:t>=2024年5月6日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A48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4558B">
            <w:pPr>
              <w:jc w:val="center"/>
            </w:pPr>
          </w:p>
        </w:tc>
      </w:tr>
      <w:tr w14:paraId="48D26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FF6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225D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494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171D">
            <w:pPr>
              <w:jc w:val="center"/>
            </w:pPr>
            <w:r>
              <w:rPr>
                <w:rFonts w:ascii="宋体" w:hAnsi="宋体" w:eastAsia="宋体"/>
                <w:sz w:val="16"/>
              </w:rPr>
              <w:t>预算公开报告生成成本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41B8">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4D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CC62">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29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F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57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AC9A">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889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5A98A">
            <w:pPr>
              <w:jc w:val="center"/>
            </w:pPr>
          </w:p>
        </w:tc>
      </w:tr>
      <w:tr w14:paraId="3F0E7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0CA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CB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1D5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72B6">
            <w:pPr>
              <w:jc w:val="center"/>
            </w:pPr>
            <w:r>
              <w:rPr>
                <w:rFonts w:ascii="宋体" w:hAnsi="宋体" w:eastAsia="宋体"/>
                <w:sz w:val="16"/>
              </w:rPr>
              <w:t>2024年预算公开核查成本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FD2C">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1F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A607">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AD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B5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CC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A2D1">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1E3B">
            <w:pPr>
              <w:jc w:val="center"/>
            </w:pPr>
            <w:r>
              <w:rPr>
                <w:rFonts w:ascii="宋体" w:hAnsi="宋体" w:eastAsia="宋体"/>
                <w:sz w:val="16"/>
              </w:rPr>
              <w:t>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CA263">
            <w:pPr>
              <w:jc w:val="center"/>
            </w:pPr>
            <w:r>
              <w:rPr>
                <w:rFonts w:ascii="宋体" w:hAnsi="宋体" w:eastAsia="宋体"/>
                <w:sz w:val="16"/>
              </w:rPr>
              <w:t>偏差原因：2024年预算公开核查成本在2024年度未花完，导致出现偏差，改进措施：精确预算，减小指标完成与预期目标之间的偏差</w:t>
            </w:r>
            <w:r>
              <w:rPr>
                <w:rFonts w:hint="eastAsia" w:ascii="宋体" w:hAnsi="宋体"/>
                <w:sz w:val="16"/>
                <w:lang w:eastAsia="zh-CN"/>
              </w:rPr>
              <w:t>。</w:t>
            </w:r>
          </w:p>
        </w:tc>
      </w:tr>
      <w:tr w14:paraId="2EA16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EB0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A69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B5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B6D6">
            <w:pPr>
              <w:jc w:val="center"/>
            </w:pPr>
            <w:r>
              <w:rPr>
                <w:rFonts w:ascii="宋体" w:hAnsi="宋体" w:eastAsia="宋体"/>
                <w:sz w:val="16"/>
              </w:rPr>
              <w:t>2023年预算公开核查成本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CB75">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10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19C3">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11C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E9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55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274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BC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77270">
            <w:pPr>
              <w:jc w:val="center"/>
            </w:pPr>
            <w:r>
              <w:rPr>
                <w:rFonts w:ascii="宋体" w:hAnsi="宋体" w:eastAsia="宋体"/>
                <w:sz w:val="16"/>
              </w:rPr>
              <w:t>偏差原因：2023年预算公开核查成本在2024年度未支出，该指标未完成，改进措施：精确预算，减小指标完成与预期目标之间的偏差</w:t>
            </w:r>
            <w:r>
              <w:rPr>
                <w:rFonts w:hint="eastAsia" w:ascii="宋体" w:hAnsi="宋体"/>
                <w:sz w:val="16"/>
                <w:lang w:eastAsia="zh-CN"/>
              </w:rPr>
              <w:t>。</w:t>
            </w:r>
          </w:p>
        </w:tc>
      </w:tr>
      <w:tr w14:paraId="2C1E1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1A5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32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D3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305D">
            <w:pPr>
              <w:jc w:val="center"/>
            </w:pPr>
            <w:r>
              <w:rPr>
                <w:rFonts w:ascii="宋体" w:hAnsi="宋体" w:eastAsia="宋体"/>
                <w:sz w:val="16"/>
              </w:rPr>
              <w:t>保证预算公开内容准确率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C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1B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6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78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E6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B3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8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86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4F658">
            <w:pPr>
              <w:jc w:val="center"/>
            </w:pPr>
          </w:p>
        </w:tc>
      </w:tr>
      <w:tr w14:paraId="1918D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9C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57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A5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B718">
            <w:pPr>
              <w:jc w:val="center"/>
            </w:pPr>
            <w:r>
              <w:rPr>
                <w:rFonts w:ascii="宋体" w:hAnsi="宋体" w:eastAsia="宋体"/>
                <w:sz w:val="16"/>
              </w:rPr>
              <w:t>被核查单位满意度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B2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F1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0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6C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CD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91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A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21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AFB37">
            <w:pPr>
              <w:jc w:val="center"/>
            </w:pPr>
          </w:p>
        </w:tc>
      </w:tr>
      <w:tr w14:paraId="6D3881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D78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A21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35B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A271">
            <w:pPr>
              <w:jc w:val="center"/>
            </w:pPr>
            <w:r>
              <w:rPr>
                <w:rFonts w:ascii="宋体" w:hAnsi="宋体" w:eastAsia="宋体"/>
                <w:sz w:val="16"/>
              </w:rPr>
              <w:t>80.59分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4FF6A3"/>
        </w:tc>
      </w:tr>
    </w:tbl>
    <w:p w14:paraId="0D0494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24E13609">
        <w:tblPrEx>
          <w:tblCellMar>
            <w:top w:w="0" w:type="dxa"/>
            <w:left w:w="108" w:type="dxa"/>
            <w:bottom w:w="0" w:type="dxa"/>
            <w:right w:w="108" w:type="dxa"/>
          </w:tblCellMar>
        </w:tblPrEx>
        <w:tc>
          <w:tcPr>
            <w:tcW w:w="8848" w:type="dxa"/>
            <w:gridSpan w:val="14"/>
            <w:vAlign w:val="center"/>
          </w:tcPr>
          <w:p w14:paraId="102F6E01">
            <w:pPr>
              <w:jc w:val="center"/>
            </w:pPr>
            <w:r>
              <w:rPr>
                <w:rFonts w:ascii="宋体" w:hAnsi="宋体" w:eastAsia="宋体"/>
                <w:sz w:val="24"/>
              </w:rPr>
              <w:t>项目支出绩效自评表</w:t>
            </w:r>
          </w:p>
        </w:tc>
      </w:tr>
      <w:tr w14:paraId="520830EA">
        <w:tblPrEx>
          <w:tblCellMar>
            <w:top w:w="0" w:type="dxa"/>
            <w:left w:w="108" w:type="dxa"/>
            <w:bottom w:w="0" w:type="dxa"/>
            <w:right w:w="108" w:type="dxa"/>
          </w:tblCellMar>
        </w:tblPrEx>
        <w:tc>
          <w:tcPr>
            <w:tcW w:w="8848" w:type="dxa"/>
            <w:gridSpan w:val="14"/>
            <w:vAlign w:val="center"/>
          </w:tcPr>
          <w:p w14:paraId="311C430A">
            <w:pPr>
              <w:jc w:val="center"/>
            </w:pPr>
            <w:r>
              <w:rPr>
                <w:rFonts w:ascii="宋体" w:hAnsi="宋体" w:eastAsia="宋体"/>
                <w:sz w:val="24"/>
              </w:rPr>
              <w:t>(2024年度)</w:t>
            </w:r>
          </w:p>
        </w:tc>
      </w:tr>
      <w:tr w14:paraId="1A6510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FD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C965F9">
            <w:pPr>
              <w:jc w:val="center"/>
            </w:pPr>
            <w:r>
              <w:rPr>
                <w:rFonts w:ascii="宋体" w:hAnsi="宋体" w:eastAsia="宋体"/>
                <w:sz w:val="16"/>
              </w:rPr>
              <w:t>预算绩效管理信息系统维护项目</w:t>
            </w:r>
          </w:p>
        </w:tc>
      </w:tr>
      <w:tr w14:paraId="41F575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D4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5E96E0">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63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2E8158">
            <w:pPr>
              <w:jc w:val="center"/>
            </w:pPr>
            <w:r>
              <w:rPr>
                <w:rFonts w:ascii="宋体" w:hAnsi="宋体" w:eastAsia="宋体"/>
                <w:sz w:val="16"/>
              </w:rPr>
              <w:t>新疆维吾尔自治区喀什地区财政局</w:t>
            </w:r>
          </w:p>
        </w:tc>
      </w:tr>
      <w:tr w14:paraId="0B7FA5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899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C89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081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571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58C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0AA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445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9B70">
            <w:pPr>
              <w:jc w:val="center"/>
            </w:pPr>
            <w:r>
              <w:rPr>
                <w:rFonts w:ascii="宋体" w:hAnsi="宋体" w:eastAsia="宋体"/>
                <w:sz w:val="16"/>
              </w:rPr>
              <w:t>得分</w:t>
            </w:r>
          </w:p>
        </w:tc>
      </w:tr>
      <w:tr w14:paraId="779E2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1EE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BEE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5D874">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A27B">
            <w:pPr>
              <w:jc w:val="center"/>
            </w:pPr>
            <w:r>
              <w:rPr>
                <w:rFonts w:ascii="宋体" w:hAnsi="宋体" w:eastAsia="宋体"/>
                <w:sz w:val="16"/>
              </w:rPr>
              <w:t>66.40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CF15A">
            <w:pPr>
              <w:jc w:val="center"/>
            </w:pPr>
            <w:r>
              <w:rPr>
                <w:rFonts w:ascii="宋体" w:hAnsi="宋体" w:eastAsia="宋体"/>
                <w:sz w:val="16"/>
              </w:rPr>
              <w:t>66.40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24C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E1D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FF1D">
            <w:pPr>
              <w:jc w:val="center"/>
            </w:pPr>
            <w:r>
              <w:rPr>
                <w:rFonts w:ascii="宋体" w:hAnsi="宋体" w:eastAsia="宋体"/>
                <w:sz w:val="16"/>
              </w:rPr>
              <w:t>10.00分</w:t>
            </w:r>
          </w:p>
        </w:tc>
      </w:tr>
      <w:tr w14:paraId="7CB56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379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E86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CFFFE">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579CF">
            <w:pPr>
              <w:jc w:val="center"/>
            </w:pPr>
            <w:r>
              <w:rPr>
                <w:rFonts w:ascii="宋体" w:hAnsi="宋体" w:eastAsia="宋体"/>
                <w:sz w:val="16"/>
              </w:rPr>
              <w:t>66.40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1FDFF">
            <w:pPr>
              <w:jc w:val="center"/>
            </w:pPr>
            <w:r>
              <w:rPr>
                <w:rFonts w:ascii="宋体" w:hAnsi="宋体" w:eastAsia="宋体"/>
                <w:sz w:val="16"/>
              </w:rPr>
              <w:t>66.40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915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D9F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8574">
            <w:pPr>
              <w:jc w:val="center"/>
            </w:pPr>
            <w:r>
              <w:rPr>
                <w:rFonts w:ascii="宋体" w:hAnsi="宋体" w:eastAsia="宋体"/>
                <w:sz w:val="16"/>
              </w:rPr>
              <w:t>—</w:t>
            </w:r>
          </w:p>
        </w:tc>
      </w:tr>
      <w:tr w14:paraId="6454D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0EA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F55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9A0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7A6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E22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CA6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922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0D9C">
            <w:pPr>
              <w:jc w:val="center"/>
            </w:pPr>
            <w:r>
              <w:rPr>
                <w:rFonts w:ascii="宋体" w:hAnsi="宋体" w:eastAsia="宋体"/>
                <w:sz w:val="16"/>
              </w:rPr>
              <w:t>—</w:t>
            </w:r>
          </w:p>
        </w:tc>
      </w:tr>
      <w:tr w14:paraId="030212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EFA4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ADC0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6D2DBE">
            <w:pPr>
              <w:jc w:val="center"/>
            </w:pPr>
            <w:r>
              <w:rPr>
                <w:rFonts w:ascii="宋体" w:hAnsi="宋体" w:eastAsia="宋体"/>
                <w:sz w:val="16"/>
              </w:rPr>
              <w:t>实际完成情况</w:t>
            </w:r>
          </w:p>
        </w:tc>
      </w:tr>
      <w:tr w14:paraId="24F0B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3F4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C6A74E">
            <w:pPr>
              <w:jc w:val="both"/>
            </w:pPr>
            <w:r>
              <w:rPr>
                <w:rFonts w:ascii="宋体" w:hAnsi="宋体" w:eastAsia="宋体"/>
                <w:sz w:val="16"/>
              </w:rPr>
              <w:t>为切实提高预算绩效工作效率，运用科学化、规范化的方式加强预算绩效管理。喀什地区在2024年1月</w:t>
            </w:r>
            <w:r>
              <w:rPr>
                <w:rFonts w:hint="eastAsia" w:ascii="宋体" w:hAnsi="宋体"/>
                <w:sz w:val="16"/>
                <w:lang w:eastAsia="zh-CN"/>
              </w:rPr>
              <w:t>—</w:t>
            </w:r>
            <w:r>
              <w:rPr>
                <w:rFonts w:ascii="宋体" w:hAnsi="宋体" w:eastAsia="宋体"/>
                <w:sz w:val="16"/>
              </w:rPr>
              <w:t>12月继续</w:t>
            </w:r>
            <w:r>
              <w:rPr>
                <w:rFonts w:hint="eastAsia" w:ascii="宋体" w:hAnsi="宋体"/>
                <w:sz w:val="16"/>
                <w:lang w:eastAsia="zh-CN"/>
              </w:rPr>
              <w:t>沿用</w:t>
            </w:r>
            <w:r>
              <w:rPr>
                <w:rFonts w:ascii="宋体" w:hAnsi="宋体" w:eastAsia="宋体"/>
                <w:sz w:val="16"/>
              </w:rPr>
              <w:t>新疆华亚众合软件有限公司进行2024年预算绩效管理信息系统的维护升级，确保地区本级、经开区和12县市的财政部门和单位用户正常使用。通过预算绩效管理软件的应用，最终实现包含全地区事前绩效评估管理、绩效目标管理、绩效运行管理和绩效评价及结果应用管理的全过程预算绩效管理链条，提高预算绩效管理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BDEC51">
            <w:pPr>
              <w:jc w:val="both"/>
            </w:pPr>
            <w:r>
              <w:rPr>
                <w:rFonts w:ascii="宋体" w:hAnsi="宋体" w:eastAsia="宋体"/>
                <w:sz w:val="16"/>
              </w:rPr>
              <w:t>喀什地区通过政府采购手续，在2024年1月</w:t>
            </w:r>
            <w:r>
              <w:rPr>
                <w:rFonts w:hint="eastAsia" w:ascii="宋体" w:hAnsi="宋体"/>
                <w:sz w:val="16"/>
                <w:lang w:eastAsia="zh-CN"/>
              </w:rPr>
              <w:t>—</w:t>
            </w:r>
            <w:r>
              <w:rPr>
                <w:rFonts w:ascii="宋体" w:hAnsi="宋体" w:eastAsia="宋体"/>
                <w:sz w:val="16"/>
              </w:rPr>
              <w:t>12月继续</w:t>
            </w:r>
            <w:r>
              <w:rPr>
                <w:rFonts w:hint="eastAsia" w:ascii="宋体" w:hAnsi="宋体"/>
                <w:sz w:val="16"/>
                <w:lang w:eastAsia="zh-CN"/>
              </w:rPr>
              <w:t>沿用</w:t>
            </w:r>
            <w:r>
              <w:rPr>
                <w:rFonts w:ascii="宋体" w:hAnsi="宋体" w:eastAsia="宋体"/>
                <w:sz w:val="16"/>
              </w:rPr>
              <w:t>新疆华亚众合软件有限公司对预算绩效管理信息系统的维护升级，实现14个县市区预算单位财政资金绩效信息化管理，系统故障率为1%，同时指导解决喀什地区14个县市区部门单位使用预算绩效系统时遇到的问题，14个县市绩效系统每月维护成本5.534万元/月，切实提高预算绩效管理质量和工作人员工作效率，发挥财政资金最大效益。</w:t>
            </w:r>
          </w:p>
        </w:tc>
      </w:tr>
      <w:tr w14:paraId="4D5CCB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7F7D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37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68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93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24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C0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E9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E7F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41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95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86E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048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74959">
            <w:pPr>
              <w:jc w:val="center"/>
            </w:pPr>
            <w:r>
              <w:rPr>
                <w:rFonts w:ascii="宋体" w:hAnsi="宋体" w:eastAsia="宋体"/>
                <w:sz w:val="16"/>
              </w:rPr>
              <w:t>偏差原因分析及改进措施</w:t>
            </w:r>
          </w:p>
        </w:tc>
      </w:tr>
      <w:tr w14:paraId="4B4754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66F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5C1E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34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B784">
            <w:pPr>
              <w:jc w:val="center"/>
            </w:pPr>
            <w:r>
              <w:rPr>
                <w:rFonts w:ascii="宋体" w:hAnsi="宋体" w:eastAsia="宋体"/>
                <w:sz w:val="16"/>
              </w:rPr>
              <w:t>绩效系统维护覆盖县市区数量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E23E">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04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C623">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9B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D3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A9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2660">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6C1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90BA1">
            <w:pPr>
              <w:jc w:val="center"/>
            </w:pPr>
          </w:p>
        </w:tc>
      </w:tr>
      <w:tr w14:paraId="6B489C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487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0ED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3E4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289A">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2888">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7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34C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9B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CE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0D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DE4F">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ED4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C250">
            <w:pPr>
              <w:jc w:val="center"/>
            </w:pPr>
          </w:p>
        </w:tc>
      </w:tr>
      <w:tr w14:paraId="45DF54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09A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27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D98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6D08">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90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F0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A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B0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C2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8D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20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704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5F8FB">
            <w:pPr>
              <w:jc w:val="center"/>
            </w:pPr>
          </w:p>
        </w:tc>
      </w:tr>
      <w:tr w14:paraId="2B679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4A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7E4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D8A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8D8C">
            <w:pPr>
              <w:jc w:val="center"/>
            </w:pPr>
            <w:r>
              <w:rPr>
                <w:rFonts w:ascii="宋体" w:hAnsi="宋体" w:eastAsia="宋体"/>
                <w:sz w:val="16"/>
              </w:rPr>
              <w:t>系统故障修复处理时间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1A8EA">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1C2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F524">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EC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D6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F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68F2">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23D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87960">
            <w:pPr>
              <w:jc w:val="center"/>
            </w:pPr>
          </w:p>
        </w:tc>
      </w:tr>
      <w:tr w14:paraId="28C72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E8E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12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04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27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3A17E">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54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82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2E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D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C91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525B">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52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C9619">
            <w:pPr>
              <w:jc w:val="center"/>
            </w:pPr>
          </w:p>
        </w:tc>
      </w:tr>
      <w:tr w14:paraId="1BDA1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8BB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F68B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C9F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E518">
            <w:pPr>
              <w:jc w:val="center"/>
            </w:pPr>
            <w:r>
              <w:rPr>
                <w:rFonts w:ascii="宋体" w:hAnsi="宋体" w:eastAsia="宋体"/>
                <w:sz w:val="16"/>
              </w:rPr>
              <w:t>县市系统维护平均成本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265C">
            <w:pPr>
              <w:jc w:val="center"/>
            </w:pPr>
            <w:r>
              <w:rPr>
                <w:rFonts w:ascii="宋体" w:hAnsi="宋体" w:eastAsia="宋体"/>
                <w:sz w:val="16"/>
              </w:rPr>
              <w:t>&lt;=4.80万元/年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9C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79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EA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DC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55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B28D">
            <w:pPr>
              <w:jc w:val="center"/>
            </w:pPr>
            <w:r>
              <w:rPr>
                <w:rFonts w:ascii="宋体" w:hAnsi="宋体" w:eastAsia="宋体"/>
                <w:sz w:val="16"/>
              </w:rPr>
              <w:t>=4.8万元/年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EC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CDDD8">
            <w:pPr>
              <w:jc w:val="center"/>
            </w:pPr>
          </w:p>
        </w:tc>
      </w:tr>
      <w:tr w14:paraId="0A87D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E93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B6C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49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A738">
            <w:pPr>
              <w:jc w:val="center"/>
            </w:pPr>
            <w:r>
              <w:rPr>
                <w:rFonts w:ascii="宋体" w:hAnsi="宋体" w:eastAsia="宋体"/>
                <w:sz w:val="16"/>
              </w:rPr>
              <w:t>地区本级及经开区系统维护成本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776F">
            <w:pPr>
              <w:jc w:val="center"/>
            </w:pPr>
            <w:r>
              <w:rPr>
                <w:rFonts w:ascii="宋体" w:hAnsi="宋体" w:eastAsia="宋体"/>
                <w:sz w:val="16"/>
              </w:rPr>
              <w:t>&lt;=8.8万元/年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FA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3F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6D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53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0A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550A">
            <w:pPr>
              <w:jc w:val="center"/>
            </w:pPr>
            <w:r>
              <w:rPr>
                <w:rFonts w:ascii="宋体" w:hAnsi="宋体" w:eastAsia="宋体"/>
                <w:sz w:val="16"/>
              </w:rPr>
              <w:t>=8.8万元/年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DA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3C05D">
            <w:pPr>
              <w:jc w:val="center"/>
            </w:pPr>
          </w:p>
        </w:tc>
      </w:tr>
      <w:tr w14:paraId="17E78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CD7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79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00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F174">
            <w:pPr>
              <w:jc w:val="center"/>
            </w:pPr>
            <w:r>
              <w:rPr>
                <w:rFonts w:ascii="宋体" w:hAnsi="宋体" w:eastAsia="宋体"/>
                <w:sz w:val="16"/>
              </w:rPr>
              <w:t>系统正常使用年限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567A">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FCE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B7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57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44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EE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0EF3">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7BE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FDFF8">
            <w:pPr>
              <w:jc w:val="center"/>
            </w:pPr>
          </w:p>
        </w:tc>
      </w:tr>
      <w:tr w14:paraId="00C85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16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A7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59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5F03">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65FE">
            <w:pPr>
              <w:jc w:val="center"/>
            </w:pPr>
            <w:bookmarkStart w:id="0" w:name="_GoBack"/>
            <w:r>
              <w:rPr>
                <w:rFonts w:ascii="宋体" w:hAnsi="宋体" w:eastAsia="宋体"/>
                <w:sz w:val="16"/>
              </w:rPr>
              <w:t>&gt;</w:t>
            </w:r>
            <w:bookmarkEnd w:id="0"/>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52A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DEB9">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218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1E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B6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6716">
            <w:pPr>
              <w:jc w:val="center"/>
            </w:pPr>
            <w:r>
              <w:rPr>
                <w:rFonts w:ascii="宋体" w:hAnsi="宋体" w:eastAsia="宋体"/>
                <w:sz w:val="16"/>
              </w:rPr>
              <w:t>=96.42%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D7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9B1C1">
            <w:pPr>
              <w:jc w:val="center"/>
            </w:pPr>
            <w:r>
              <w:rPr>
                <w:rFonts w:ascii="宋体" w:hAnsi="宋体" w:eastAsia="宋体"/>
                <w:sz w:val="16"/>
              </w:rPr>
              <w:t>偏差原因：满意度实际为96.42%，与预期目标存在偏差，改进措施下一年度合理设置目标值。</w:t>
            </w:r>
          </w:p>
        </w:tc>
      </w:tr>
      <w:tr w14:paraId="721877D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C8F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AE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CC67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D6B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DDB144"/>
        </w:tc>
      </w:tr>
    </w:tbl>
    <w:p w14:paraId="18868D80">
      <w:r>
        <w:br w:type="page"/>
      </w:r>
    </w:p>
    <w:p w14:paraId="37C02BD1">
      <w:pPr>
        <w:spacing w:line="640" w:lineRule="exact"/>
        <w:ind w:firstLine="640"/>
        <w:jc w:val="both"/>
        <w:outlineLvl w:val="2"/>
      </w:pPr>
      <w:r>
        <w:rPr>
          <w:rFonts w:ascii="黑体" w:hAnsi="黑体" w:eastAsia="黑体"/>
          <w:sz w:val="32"/>
        </w:rPr>
        <w:t>十二、其他需说明的事项</w:t>
      </w:r>
    </w:p>
    <w:p w14:paraId="535197F5">
      <w:pPr>
        <w:spacing w:line="580" w:lineRule="exact"/>
        <w:ind w:firstLine="640"/>
        <w:jc w:val="both"/>
      </w:pPr>
      <w:r>
        <w:rPr>
          <w:rFonts w:ascii="仿宋_GB2312" w:hAnsi="仿宋_GB2312" w:eastAsia="仿宋_GB2312"/>
          <w:b w:val="0"/>
          <w:sz w:val="32"/>
        </w:rPr>
        <w:t>本年涉密项目1个，全年预算数25.00万元，全年执行数25.00万元。</w:t>
      </w:r>
    </w:p>
    <w:p w14:paraId="0A1DF2F8">
      <w:r>
        <w:br w:type="page"/>
      </w:r>
    </w:p>
    <w:p w14:paraId="09E7D355">
      <w:pPr>
        <w:spacing w:line="240" w:lineRule="auto"/>
        <w:jc w:val="center"/>
        <w:outlineLvl w:val="1"/>
      </w:pPr>
      <w:r>
        <w:rPr>
          <w:rFonts w:ascii="黑体" w:hAnsi="黑体" w:eastAsia="黑体"/>
          <w:sz w:val="32"/>
        </w:rPr>
        <w:t>第三部分 专业名词解释</w:t>
      </w:r>
    </w:p>
    <w:p w14:paraId="65BC7FD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890DB2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89EF36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6D0C0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381EB2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FBA489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99276F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66CDA6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CBFBF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BB0C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92CDA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B73805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8C2D5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3337A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04B6266">
      <w:r>
        <w:br w:type="page"/>
      </w:r>
    </w:p>
    <w:p w14:paraId="39638683">
      <w:pPr>
        <w:spacing w:line="240" w:lineRule="auto"/>
        <w:jc w:val="center"/>
        <w:outlineLvl w:val="1"/>
      </w:pPr>
      <w:r>
        <w:rPr>
          <w:rFonts w:ascii="黑体" w:hAnsi="黑体" w:eastAsia="黑体"/>
          <w:sz w:val="32"/>
        </w:rPr>
        <w:t>第四部分 部门决算报表（见附表）</w:t>
      </w:r>
    </w:p>
    <w:p w14:paraId="4FDEED3C">
      <w:pPr>
        <w:spacing w:line="240" w:lineRule="auto"/>
        <w:ind w:firstLine="640"/>
        <w:jc w:val="both"/>
      </w:pPr>
      <w:r>
        <w:rPr>
          <w:rFonts w:ascii="仿宋_GB2312" w:hAnsi="仿宋_GB2312" w:eastAsia="仿宋_GB2312"/>
          <w:b w:val="0"/>
          <w:sz w:val="32"/>
        </w:rPr>
        <w:t>一、《收入支出决算总表》</w:t>
      </w:r>
    </w:p>
    <w:p w14:paraId="00B83127">
      <w:pPr>
        <w:spacing w:line="240" w:lineRule="auto"/>
        <w:ind w:firstLine="640"/>
        <w:jc w:val="both"/>
      </w:pPr>
      <w:r>
        <w:rPr>
          <w:rFonts w:ascii="仿宋_GB2312" w:hAnsi="仿宋_GB2312" w:eastAsia="仿宋_GB2312"/>
          <w:b w:val="0"/>
          <w:sz w:val="32"/>
        </w:rPr>
        <w:t>二、《收入决算表》</w:t>
      </w:r>
    </w:p>
    <w:p w14:paraId="32E13FD6">
      <w:pPr>
        <w:spacing w:line="240" w:lineRule="auto"/>
        <w:ind w:firstLine="640"/>
        <w:jc w:val="both"/>
      </w:pPr>
      <w:r>
        <w:rPr>
          <w:rFonts w:ascii="仿宋_GB2312" w:hAnsi="仿宋_GB2312" w:eastAsia="仿宋_GB2312"/>
          <w:b w:val="0"/>
          <w:sz w:val="32"/>
        </w:rPr>
        <w:t>三、《支出决算表》</w:t>
      </w:r>
    </w:p>
    <w:p w14:paraId="3DAC4CCD">
      <w:pPr>
        <w:spacing w:line="240" w:lineRule="auto"/>
        <w:ind w:firstLine="640"/>
        <w:jc w:val="both"/>
      </w:pPr>
      <w:r>
        <w:rPr>
          <w:rFonts w:ascii="仿宋_GB2312" w:hAnsi="仿宋_GB2312" w:eastAsia="仿宋_GB2312"/>
          <w:b w:val="0"/>
          <w:sz w:val="32"/>
        </w:rPr>
        <w:t>四、《财政拨款收入支出决算总表》</w:t>
      </w:r>
    </w:p>
    <w:p w14:paraId="262F6B27">
      <w:pPr>
        <w:spacing w:line="240" w:lineRule="auto"/>
        <w:ind w:firstLine="640"/>
        <w:jc w:val="both"/>
      </w:pPr>
      <w:r>
        <w:rPr>
          <w:rFonts w:ascii="仿宋_GB2312" w:hAnsi="仿宋_GB2312" w:eastAsia="仿宋_GB2312"/>
          <w:b w:val="0"/>
          <w:sz w:val="32"/>
        </w:rPr>
        <w:t>五、《一般公共预算财政拨款支出决算表》</w:t>
      </w:r>
    </w:p>
    <w:p w14:paraId="5E4AD3C9">
      <w:pPr>
        <w:spacing w:line="240" w:lineRule="auto"/>
        <w:ind w:firstLine="640"/>
        <w:jc w:val="both"/>
      </w:pPr>
      <w:r>
        <w:rPr>
          <w:rFonts w:ascii="仿宋_GB2312" w:hAnsi="仿宋_GB2312" w:eastAsia="仿宋_GB2312"/>
          <w:b w:val="0"/>
          <w:sz w:val="32"/>
        </w:rPr>
        <w:t>六、《一般公共预算财政拨款基本支出决算表》</w:t>
      </w:r>
    </w:p>
    <w:p w14:paraId="69E59D07">
      <w:pPr>
        <w:spacing w:line="240" w:lineRule="auto"/>
        <w:ind w:firstLine="640"/>
        <w:jc w:val="both"/>
      </w:pPr>
      <w:r>
        <w:rPr>
          <w:rFonts w:ascii="仿宋_GB2312" w:hAnsi="仿宋_GB2312" w:eastAsia="仿宋_GB2312"/>
          <w:b w:val="0"/>
          <w:sz w:val="32"/>
        </w:rPr>
        <w:t>七、《政府性基金预算财政拨款收入支出决算表》</w:t>
      </w:r>
    </w:p>
    <w:p w14:paraId="631BE005">
      <w:pPr>
        <w:spacing w:line="240" w:lineRule="auto"/>
        <w:ind w:firstLine="640"/>
        <w:jc w:val="both"/>
      </w:pPr>
      <w:r>
        <w:rPr>
          <w:rFonts w:ascii="仿宋_GB2312" w:hAnsi="仿宋_GB2312" w:eastAsia="仿宋_GB2312"/>
          <w:b w:val="0"/>
          <w:sz w:val="32"/>
        </w:rPr>
        <w:t>八、《国有资本经营预算财政拨款收入支出决算表》</w:t>
      </w:r>
    </w:p>
    <w:p w14:paraId="6CB02553">
      <w:pPr>
        <w:spacing w:line="240" w:lineRule="auto"/>
        <w:ind w:firstLine="640"/>
        <w:jc w:val="both"/>
      </w:pPr>
      <w:r>
        <w:rPr>
          <w:rFonts w:ascii="仿宋_GB2312" w:hAnsi="仿宋_GB2312" w:eastAsia="仿宋_GB2312"/>
          <w:b w:val="0"/>
          <w:sz w:val="32"/>
        </w:rPr>
        <w:t>九、《财政拨款“三公”经费支出决算表》</w:t>
      </w:r>
    </w:p>
    <w:p w14:paraId="12B7C17B">
      <w:pPr>
        <w:spacing w:line="240" w:lineRule="auto"/>
        <w:ind w:firstLine="640"/>
        <w:jc w:val="both"/>
      </w:pPr>
    </w:p>
    <w:p w14:paraId="5EFDA0EC">
      <w:pPr>
        <w:spacing w:line="240" w:lineRule="auto"/>
        <w:ind w:firstLine="640"/>
        <w:jc w:val="both"/>
      </w:pPr>
    </w:p>
    <w:p w14:paraId="208E57C6">
      <w:pPr>
        <w:spacing w:line="240" w:lineRule="auto"/>
        <w:ind w:firstLine="640"/>
        <w:jc w:val="both"/>
      </w:pPr>
    </w:p>
    <w:p w14:paraId="59717579">
      <w:pPr>
        <w:spacing w:line="240" w:lineRule="auto"/>
        <w:ind w:firstLine="640"/>
        <w:jc w:val="both"/>
      </w:pPr>
    </w:p>
    <w:p w14:paraId="3294935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2">
    <w:panose1 w:val="02000000000000000000"/>
    <w:charset w:val="86"/>
    <w:family w:val="auto"/>
    <w:pitch w:val="default"/>
    <w:sig w:usb0="A00002BF" w:usb1="38CF7CFA" w:usb2="00082016" w:usb3="00000000" w:csb0="00040001"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76393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177C6E"/>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FC10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117</Pages>
  <Words>8676</Words>
  <Characters>9739</Characters>
  <Lines>0</Lines>
  <Paragraphs>0</Paragraphs>
  <TotalTime>37</TotalTime>
  <ScaleCrop>false</ScaleCrop>
  <LinksUpToDate>false</LinksUpToDate>
  <CharactersWithSpaces>9748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2025-09-04T03:02:36Z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