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1" w:name="_GoBack"/>
      <w:bookmarkEnd w:id="1"/>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项目名称：春晚补助</w:t>
      </w:r>
      <w:r>
        <w:rPr>
          <w:rFonts w:hint="eastAsia" w:hAnsi="宋体" w:eastAsia="仿宋_GB2312" w:cs="宋体"/>
          <w:kern w:val="0"/>
          <w:sz w:val="36"/>
          <w:szCs w:val="36"/>
          <w:lang w:eastAsia="zh-CN"/>
        </w:rPr>
        <w:t>支出</w:t>
      </w:r>
      <w:r>
        <w:rPr>
          <w:rFonts w:hint="eastAsia" w:hAnsi="宋体" w:eastAsia="仿宋_GB2312" w:cs="宋体"/>
          <w:kern w:val="0"/>
          <w:sz w:val="36"/>
          <w:szCs w:val="36"/>
        </w:rPr>
        <w:t>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实施单位（公章）：新疆维吾尔自治区喀什地区歌舞剧团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鬲岚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 12 月25日</w:t>
      </w:r>
    </w:p>
    <w:p>
      <w:pPr>
        <w:adjustRightInd w:val="0"/>
        <w:snapToGrid w:val="0"/>
        <w:spacing w:line="560" w:lineRule="exact"/>
        <w:ind w:firstLine="624" w:firstLineChars="200"/>
        <w:outlineLvl w:val="0"/>
        <w:rPr>
          <w:rStyle w:val="19"/>
          <w:rFonts w:ascii="黑体" w:hAnsi="黑体" w:eastAsia="黑体"/>
          <w:b w:val="0"/>
          <w:spacing w:val="-4"/>
          <w:sz w:val="32"/>
          <w:szCs w:val="32"/>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新疆维吾尔自治区喀什地区歌舞剧团为全额拨款差额预算管理事业单位、主要负责创作演出优秀民族歌舞剧目，繁荣喀什地区文化事业，承担地区大型活动、政府接待和《三下乡》演出任务面向基层为广大群众服务、宣传好</w:t>
      </w:r>
      <w:r>
        <w:rPr>
          <w:rStyle w:val="19"/>
          <w:rFonts w:hint="eastAsia" w:ascii="仿宋" w:hAnsi="仿宋" w:eastAsia="仿宋"/>
          <w:b w:val="0"/>
          <w:spacing w:val="-4"/>
          <w:sz w:val="32"/>
          <w:szCs w:val="32"/>
          <w:lang w:eastAsia="zh-CN"/>
        </w:rPr>
        <w:t>党的路线</w:t>
      </w:r>
      <w:r>
        <w:rPr>
          <w:rStyle w:val="19"/>
          <w:rFonts w:hint="eastAsia" w:ascii="仿宋" w:hAnsi="仿宋" w:eastAsia="仿宋"/>
          <w:b w:val="0"/>
          <w:spacing w:val="-4"/>
          <w:sz w:val="32"/>
          <w:szCs w:val="32"/>
        </w:rPr>
        <w:t>、方针、政策、做好惠民演出任务争取民心，打好主动仗，传播正能量的单位。</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Fonts w:hint="eastAsia" w:ascii="仿宋" w:hAnsi="仿宋" w:eastAsia="仿宋"/>
          <w:bCs/>
          <w:spacing w:val="-4"/>
          <w:sz w:val="32"/>
          <w:szCs w:val="32"/>
        </w:rPr>
        <w:t>根据我团2018年度预算项目，财政局安排批复了2018年度春节晚会补助项目、金额为</w:t>
      </w:r>
      <w:r>
        <w:rPr>
          <w:rFonts w:hint="eastAsia" w:ascii="仿宋" w:hAnsi="仿宋" w:eastAsia="仿宋"/>
          <w:bCs/>
          <w:spacing w:val="-4"/>
          <w:sz w:val="32"/>
          <w:szCs w:val="32"/>
          <w:lang w:val="en-US" w:eastAsia="zh-CN"/>
        </w:rPr>
        <w:t>4</w:t>
      </w:r>
      <w:r>
        <w:rPr>
          <w:rFonts w:hint="eastAsia" w:ascii="仿宋" w:hAnsi="仿宋" w:eastAsia="仿宋"/>
          <w:bCs/>
          <w:spacing w:val="-4"/>
          <w:sz w:val="32"/>
          <w:szCs w:val="32"/>
        </w:rPr>
        <w:t>9.71万元、</w:t>
      </w:r>
      <w:bookmarkEnd w:id="0"/>
      <w:r>
        <w:rPr>
          <w:rFonts w:hint="eastAsia" w:ascii="仿宋" w:hAnsi="仿宋" w:eastAsia="仿宋"/>
          <w:bCs/>
          <w:spacing w:val="-4"/>
          <w:sz w:val="32"/>
          <w:szCs w:val="32"/>
        </w:rPr>
        <w:t>为提高每年一次举办的春节晚会节目内容，增加安排外请人员参加人数45人，创作出良好的演艺剧目，圆满完成此项工作任务。</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主要用于支付2018年度春节晚会举办经费。</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春节晚会补助项目</w:t>
      </w:r>
      <w:r>
        <w:rPr>
          <w:rFonts w:hint="eastAsia" w:ascii="仿宋" w:hAnsi="仿宋" w:eastAsia="仿宋"/>
          <w:bCs/>
          <w:spacing w:val="-4"/>
          <w:sz w:val="32"/>
          <w:szCs w:val="32"/>
        </w:rPr>
        <w:t>预算安排总额为</w:t>
      </w:r>
      <w:r>
        <w:rPr>
          <w:rFonts w:hint="eastAsia" w:ascii="仿宋" w:hAnsi="仿宋" w:eastAsia="仿宋"/>
          <w:bCs/>
          <w:spacing w:val="-4"/>
          <w:sz w:val="32"/>
          <w:szCs w:val="32"/>
          <w:lang w:val="en-US" w:eastAsia="zh-CN"/>
        </w:rPr>
        <w:t>4</w:t>
      </w:r>
      <w:r>
        <w:rPr>
          <w:rFonts w:hint="eastAsia" w:ascii="仿宋" w:hAnsi="仿宋" w:eastAsia="仿宋"/>
          <w:bCs/>
          <w:spacing w:val="-4"/>
          <w:sz w:val="32"/>
          <w:szCs w:val="32"/>
        </w:rPr>
        <w:t>9.71万元，其中财政资金</w:t>
      </w:r>
      <w:r>
        <w:rPr>
          <w:rFonts w:hint="eastAsia" w:ascii="仿宋" w:hAnsi="仿宋" w:eastAsia="仿宋"/>
          <w:bCs/>
          <w:spacing w:val="-4"/>
          <w:sz w:val="32"/>
          <w:szCs w:val="32"/>
          <w:lang w:val="en-US" w:eastAsia="zh-CN"/>
        </w:rPr>
        <w:t>4</w:t>
      </w:r>
      <w:r>
        <w:rPr>
          <w:rFonts w:hint="eastAsia" w:ascii="仿宋" w:hAnsi="仿宋" w:eastAsia="仿宋"/>
          <w:bCs/>
          <w:spacing w:val="-4"/>
          <w:sz w:val="32"/>
          <w:szCs w:val="32"/>
        </w:rPr>
        <w:t>9.71万元，2018年实际收到预算资金</w:t>
      </w:r>
      <w:r>
        <w:rPr>
          <w:rFonts w:hint="eastAsia" w:ascii="仿宋" w:hAnsi="仿宋" w:eastAsia="仿宋"/>
          <w:bCs/>
          <w:spacing w:val="-4"/>
          <w:sz w:val="32"/>
          <w:szCs w:val="32"/>
          <w:lang w:val="en-US" w:eastAsia="zh-CN"/>
        </w:rPr>
        <w:t>49.71</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hint="eastAsia" w:ascii="仿宋" w:hAnsi="仿宋" w:eastAsia="仿宋"/>
          <w:bCs/>
          <w:spacing w:val="-4"/>
          <w:sz w:val="32"/>
          <w:szCs w:val="32"/>
          <w:lang w:val="en-US" w:eastAsia="zh-CN"/>
        </w:rPr>
        <w:t>49.71</w:t>
      </w:r>
      <w:r>
        <w:rPr>
          <w:rFonts w:hint="eastAsia" w:ascii="仿宋" w:hAnsi="仿宋" w:eastAsia="仿宋"/>
          <w:bCs/>
          <w:spacing w:val="-4"/>
          <w:sz w:val="32"/>
          <w:szCs w:val="32"/>
        </w:rPr>
        <w:t>万元，预算执行率100</w:t>
      </w:r>
      <w:r>
        <w:rPr>
          <w:rFonts w:ascii="仿宋" w:hAnsi="仿宋" w:eastAsia="仿宋"/>
          <w:bCs/>
          <w:spacing w:val="-4"/>
          <w:sz w:val="32"/>
          <w:szCs w:val="32"/>
        </w:rPr>
        <w:t>%</w:t>
      </w:r>
      <w:r>
        <w:rPr>
          <w:rFonts w:hint="eastAsia" w:ascii="仿宋" w:hAnsi="仿宋" w:eastAsia="仿宋"/>
          <w:bCs/>
          <w:spacing w:val="-4"/>
          <w:sz w:val="32"/>
          <w:szCs w:val="32"/>
        </w:rPr>
        <w:t>。春节晚会项目主要用于支出春节晚会外请人员和演员差旅费劳务费</w:t>
      </w:r>
      <w:r>
        <w:rPr>
          <w:rFonts w:hint="eastAsia" w:ascii="仿宋" w:hAnsi="仿宋" w:eastAsia="仿宋"/>
          <w:bCs/>
          <w:spacing w:val="-4"/>
          <w:sz w:val="32"/>
          <w:szCs w:val="32"/>
          <w:lang w:val="en-US" w:eastAsia="zh-CN"/>
        </w:rPr>
        <w:t>27.53</w:t>
      </w:r>
      <w:r>
        <w:rPr>
          <w:rFonts w:hint="eastAsia" w:ascii="仿宋" w:hAnsi="仿宋" w:eastAsia="仿宋"/>
          <w:bCs/>
          <w:spacing w:val="-4"/>
          <w:sz w:val="32"/>
          <w:szCs w:val="32"/>
        </w:rPr>
        <w:t>万元，支出服装道具购置材料费</w:t>
      </w:r>
      <w:r>
        <w:rPr>
          <w:rFonts w:hint="eastAsia" w:ascii="仿宋" w:hAnsi="仿宋" w:eastAsia="仿宋"/>
          <w:bCs/>
          <w:spacing w:val="-4"/>
          <w:sz w:val="32"/>
          <w:szCs w:val="32"/>
          <w:lang w:val="en-US" w:eastAsia="zh-CN"/>
        </w:rPr>
        <w:t>16.94</w:t>
      </w:r>
      <w:r>
        <w:rPr>
          <w:rFonts w:hint="eastAsia" w:ascii="仿宋" w:hAnsi="仿宋" w:eastAsia="仿宋"/>
          <w:bCs/>
          <w:spacing w:val="-4"/>
          <w:sz w:val="32"/>
          <w:szCs w:val="32"/>
        </w:rPr>
        <w:t>万元，支出租赁费</w:t>
      </w:r>
      <w:r>
        <w:rPr>
          <w:rFonts w:hint="eastAsia" w:ascii="仿宋" w:hAnsi="仿宋" w:eastAsia="仿宋"/>
          <w:bCs/>
          <w:spacing w:val="-4"/>
          <w:sz w:val="32"/>
          <w:szCs w:val="32"/>
          <w:lang w:val="en-US" w:eastAsia="zh-CN"/>
        </w:rPr>
        <w:t>4.65</w:t>
      </w:r>
      <w:r>
        <w:rPr>
          <w:rFonts w:hint="eastAsia" w:ascii="仿宋" w:hAnsi="仿宋" w:eastAsia="仿宋"/>
          <w:bCs/>
          <w:spacing w:val="-4"/>
          <w:sz w:val="32"/>
          <w:szCs w:val="32"/>
        </w:rPr>
        <w:t>万元，支出维修维护费</w:t>
      </w:r>
      <w:r>
        <w:rPr>
          <w:rFonts w:hint="eastAsia" w:ascii="仿宋" w:hAnsi="仿宋" w:eastAsia="仿宋"/>
          <w:bCs/>
          <w:spacing w:val="-4"/>
          <w:sz w:val="32"/>
          <w:szCs w:val="32"/>
          <w:lang w:val="en-US" w:eastAsia="zh-CN"/>
        </w:rPr>
        <w:t>0.59</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本项目支出符合喀什地区歌舞剧团相关财务管理制度，单位的一切费用开支符合国家和自治区财务、本项目在年初做了项目预算该项目资金的拨付有完整的审批程序和手续不存在截留，挪用等情况。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该项目按预期情况开支，项目实施过程均按照财政原则和本单位制定的管理制度执行</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本项目实施过程中我团严格执行《中华人民共和国会计法》《中华人民共和国预算法》保障了项目的顺利实施。项目的实施始终由单位党总支监督检查，对于资金的使用必须先打报告，审批后执行。</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16</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16</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经济性：利用现有的资金优势，把资金用到需要之处提高了项目的经济效益，根据成本指标范围内执行任务，完成了目标任务。</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效率性：创作丰富多彩的剧节目为民服务。</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效益性：营造安定祥和的节日氛围，宣传贯彻落实十九大精神。</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 xml:space="preserve"> 2018年本项目绩效目标全部完成目标，不存在未完成原因分析。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该项目将在2019年申请此类项目资金，完成此类项目任务。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存在的问题：现有的演出场地较小。</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建议：无建议说明。</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本项目评价通过实地讨论，调研等方式，确保了人数安排，确保了节目质量，提高了项目资金的使用效率和效果，通过开展自我评价来总结经验，为喀什地区歌舞剧团2018年度春节晚会补助项目提供了参考建议。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howingPlcHdr/>
    </w:sdtPr>
    <w:sdtContent>
      <w:p>
        <w:pPr>
          <w:pStyle w:val="13"/>
          <w:jc w:val="center"/>
        </w:pPr>
        <w:r>
          <w:t xml:space="preserve">     </w:t>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89370"/>
    <w:multiLevelType w:val="singleLevel"/>
    <w:tmpl w:val="85A893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5153"/>
    <w:rsid w:val="00575CFE"/>
    <w:rsid w:val="00592D09"/>
    <w:rsid w:val="00620529"/>
    <w:rsid w:val="00675D58"/>
    <w:rsid w:val="006B7B60"/>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C6E4D"/>
    <w:rsid w:val="00D17F2E"/>
    <w:rsid w:val="00D46194"/>
    <w:rsid w:val="00D702AE"/>
    <w:rsid w:val="00E01293"/>
    <w:rsid w:val="00E769FE"/>
    <w:rsid w:val="00EA2CBE"/>
    <w:rsid w:val="00F32FEE"/>
    <w:rsid w:val="00F660B4"/>
    <w:rsid w:val="00FF3661"/>
    <w:rsid w:val="075263CE"/>
    <w:rsid w:val="0E524D96"/>
    <w:rsid w:val="10C437E1"/>
    <w:rsid w:val="1A25372F"/>
    <w:rsid w:val="24D6588E"/>
    <w:rsid w:val="2C394C51"/>
    <w:rsid w:val="3FD02A3B"/>
    <w:rsid w:val="456B1443"/>
    <w:rsid w:val="55E523CD"/>
    <w:rsid w:val="5CAF6A64"/>
    <w:rsid w:val="632B2CD0"/>
    <w:rsid w:val="7CF855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uiPriority w:val="99"/>
    <w:rPr>
      <w:rFonts w:ascii="Calibri" w:hAnsi="Calibri" w:eastAsia="宋体"/>
      <w:kern w:val="2"/>
      <w:sz w:val="18"/>
      <w:szCs w:val="18"/>
    </w:rPr>
  </w:style>
  <w:style w:type="character" w:customStyle="1" w:styleId="46">
    <w:name w:val="文档结构图 字符"/>
    <w:basedOn w:val="18"/>
    <w:link w:val="11"/>
    <w:semiHidden/>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9CA26-7073-42B5-8034-26B265351581}">
  <ds:schemaRefs/>
</ds:datastoreItem>
</file>

<file path=docProps/app.xml><?xml version="1.0" encoding="utf-8"?>
<Properties xmlns="http://schemas.openxmlformats.org/officeDocument/2006/extended-properties" xmlns:vt="http://schemas.openxmlformats.org/officeDocument/2006/docPropsVTypes">
  <Template>Normal</Template>
  <Pages>4</Pages>
  <Words>216</Words>
  <Characters>1237</Characters>
  <Lines>10</Lines>
  <Paragraphs>2</Paragraphs>
  <TotalTime>11</TotalTime>
  <ScaleCrop>false</ScaleCrop>
  <LinksUpToDate>false</LinksUpToDate>
  <CharactersWithSpaces>1451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2019-01-24T03:23:00Z</cp:lastPrinted>
  <dcterms:modified xsi:type="dcterms:W3CDTF">2026-08-24T04:27:54Z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