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中华优秀传统文化宣传推广项目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喀什地区图书馆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喀什地区图书馆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瞿娜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依照新疆维吾尔自治区财经厅《关于下达2024年中央支持地方公共文化服务体系建设补助资金（文化润疆重点项目）预算的通知》（新财教【2024】51号）文件以及自治区文旅厅《关于开展“传承文化 温润心灵”中华优秀传统文化推广项目的通知》（新文旅函【2024】301号）文件精神，结合喀什地区图书馆实际制定此方案。旨在评价中华优秀传统文化宣传推广项目实施前期、过程及效果，评价财政预算资金使用的效率及效益。通过该项目的实施，可以更好的宣传中华优秀传统文化，通过展览、研学活动等更好的让图书馆职能和传统文化内容融合在一起，让大家更了解传统文化的魅力。</w:t>
        <w:br/>
        <w:t>2. 主要内容及实施情况</w:t>
        <w:br/>
        <w:t>结合喀什地区图书馆实际，我馆将从用国家图书馆提供的资源中挑选“经典文化阅读空间打造”、“传统文化展览资源”、“研学活动”、“数字资源”、“文创产品”五项项目落实活动任务，</w:t>
        <w:br/>
        <w:t>（1）“经典文化阅读空间打造”</w:t>
        <w:br/>
        <w:t>制作“传承文化 温润心灵”主题的logo ，突出主视觉，在图书馆阅览区内打造中华百部经典为主的传统文化阅读区域。 2024年12月31日，我馆与喀什市退役军人事务局联合举办了“传承文化 温润心灵”为主题的“喜迎新年中华经典诵读会”。</w:t>
        <w:br/>
        <w:t>（2）“传统文化展览资源”</w:t>
        <w:br/>
        <w:t>我馆充分利用从国家图书馆采购的“自然之因--二十四节气文化艺术展”和“何以为家-汉字中的家国情怀”主题的传统文化展览资源，在学校、机关、各类社团联合举办传统文化宣传推广活动。2025年1月6日至1月22日，先后与喀什市第十二小学和喀什市退役军人军休大学联合举办“自然之因-二十四节气文化艺术展”，170余名师生和退役军人观看了展览，并从展出的我国古代书画名家与二十四节气有关的珍贵书画作品中更深刻的了解了古人的聪明智慧。</w:t>
        <w:br/>
        <w:t>(3)“研学活动”</w:t>
        <w:br/>
        <w:t>2025年1月6日，我馆与喀什市第十二小学联合举办了“传承文化 温润心灵”中传统文化研学活动，活动首先通过视频播放方式向学生详细介绍了雕版印刷术历史、使用技巧、经折装帧技术等，然后参与此次活动的120余名小学生亲自动手体验古代雕版印刷术、经折装帧等传统文化技艺。通过研学活动传承发扬传统文化，让青少年更好理解源远流长的中华传统文化历史及其丰富的内涵。</w:t>
        <w:br/>
        <w:t>(4)“数字资源”</w:t>
        <w:br/>
        <w:t>为了更好的满足各族青少年读者对中华百部经典内容所包含传统文化精髓的学习需求，把从国家图书馆提供的数动画片《图书馆奇妙夜》的片播放融入到研学活动，中华经典诵读活动以及节庆活动等阅读推广活动内容，让更多的各族青少年感受中华民族优秀传统文化魅力。目前为止，喀什地区图书馆在馆内馆外活动中已经播放了7场次，观看读者人数达240余人。</w:t>
        <w:br/>
        <w:t>(5)“文创产品”</w:t>
        <w:br/>
        <w:t>2024年12月31日至2月10，我馆举办了永乐大典神驰宇宙午休毯、“贵人不忘事”折叠便签本、四方风甲骨天气瓶、山海经纸艺灯、红楼忆梦描红诗帖、百福千祥描金图等以中华传统文化为符号的文创产品陈列展，向各民族读者宣传推广中华优秀传统文化精神内涵，进一步夯实建设中华民族共有精神家园。  </w:t>
        <w:br/>
        <w:t>3.项目实施主体</w:t>
        <w:br/>
        <w:t>喀什地区图书馆为全额事业单位，纳入2024年部门决算编制范围的有5个办公室：分别为办公室、采编部、流通部、阅览部、少儿部。</w:t>
        <w:br/>
        <w:t>编制人数26人，其中：事业编制26人。实有在职人数28人，离退休人员26人，其中：事业退休26人.</w:t>
        <w:br/>
        <w:t>4. 资金投入和使用情况</w:t>
        <w:br/>
        <w:t>《关于下达2024年中央支持地方公共文化服务体系建设补助资金（文化润疆重点项目）预算的通知》（新财教【2024】51号）共安排下达资金10万元，为中央资金，最终确定项目资金总数为10万元。</w:t>
        <w:br/>
        <w:t>截至2024年12月31日，实际支出10万元，预算执行率100%,主要用于经典文化阅读空间打造成本2.76万元，传统文化展览成本3.96万元，研学及文创产品展示成本3万元，购买国家图书馆提供的数字资源《图书馆奇妙夜》0.28万元，共计支出10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中华优秀传统文化宣传推广项目主要包括五方面内容，经典文化阅读空间打造、传统文化展览及落地实施、项目研学活动、文创产品展示体验活动。数字资源展示体验活动项目计划打造。一个经典文化阅读空间，采购文创产品138个，并且购买国家图书馆提供的一个数字资源《图书馆奇妙夜》。举办研学活动次数1次。举办展览活动次数2次。积极向各族群众宣传推广中华优秀传统文化。夯实构建中华民族共有精神家园思想基础。让铸牢中华民族共同体意识，根植喀什地区各族群众心田</w:t>
        <w:br/>
        <w:t>2.阶段性目标</w:t>
        <w:br/>
        <w:t>实施的前期准备工作：我单位在2024年10月份接到文件通知后，制定2024年喀什地区传统文化宣传推广项目——确定活动内容事项。制定地区图书馆“传承文化 温润心灵”中华传统文化推广项目实施方案 </w:t>
        <w:br/>
        <w:t>具体实施工作：项目在实施过程中，主要由图书馆采编部主任友利瓦斯统筹，采编部负责具体活动实施。活动实施之前先行提交活动方案至支委会研究，经支委会研究通过后，报请局党组审议通过后实施。喀什地区图书馆为有效利用2024年度中央支持地方公共文化服务体系建设(文化润疆重点项目)补助资金，根据新疆维吾尔自治区文旅厅《关于开展“传承文化 温润心灵”中华传统文化推广项目的通知》（新文旅函 【2024】301 号）文件项目资金使用的相关要求，结合喀什地区图书馆实际，我馆将从用国家图书馆提供的资源中挑选“经典文化阅读空间打造”、“传统文化展览资源”、“研学活动”、“数字资源”、“文创产品”四项必选标★项目和一项未标★自愿项目落实活动任务，向各族群众宣传推广中华优秀传统文化，夯实构建中华民族共有精神家园思想基础，让铸牢中华民族共同体意识根植喀什地区各族群众心田。</w:t>
        <w:br/>
        <w:t>验收阶段的具体工作：项目完结后，由验收小组对项目整体进行验收，对验收过程中发现的问题，及时反馈给北京国图创新文化服务有限公司，让其在规定时间内进行整改，再行验收，直至验收小组验收通过。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中华优秀传统文化宣传推广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中华优秀传统文化宣传推广项目评分表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产出数量（20分）  实际完成率（20分）	20</w:t>
        <w:br/>
        <w:t>		产出质量（5分）  质量达标率（5分）		5</w:t>
        <w:br/>
        <w:t>		产出时效（4分）  完成及时性（4分）		4</w:t>
        <w:br/>
        <w:t>		产出成本（16分）  成本节约率（16分）		16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瞿娜任评价组组长，绩效评价工作职责为负责全盘工作。</w:t>
        <w:br/>
        <w:t>友力瓦斯·买买提依明任评价组副组长，绩效评价工作职责为为对项目实施情况进行实地调查。</w:t>
        <w:br/>
        <w:t>马艳杰任评价组成员，绩效评价工作职责为负责资料审核等工作。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中华优秀传统文化宣传推广项目项目产生向各族群众宣传推广中华优秀传统文化，夯实构建中华民族共有精神家园思想基础，让铸牢中华民族共同体意识根植喀什地区各族群众心田的效益。项目实施主要通过项目决策、项目过程、项目产出以及项目效益等方面进行评价，其中：</w:t>
        <w:br/>
        <w:t>项目决策：该项目主要通过依照新疆维吾尔自治区财经厅《关于下达2024年中央支持地方公共文化服务体系建设补助资金（文化润疆重点项目）预算的通知》（新财教【2024】51号）文件立项，项目实施符合自治区文旅厅《关于开展“传承文化 温润心灵”中华优秀传统文化推广项目的通知》（新文旅函【2024】301号）文件精神要求，项目立项依据充分，立项程序规范。 </w:t>
        <w:br/>
        <w:t>项目过程：中华优秀传统文化推广项目预算安排10万元，实际支出10元，预算执行率100%。项目资金使用合规，项目财务管理制度健全，财务监控到位，所有资金支付均按照国库集中支付制度严格执行，现有项目管理制度执行情况良好。</w:t>
        <w:br/>
        <w:t>项目产出：此项目的实施，从国家图书馆提供的传统文化资源中挑选采购320册中华百部经典、两部传统文化展览、8种研学资源、14种文创产品以及数字资源，并按照项目完成要求，通过在馆内打造中华百部经典为核心的传统文化阅读空间，满足了更多的读者对中华传统文化的阅读需求；以传统文化进学校、进机关、进企业、进村（社区）方式，先后举办文化展览、研学活动、数字资源播放等形式，积极拓展活动覆盖范围，提高社会效益，在规定时间内按标准完成了项目落实任务。项目验收合格率100%。</w:t>
        <w:br/>
        <w:t>项目效益：喀什地区图书馆为开展好“文化传承 温润心灵”中华优秀传统文化宣传推广项目，制定项目实施总体方案，精神策划、周密部署，指定专人负责，认真实施各项任务。主动作为，通过在馆内打造中华百部经典为核心的传统文化阅读空间，满足了更多的读者对中华传统文化的阅读需求。项目成效显著。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华优秀传统文化宣传推广项目进行客观评价，最终评分结果：评价总分100分，绩效等级为“优”。</w:t>
        <w:br/>
        <w:t>中华优秀传统文化宣传推广项目绩效评价评分汇总表</w:t>
        <w:br/>
        <w:t>一级指标	标准分值	得分	得分率</w:t>
        <w:br/>
        <w:t>决策指标	15.00	        15.00	100.00%</w:t>
        <w:br/>
        <w:t>过程指标	20.00	        20.00	100.00%</w:t>
        <w:br/>
        <w:t>产出指标	45.00	        45.00	100.00%</w:t>
        <w:br/>
        <w:t>效益指标	20.00	        20.00	100.00%</w:t>
        <w:br/>
        <w:t>合计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依照新疆维吾尔自治区财经厅《关于下达2024年中央支持地方公共文化服务体系建设补助资金（文化润疆重点项目）预算的通知》（新财教【2024】51号）文件，属于我单位履职所需；根据《财政资金直接支付申请书》，本项目资金性质为“公共财政预算”功能分类为2070104经济分类为2070104属于公共财政支持范围，符合中央、地方事权支出责任划分原则；经检查我单位财政管理一体化信息系统，本项目不存在重复。结合喀什地区图书馆职责，并组织实施该项目。围绕2024年度工作重点和工作计划制定项目预算，根据评分标准，该指标不扣分，得3分。</w:t>
        <w:br/>
        <w:t>（2）立项程序规范性：根据文旅局给我单位下发具体金额后经过与财务分管领导进行沟通、筛选确定经费预算计划10万元，上党委会研究确定最终预算方案，根据方案最终10万元执行完毕。根据评分标准，该指标不扣分，得2分。</w:t>
        <w:br/>
        <w:t>（3）绩效目标合理性：</w:t>
        <w:br/>
        <w:t>①该项目已设置年度绩效目标，具体内容为“中华优秀传统文化宣传推广项目主要包括五方面内容，经典文化阅读空间打造、传统文化展览及落地实施、项目研学活动、文创产品展示体验活动。数字资源展示体验活动项目计划打造。一个经典文化阅读空间，采购文创产品138个，并且购买国家图书馆提供的一个数字资源《图书馆奇妙夜》。举办研学活动次数1次。举办展览活动次数2次。积极向各族群众宣传推广中华优秀传统文化。。</w:t>
        <w:br/>
        <w:t>②该项目实际工作内容为：经典文化阅读空间打造1个、传统文化展览及落地实施2次、项目研学活动1次、采购文创产品138个展示体验活动。数字资源1个展示体验活动项目计划打造。一个经典文化阅读空间，采购文创产品138个，并且购买国家图书馆提供的一个数字资源《图书馆奇妙夜》。举办研学活动次数1次。举办展览活动次数2次。。绩效目标与实际工作内容一致，两者具有相关性。</w:t>
        <w:br/>
        <w:t>③该项目按照绩效目标完成数量指标（经典文化阅读空间打造1个、传统文化展览及落地实施2次、项目研学活动1次、采购文创产品138个展示体验活动。数字资源1个）、质量指标、时效指标、成本指标，完成了任务，达到积极向各族群众宣传推广中华优秀传统文化。夯实构建中华民族共有精神家园思想基础。让铸牢中华民族共同体意识，根植喀什地区各族群众心田效益，预期产出效益和效果是否符合正常的业绩水平。</w:t>
        <w:br/>
        <w:t>④该项目批复的预算金额为10万元，《项目支出绩效目标表》中预算金额为10万元，预算确定的项目资金与预算确定的项目投资额10万元相匹配。</w:t>
        <w:br/>
        <w:t>⑤本单位制定了地区图书馆“传承文化 温润心灵”中华传统文化推广项目实施方案 ，明确了总体思路及目标、并对任务进行了详细分解，对目标进行了细化，根据评分标准，该指标不扣分，得3分。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13个，定量指标12个，定性指标1个，指标量化率为92.3%，量化率达70.0%以上，将项目绩效目标细化分解为具体的绩效指标。</w:t>
        <w:br/>
        <w:t>该《项目绩效目标申报表》中，数量指标指标值为经典文化阅读空间打造数量1个、采购文创产品个数138个、数字资源个数1个，举办研学活动次数1次，举办展览活动次数2次。三级指标的年度指标值与年度绩效目标中任务数一致（或不完全一致），已设置时效指标“文化传承宣传活动完成及时率”。已设置的绩效目标具备明确性、可衡量性、可实现性、相关性、时限性。根据评分标准，该指标不扣分，得2分。</w:t>
        <w:br/>
        <w:t>（5）预算编制科学性：本项目申报前期制定了《喀什地区图书馆2024年传统文化项目实施方案》，开展事项经过科学论证，预算落实落细，通过三方询价编制预算，主要用于（一）经典文化阅读空间打造成本2.76万元，27646元（“经典文化空间打造”14000元（含两套《百部经典》图书和空间设计文件。 另采购图书6823元/套x2=13646元）；（二）传统文化展览成本3.96万元，（20000元（“自然之音-二十四节气文化艺术展”和“何以为家---汉字中的国家情怀，单项10000元，合计20000元，举办展览产生的展板喷绘、场地布置、活动组织等由我馆自主实施，从落地实施项中支出，合计19550元）；（三）研学及文创产品展示成本3万元，（1）手不释书—古法造纸1个x98元/个=98元。（2）手不释书—雕版印刷术37个x158元/套=5846元。（3）手不释书—卷轴装帧1个x98元/个=98元。（4）手不释书—经折装帧37个x98元/套=3626元。（5）手不释书—线装书体验--1个x98元/个=98元。（6）手不释书—经典传拓1个x158元/个=158元。（7）妙手匠心—古旧书页修复体验课程30个x168元/套=5040元。（8）奇文妙字系列活动30个x168/套=5040元。合计：20004元，10000元（（1）明信片3元×100个=300元；（2）永乐大典神驰宇宙午休毯98元×5个=490元；（3）永乐大典“贵人不忘事”折叠便签本 26元x40个=1040元;（4）文津阁本四库全书磁书签 20元x40个=800元;（5）山海经纸艺灯118元x5个=590元;（6）金榜题名系列逢考必过状元胸章磁扣款16元x50个=800元；（7）逢考必过钥匙链20元x50个=1000元；（8）甲骨文体验套装98元x2个=196元；（9）四方风甲骨天气瓶159元x6个=954元；（10）红楼忆梦描红诗帖28元x41个=1148元；（11）无线变色小夜灯论语 88元x5个=440元；（12）百福千祥手绳 58元 x22个=1276；（13）百福千祥描金图46元x21=966；合计：30000元）（四）数字资源展示成本：0.28万元（购买国家图书馆提供的数字资源《图书馆奇妙夜》0.28万元）共计10万元，即预算编制较科学且经过论证；</w:t>
        <w:br/>
        <w:t>预算申请内容为中华传统文化宣传推广。该项目资金可以保障形成1套动画保护资源、开展1次研学活动，结合喀什地区图书馆实际，向各族群众宣传推广中华优秀传统文化，夯实构建中华民族共有精神家园思想基础，让铸牢中华民族共同体意识根植喀什地区各族群众心田，预算申请与《喀什地区图书馆2024年传统文化宣传推广项目实施方案》中涉及的项目内容匹配；</w:t>
        <w:br/>
        <w:t>本项目预算申请资金10.00万元，我单位在预算申请中严格按照项目实施内容及测算标准进行核算，其中：委托业务费用10.00万元。预算确定资金量与实际工作任务相匹配。本项目预算额度测算依据充分，严格按照标准编制，预算确定资金量与实际工作任务与经典文化阅读空间打造数量1个、采购文创产品个数138个、数字资源个数1个，举办研学活动次数1次，举办展览活动次数2次相匹配；根据评分标准，该指标不扣分，得3分。</w:t>
        <w:br/>
        <w:t>（6）资金分配合理性：本项目实际分配资金以《关于申请2024年自治区传统文化宣传推广项目资金的请示》和《2024年自治区本项目实际分配资金以《关于申请2024年自治区传统文化宣传推广项目资金的请示》和《2024年自治区传统文化宣传推广项目实施方案》为依据进行资金分配，预算资金分配依据充分。根据《关于提前下达2024年自治区自治区传统文化宣传推广项目专项资金预算的通知》（喀地财教〔2023〕64号），本项目实际到位资金10.00万元，资金分配额度合理，与我单位实际需求相适应。资金分配主要用于经典文化阅读空间打造成本2.76万元，传统文化展览成本3.96万元，研学及文创产品展示成本3万元，购买国家图书馆提供的数字资源《图书馆奇妙夜》0.28万元，共计支出10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10.00万元，其中：财政安排资金10.00万元，其他资金0.00万元，实际到位资金10.00万元，资金到位率100%；通过分析可知，该项目财政资金足额拨付到位，能够及时足额支付给实施单位。根据评分标准，该指标不扣分，得3分。    </w:t>
        <w:br/>
        <w:t>（2）预算执行率：本项目实际支出资金10.00万元，预算执行率=（实际支出资金/实际到位资金）×100.0%=100.00%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图书馆单位资金管理办法》《喀什地区图书馆专项资金管理办法》，资金的拨付有完整的审批程序和手续，资金实际使用方向与预算批复用途一致，不存在截留、挤占、挪用、虚列支出的情况。我单位制定了相关的制度和管理规定对项目资金使用进行规范管理，财务制度健全、执行严格，根据评分标准，该指标不扣分，得4分。</w:t>
        <w:br/>
        <w:t>（4）管理制度健全性：我单位已制定《喀什地区图书馆资金管理办法》《喀什地区图书馆收支业务管理制度》《喀什地区图书馆政府采购业务管理制度》《喀什地区图书馆合同管理制度》，相关制度均符合行政事业单位内控管理要求，财务和业务管理制度合法、合规、完整，本项目执行符合上述制度规定。根据评分标准，该指标不扣分，得5分。</w:t>
        <w:br/>
        <w:t>（5）制度执行有效性：①该项目的实施符合《喀什地区图书馆专项资金办理办法》《喀什地区图书馆项目管理制度》《喀什地区图书馆采购业务管理制度》《喀什地区图书馆合同管理制度》等相关法律法规及管理规定，项目具备完整规范的立项程序；经查证项目实施过程资料，项目采购、实施、验收等过程均按照采购管理办法和合同管理办法等相关制度执行，基本完成既定目标；经查证支委会议纪要、项目资金支付审批表、记账凭证等资金拨付流程资料，项目资金拨付流程完整、手续齐全。综上分析，项目执行遵守相关法律法规和相关管理规定。</w:t>
        <w:br/>
        <w:t>②经现场查证与北京国图创新文化服务有限公司签订的中华优秀传统文化宣传推广项目政府采购网上超市合同书、验收单、财务支付凭证等资料齐全并及时归档。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自治区传统文化宣传推广项目工作领导小组，由瞿娜任组长，负责项目的组织工作；友利瓦斯副组长，负责项目的实施工作；组员包括：马艳杰和张烁，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项目产出类指标包括产出数量、产出质量、产出时效、产出成本四方面的内容，由11个三级指标构成，权重分为45分，实际得分45分，得分率100%</w:t>
        <w:br/>
        <w:t>（1）对于“产出数量”</w:t>
        <w:br/>
        <w:t>经典文化阅读空间打造数量指标，预期指标值为等于1个，实际完成值为1个，指标完成率为100%，与预期目标一致，根据评分标准，该指标不扣分，得4分。</w:t>
        <w:br/>
        <w:t>采购文创产品个数指标，预期指标值大于等于138个，实际完成值为138个，指标完成率为100%，与预期目标一致，根据评分标准，该指标不扣分，得4分。</w:t>
        <w:br/>
        <w:t>数字资源个数指标，预期指标值为等于1个，实际完成值为等于1个，指标完成率为100%，与预期目标一致，根据评分标准，该指标不扣分，得4分。</w:t>
        <w:br/>
        <w:t>举办研学活动次数指标，预期指标值为大于等于2个，实际完成值为等于2个，指标完成率为100%，与预期目标一致，根据评分标准，该指标不扣分，得4分。</w:t>
        <w:br/>
        <w:t>举办展览活动次数指标，预期指标值为大于等于2个，实际完成值为等于2个，指标完成率为100%，与预期目标一致，根据评分标准，该指标不扣分，得4分。</w:t>
        <w:br/>
        <w:t>合计得20分。</w:t>
        <w:br/>
        <w:t>（2）对于“产出质量”：</w:t>
        <w:br/>
        <w:t>采购验收合格率指标，预期指标值为大于等于100%，实际完成值为100%，指标完成率为100%，与预期目标一致，根据评分标准，该指标不扣分，得5分。</w:t>
        <w:br/>
        <w:t>合计得5分。</w:t>
        <w:br/>
        <w:t>（3）对于“产出时效”：</w:t>
        <w:br/>
        <w:t>文化传承宣传活动完成及时率指标，预期指标值为大于等于100%，实际完成值为100%，指标完成率为100%，与预期目标一致，根据评分标准，该指标不扣分，得4分。</w:t>
        <w:br/>
        <w:t>合计得4分。</w:t>
        <w:br/>
        <w:t>（4）对于“产出成本”：</w:t>
        <w:br/>
        <w:t>经典文化阅读空间打造成本指标，预期指标值为小于等于2.76万元，实际完成值为2.76万元，指标完成率为100%，项目经费都能控制绩效目标范围内，根据评分标准，该指标不扣分，得4分。</w:t>
        <w:br/>
        <w:t>传承文化展览成本指标，预期指标值为小于等于3.96万元，实际完成值为3.96万元，指标完成率为100%，项目经费都能控制绩效目标范围内，根据评分标准，该指标不扣分，得4分。</w:t>
        <w:br/>
        <w:t>研学及文创产品展示成本指标，预期指标值为小于等于3万元，实际完成值为3万元，指标完成率为100%，项目经费都能控制绩效目标范围内，根据评分标准，该指标不扣分，得4分。</w:t>
        <w:br/>
        <w:t>数字资源展示成本指标，预期指标值为小于等于0.28万元，实际完成值为0.28万元，指标完成率为100%，项目经费都能控制绩效目标范围内，根据评分标准，该指标不扣分，得4分。</w:t>
        <w:br/>
        <w:t>根据评分标准，成本指标共计得16分。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提高中华优秀传统文化影响力指标，该指标预期指标值为提升，实际完成值为提升，指标完成率为100%，与预期指标一致，根据评分标准，该指标不扣分，得10分。</w:t>
        <w:br/>
        <w:t>（2）对于“经济效益指标”：</w:t>
        <w:br/>
        <w:t>无</w:t>
        <w:br/>
        <w:t>（3）对于“生态效益指标”：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活动参与人员满意度，该指标预期指标值为大于等于95%，实际完成值为100%，指标完成率为105%，与预期目标存在偏差，偏差原因为：设定满意度指标时预期过低，改进措施为：全面了解读者需求，精准设定满意度。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中华优秀传统文化宣传推广项目预算10万元，到位10万元，实际支出10万元，预算执行率为100%，项目绩效指标总体完成率为100%，偏差率为0%,偏差原因为：设定满意度指标时预期过低，导致总体完成率出现一点偏差。改进措施为：全面了解读者需求，精准设定满意度。</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事前做好项目调查，弄清楚合作公司资质以及采购方式，二是加根据实施方案分批采购，分开下单，细化支出。三是加强沟通协调，我单位及时向领导汇报项目进度，加强与施工单位的沟通，确保项目按期实施。</w:t>
        <w:br/>
        <w:t>（二）存在问题及原因分析</w:t>
        <w:br/>
        <w:t>存在的问题：此项目于8月份开始下文件，但是由于采购商品需要在政采云线上采购，国家图书馆指定公司北京国图创新文化服务有限公司迟迟未上政采云，致使我单位不能采购，一直等到10月底公司在政采云上线以后，我单位才开始录入项目库实施项目，所以项目实施时间滞后，而且全包给一家公司一笔采购，导致资金不够细化。</w:t>
        <w:br/>
        <w:t>下一步措施：在以后工作过程中，项目初始下达时，充分了解公司背景以及采购渠道，避免出现因为合作公司无法上线尔存在无法线上采购项目滞后的情况，同时根据项目实施内容分批采购，支出更加细化。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1.通过绩效管理，发现实施中存在漏洞，提前了解公司性质，谋划采购以及合作方式，确保项目如期下达，顺利实施。</w:t>
        <w:br/>
        <w:t>2．评价工作应从项目实施方案源头抓起，评价工作和意识应贯穿项目整个过程。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