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2024年国家文物保护资金项目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喀什地区文物局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喀什地区文化广播电视和旅游局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亚力坤·赛依提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的规定与《关于对&lt;喀什地区博物馆可移动文物数字化保护方案&gt;的批复》新文旅复函【2022】201号文件，设立喀什地区博物馆可移动文物数字化保护项目。文化遗产，是我们的祖先智慧的结晶，它直观地反映了人类社会发展的这一重要过程，具体有历史的、社会的、科技的、经济的和审美的价值，是我们社会发展不可或缺的物证。 通过一系列数字化保护的措施，如数字化内容采集，数字化内容加工，基于互联网、移动互联网的软件开发，能提高喀什地区博物馆文物数字化保护水平，提升喀什地区博物馆公众服务水平，最终实现文物保护、文化传播、旅游服务相结合的全面、协调、有序发展的目标。</w:t>
        <w:br/>
        <w:t>2. 主要内容及实施情况</w:t>
        <w:br/>
        <w:t>（一）文物高精度信息采集。对北朝三耳压花陶罐、新石器时代马鞍形石磨盘、春秋铜鍑、唐泥塑佛头像（如来佛头像）、北宋饰缂丝边缘绢棉袍等52件珍贵文物进行二、三维信息采集，制作文物模型、影像的同时，针对部分精美文物，绘制数字线图、特征展开及其他模型衍生成果数据。</w:t>
        <w:br/>
        <w:t>（二）文物数字化展示应用。马鞍形式磨盘、北朝三耳压花陶罐、北宋饰缂丝边缘绢棉袍以及绘象中华产业图等4项珍贵文物得以数字化展示，让文物背后的信息以更加生动的方式向游客呈现，通过触摸交互、数字投影予以展厅展示应用。</w:t>
        <w:br/>
        <w:t>（三）建设沉浸式互动体验厅。莫尔寺遗址和石头城遗址通过虚拟沉浸式互动展示，让游客在喀什地区博物馆，就能置身于遗址现场环境中，“中华民族的悠久历史，源远流长的中华文明”感受在游客心中不断加深。</w:t>
        <w:br/>
        <w:t>（四）制作虚拟数字博物馆。“西域回响·丝路长歌—中国新疆历史民族宗教文化专题展”“昆仑流韵·古道遗珍—喀什历史文物陈列展”制作虚拟数字博物馆进行线上展厅、线上数字讲解。</w:t>
        <w:br/>
        <w:t>（五）制作数字流动博物馆。“昆仑流韵·古道遗珍—喀什历史文物陈列展”制作数字流动博物馆。以数字智慧投影设备搭载精品数字文博内容及可交互操作系统的“流动博物馆”进行“六进活动”，让基层群众零距离感受喀什文化魅力。</w:t>
        <w:br/>
        <w:t>（六）智能语音导览机。采购1台自助导览出租柜，60台语音导览系统设备，面向公众免费使用，满足观众的参观导览、语音讲解需求。智能语音导览设备，让“讲解主动权”回归游客手中，“随时”听取专业讲解。</w:t>
        <w:br/>
        <w:t>（七）数据存储支撑。提供三年云服务器租赁服务，用于保障本项目建设系统及内容的正常运行。</w:t>
        <w:br/>
        <w:t>3.项目实施主体</w:t>
        <w:br/>
        <w:t>喀什地区博物馆为全额事业单位，纳入2019年部门决算编制范围的有5个办公室：办公室、展陈部、宣教部、安保部、馆藏部。</w:t>
        <w:br/>
        <w:t>编制人数19人，其中：工勤2人、事业编制17人。实有在职人数17人，其中：工勤2人、事业在职15人。离退休人员7人，其中：事业退休7人。</w:t>
        <w:br/>
        <w:t>4. 资金投入和使用情况</w:t>
        <w:br/>
        <w:t>《关于提前下达中央2024年国家文物保护资金预算的通知》喀地财教【2023】60号共安排下达资金290万元，为国家文物保护专项资金，最终确定项目资金总数为290万元。</w:t>
        <w:br/>
        <w:t>截至2024年12月31日，实际支出287.48万元，预算执行率99.13%，主要用于委托第三方陕西十月文物保护有限公司对喀什地区博物馆馆内文物进行文物信息采集、数字化展示应用等委托业务费286.5万元以及项目实施完毕后的审计服务费0.98万元 。</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根据喀什地区博物馆文物数字化保护的需求，针对馆内珍贵文物数量多、文物数字化程度不高、数字化公众服务开展有限的情况，开展文物数字化保护建设。通过一系列数字化保护措施，如数字化内容采集，数字化内容加工，基于互联网、移动互联网的软件开发，提高喀什地区博物馆文物数字化保护水平，提升喀什地区博物馆公众服务水平，最终实现文物保护、文化传播、旅游服务相结合的全面、协调、有序发展的目标。</w:t>
        <w:br/>
        <w:t>2.阶段性目标</w:t>
        <w:br/>
        <w:t>实施的前期准备工作：2021年喀什地区博物馆委托编制了《喀什地区博物馆可移动文物数字化保护方案》，并向自治区文物局提交了《关于申请喀什地区可移动数字化保护项目的请示》，自治区文物局组织专家库专家对方案进行论证，经过多次修改后最终通过，并于2022年2月收到自治区文物局《喀什地区博物馆可移动文物数字化保护方案》的批复。资金共计290万元，于2024年2月下拨至喀什地区博物馆（文物局）。项目于2024年1月2日进行了招标意向的公示，公示期1个月，2024年2月23日通过喀什地区财政局审核公开挂网，3月15日公开招标确定了中标公司—陕西十月文物保护有限公司。具体实施工作：</w:t>
        <w:br/>
        <w:t>验收阶段的具体工作：</w:t>
        <w:br/>
        <w:t>1.高精度文物信息采集：4月16日已完成52珍贵文物高精度三维采集，采集进度100%；</w:t>
        <w:br/>
        <w:t>2.文物数字化展示应用：4月17日已完成4项代表性文物数字化，采集进度100%；5月10日完成模型制作；</w:t>
        <w:br/>
        <w:t>3.虚拟数字博物馆：5月20日完成展厅采集及讲解员录制100%；9月30日完成程序开发；</w:t>
        <w:br/>
        <w:t>4.沉浸式互动体验厅：5月8日已完成石头城、莫尔佛寺航拍采集；6月15日完成内容策划；8月5日完成程序开发。9月30日完成场景制作；</w:t>
        <w:br/>
        <w:t>5.数字流动博物馆：6月30日展厅孪生数据采集已完成100%；7月15号完成内容策划，8月15日程序开发完成；</w:t>
        <w:br/>
        <w:t>6.虚拟布展：8月30日虚拟布展程序开发；</w:t>
        <w:br/>
        <w:t>7.数据存储支撑：10月5日已完成。</w:t>
        <w:br/>
        <w:t>2024年10月14日项目竣工并完成自验。2024年11月7日，自治区文物局组织专家对喀什博物馆可移动文物数字化保护项目〔项目编号：24GJ-（GK）012〕进行结项验收。专家组听取了馆方和项目实施单位的汇报，实地查验项目实施内容，审核项目资料，经充分质询讨论，同意该项目通过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政策文件规定，以喀什博物馆可移动文物数字化保护项目为评价对象，对该项目资金决策、项目实施过程，以及项目实施所带来的产出和效果为主要内容，促进预算单位完成特定工作任务目标而组织开展。</w:t>
        <w:br/>
        <w:t>3.绩效评价范围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2024年国家文物保护资金项目评分表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2.5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14.87</w:t>
        <w:br/>
        <w:t>效益（10分）	项目效益（10分）  实施效益（10分）		10</w:t>
        <w:br/>
        <w:t>满意度（10分）	满意度（10分）	  满意度（10分）		10</w:t>
        <w:br/>
        <w:t xml:space="preserve">                权重分值：100分		            总得分    	99.37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何杰任评价组组长，绩效评价工作职责为负责全盘工作。</w:t>
        <w:br/>
        <w:t>亚力昆·赛依提任评价组副组长，绩效评价工作职责为为对项目实施情况进行实地调查。</w:t>
        <w:br/>
        <w:t>王晓华、阿米那木、地理那尔、杨欢任评价组成员，绩效评价工作职责为负责资料审核等工作。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通过实施喀什地区博物馆可移动文物数字化项目产生社会效益。项目实施主要通过项目决策、项目过程、项目产出以及项目效益等方面进行评价，其中：</w:t>
        <w:br/>
        <w:t>项目决策：该项目主要通过关于对《喀什地区博物馆可移动文物数字化保护方案》的批复（新文旅复函【2022】201号文件）文件立项，项目实施符合博物馆数字化要求，项目立项依据充分，立项程序规范。</w:t>
        <w:br/>
        <w:t>项目过程：喀什地区博物馆可移动文物数字化项目预算安排290万元，实际支出287.48万元，预算执行率99.13%。项目资金使用合规，项目财务管理制度健全，财务监控到位，所有资金支付均按照国库集中支付制度严格执行，现有项目管理制度执行情况良好。</w:t>
        <w:br/>
        <w:t>项目产出：喀什地区博物馆可移动文物数字化项目主要完成了1套文物数字化展示应用系统、1套博物馆虚拟布展系统、1套沉浸式互动体验系统，采购1台自助导览出租柜，60台语音导览系统设备，面向公众免费使用，满足观众的参观导览、语音讲解需求。智能语音导览设备，让“讲解主动权”回归游客手中，“随时”听取专业讲解。通过文物高精度信息采集52件珍贵文物进行二、三维信息采集，制作文物模型、影像；对4项珍贵文物进行数字化展示，让文物背后的信息以更加生动的方式向游客呈现，通过触摸交互、数字投影予以展厅展示应用；通过虚拟沉浸式互动展示，让游客在喀什地区博物馆，就能置身于遗址现场环境中，“中华民族的悠久历史，源远流长的中华文明”感受在游客心中不断加深。</w:t>
        <w:br/>
        <w:t>项目效益：本项目以喀什博物馆馆藏文物数字化保护为核心，开发利用本地文化遗址和馆藏资源，通过数字化展示与互动提升社教服务。语音导览机为游客提供便捷贴心的服务，而数字流动博物馆的出现，更为开展流动博物馆活动注入了全新的活力。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博物馆可移动文物数字化保护项目项目进行客观评价，最终评分结果：评价总分99.37分，绩效等级为“优”。</w:t>
        <w:br/>
        <w:t>2024年国家文物保护资金项目绩效评价评分汇总表</w:t>
        <w:br/>
        <w:t>一级指标	标准分值	得分	得分率</w:t>
        <w:br/>
        <w:t>决策指标	15.00	14.50	96.67%</w:t>
        <w:br/>
        <w:t>过程指标	20.00	20.00	100.00%</w:t>
        <w:br/>
        <w:t>产出指标	45.00	44.87	99.71%</w:t>
        <w:br/>
        <w:t>效益指标	20.00	20.00	100.00%</w:t>
        <w:br/>
        <w:t>合计	100.00	99.37	99.37%</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项目决策类指标包括项目立项、绩效目标和资金投入三方面的内容，由6个三级指标构成，权重分为15分，实际得分14.5分，得分率为100%。</w:t>
        <w:br/>
        <w:t>（1）立项依据充分性：本项目立项符合自治区文物局颁发的《关于对喀什地区博物馆可移动文物数字化保护方案》的批复（新文旅复函〔2022〕2021号）；本项目立项符合《喀什地区博物馆配置内设机构和人员编制规定》中职责范围中的“喀什地区博物馆负责对具有历史、文化价值的可移动文物的收藏、陈列、展示。通过数字化，对馆藏文物进行科学管理、科学保护、整理研究等”，属于我单位履职所需；根据《财政资金直接支付申请书》，本项目资金性质为“公共财政预算”功能分类为“文化支出”经济分类为“其他”属于公共财政支持范围，符合中央、地方事权支出责任划分原则；经检查我单位财政管理一体化信息系统，本项目不存在重复。结合喀什地区博物馆职责，并组织实施该项目。围绕2024年度工作重点和工作计划制定项目预算，根据评分标准，该指标不扣分，得3分。</w:t>
        <w:br/>
        <w:t>（2）立项程序规范性：喀什地区文物局根据工作计划安排，向自治区文物局申请国家文物保护资金，待自治区审批同意后下拨项目资金。资金下达后进行意向开及相关招标工作，经过与自治区文物局、喀什地区文化广播电视和旅游局分管领导进行沟通、筛选确定经费预算计划，上党组会研究确定最终预算方案，根据评分标准，该指标不扣分，得2分。</w:t>
        <w:br/>
        <w:t>（3）绩效目标合理性：</w:t>
        <w:br/>
        <w:t>①该项目已设置年度绩效目标，具体内容为“根据喀什地区博物馆文物数字化保护的需求，针对馆内珍贵文物数量多、文物数字化程度不高、数字化公众服务开展有限的情况，开展文物数字化保护建设。通过一系列数字化保护措施，如数字化内容采集，数字化内容加工，基于互联网、移动互联网的软件开发，提高喀什地区博物馆文物数字化保护水平，提升喀什地区博物馆公众服务水平，最终实现文物保护、文化传播、旅游服务相结合的全面、协调、有序发展的目标。”。</w:t>
        <w:br/>
        <w:t>②该项目实际工作内容为：一是文物高精度信息采集。对北朝三耳压花陶罐、新石器时代马鞍形石磨盘、春秋铜鍑、唐泥塑佛头像（如来佛头像）、北宋饰缂丝边缘绢棉袍等50件珍贵文物进行二、三维信息采集，制作文物模型、影像。二是文物数字化展示应用。马鞍形式磨盘、北朝三耳压花陶罐、北宋饰缂丝边缘绢棉袍以及绘象中华产业图等4项珍贵文物得以数字化展示。三是建设沉浸式互动体验厅。莫尔寺遗址和石头城遗址通过虚拟沉浸式互动展示。四是制作虚拟数字博物馆。2个基本陈列制作虚拟数字博物馆进行线上展厅、线上数字讲解。五是制作数字流动博物馆。文物陈列展制作数字流动博物馆。六是智能语音导览机。采购1台自助导览出租柜，60台语音导览系统设备七是数据存储支撑。提供三年云服务器租赁服务。绩效目标与实际工作内容一致，两者具有相关性。</w:t>
        <w:br/>
        <w:t>③该项目按照绩效目标完成数量指标1套文物数字化展示应用系统、1套博物馆虚拟布展系统、1套沉浸式互动体验系统；质量指标项目验收合格率；时效指标资金支付及时率、项目完成时间，达到社会效益，预期产出效益和效果是否符合正常的业绩水平。</w:t>
        <w:br/>
        <w:t>④该项目批复的预算金额为290万元，《喀什地区博物馆可移动文物数字化项目支出绩效目标表》中预算金额为290万元，项目资金最终287.48万元，资金结余，预算确定的项目投资额相匹配。</w:t>
        <w:br/>
        <w:t>⑤本单位制定了《喀什地区博物馆可移动文物数字化项目》实施方案，明确了总体思路及目标，即针对馆内珍贵文物数量多、文物数字化程度不高、数字化公众服务开展有限的情况，开展文物数字化保护建设。通过一系列数字化保护措施，如数字化内容采集，数字化内容加工，基于互联网、移动互联网的软件开发，提高喀什地区博物馆文物数字化保护水平，提升喀什地区博物馆公众服务水平，最终实现文物保护、文化传播、旅游服务相结合的全面、协调、有序发展的目标；并对任务进行了详细分解，一类是文物本体信息数据的采集，一类是文物图像数据的采集。文物本体信息数据的采集主要依靠人工录入或从已有的文物信息进行数据整理，采集文物的名称、类别、年代、地域、尺寸等属性数据。文物图像数据的采集，需根据文物自身特点，使用专业的二维/三维扫描设备进行扫描，或者使用专业的高清数码图像采集设备进行分段高清拍摄，并进行拼接处理，最终形成高清的二维或三维图像数据，同时还包括文物的相关语音、视频等多媒体信息和文物修复相关的信息。对于采集到的数据，要以文物本体数据为纽带，将文物图像、视频、语音、相关文字描述和文物修复相关信息等数据进行关联，便于采集后的数据存储、检索和利用。对目标进行了细化，根据评分标准，该指标不扣分，得3分。</w:t>
        <w:br/>
        <w:t>（4）绩效指标明确性：经检查我单位年初设置的《喀什地区博物馆可移动文物数字化项目支出绩效目标表》，得出如下结论：本项目已将年度绩效目标进行细化为绩效指标体系，共设置一级指标4个，二级指标6个，三级指标9个，定量指标7个，定性指标2个，指标量化率为77.78%，量化率达70.0%以上，将项目绩效目标细化分解为具体的绩效指标。</w:t>
        <w:br/>
        <w:t>该《喀什地区博物馆可移动文物数字化项目绩效目标申报表》中，数量指标值为文物数字化展示应用系统、博物馆虚拟布展系统、沉浸式互动体验系统，三级指标的年度指标值与年度绩效目标中任务数一致，已设置时效指标“资金支付及时率、项目完成时间”。已设置的绩效目标具备明确性、可衡量性、可实现性、相关性、时限性。根据评分标准，该指标不扣分，得2分。</w:t>
        <w:br/>
        <w:t>（5）预算编制科学性：喀什博物馆可移动文物数字化保护项目，即预算编制较科学且经过论证；</w:t>
        <w:br/>
        <w:t>预算申请内容为珍贵文物高精度信息采集、文物数字化展示应用、虚拟数字博物馆、沉浸式互动体验厅、数字流动博物馆、虚拟布展系统、智能语音导览设备及内容制作、数据存储支撑等建设内容。项目实际内容为珍贵文物高精度信息采集、文物数字化展示应用、虚拟数字博物馆、沉浸式互动体验厅、数字流动博物馆、虚拟布展系统、智能语音导览设备及内容制作、数据存储支撑等建设内容，预算申请与《喀什博物馆可移动文物数字化保护项目实施方案》中涉及的项目内容匹配；</w:t>
        <w:br/>
        <w:t>本项目预算申请资金290万元，我单位在预算申请中严格按照项目实施内容及测算标准进行核算，预算确定资金290万元与审计核定的资金287.48万元相匹配，其中委托业务费286.5万元、审计费0.98万元。本项目预算额度测算依据充分，严格按照标准编制，预算确定资金量与实际工作任务相匹配；根据评分标准，该指标扣0.5分，得2.5分。</w:t>
        <w:br/>
        <w:t>（6）资金分配合理性：本项目实际分配资金以《关于申请喀什地区博物馆可移动文物数字化保护项目资金的请示》和《喀什地区博物馆可移动文物数字化保护项目实施方案》为依据进行资金分配，预算资金分配依据充分。根据《关于提前下达中央2024年国家文物保护资金预算的通知》喀地财教〔2023〕60号，本项目实际到位资金290万元，资金分配额度合理，与我单位实际需求相适应。喀什地区博物馆可移动文物数字化项目委托业务费286.5万元，审计费0.98万元，剩余资金已交回财政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本项目预算资金为290万元，其中：财政安排资金290万元，其他资金0万元，实际到位资金290万元，资金到位率等于100%；通过分析可知，该项目财政资金足额拨付到位，能够及时足额支付给实施单位。根据评分标准，该指标不扣分，得3分。</w:t>
        <w:br/>
        <w:t>（2）预算执行率：本项目实际支出资金287.48万元，预算执行率等于（实际支出资金/实际到位资金）×100.0%等于99.13%，项目已完成结余资金2.52万元，已上缴财政。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文物局资金管理办法》《喀什地区文物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文物局资金管理办法》《喀什地区文物局资金支出审批管理制度》《喀什地区文物局政府采购管理制度》，相关制度均符合行政事业单位内控管理要求，财务和业务管理制度合法、合规、完整，本项目执行符合上述制度规定。根据评分标准，该指标不扣分，得5分。</w:t>
        <w:br/>
        <w:t>（5）制度执行有效性：①该项目的实施符合《国家文物保护资金管理办法》《喀什地区文物局管理制度》《喀什地区采购管理制度》《喀什地文物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②经现场查证《喀什博物馆可移动文物数字化保护项目》合同书、《喀什博物馆可移动文物数字化保护项目结项验收表》财务支付凭证等资料齐全并及时归档。</w:t>
        <w:br/>
        <w:t>③该项目实施所需要的项目人员和场地设备均已落实到位，具体涉及内容包括：项目资金支出严格按照自治区、地区以及本单位资金管理办法执行，项目启动实施后，为了加快本项目的实施，成立了项目工作领导小组，由何杰任组长，负责项目的组织工作；亚力昆·赛依提任副组长，负责项目的实施工作；组员包括：阿米那木和张晓庆，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项目产出类指标包括产出数量、产出质量、产出时效、产出成本四方面的内容，由7个三级指标构成，权重分为45分，实际得分44.87分，得分率为100%。</w:t>
        <w:br/>
        <w:t>（1）对于“产出数量”</w:t>
        <w:br/>
        <w:t>文物数字化展示应用系统指标，预期指标值为等于1套，实际完成值为1套，指标完成率为100%，与预期目标一致，根据评分标准，该指标不扣分，得3分。</w:t>
        <w:br/>
        <w:t>博物馆虚拟布展系统指标，预期指标值为等于1套，实际完成值为1套，指标完成率为100%，与预期目标一致，根据评分标准，该指标不扣分，得3分。</w:t>
        <w:br/>
        <w:t>沉浸式互动体体验系统指标，预期指标值为等于1套，实际完成值为1套，指标完成率为100%，与预期目标一致，根据评分标准，该指标不扣分，得4分。</w:t>
        <w:br/>
        <w:t>合计得10分。</w:t>
        <w:br/>
        <w:t>（2）对于“产出质量”：</w:t>
        <w:br/>
        <w:t>项目验收合格率指标，预期指标值为等于100%，实际完成值为100%，指标完成率为100%，与预期目标一致，根据评分标准，该指标不扣分，得10分。</w:t>
        <w:br/>
        <w:t>合计得10分。</w:t>
        <w:br/>
        <w:t>（3）对于“产出时效”：</w:t>
        <w:br/>
        <w:t>资金支付及时率指标，预期指标值为等于100%，实际完成值为100%，指标完成率为100%，与预期目标一致，根据评分标准，该指标不扣分，得5分。</w:t>
        <w:br/>
        <w:t>项目完成时间指标，预期指标值为等于2024年12月31日前，项目完成时间等于2024年11月20日，实际完成值100%，指标完成率为100%，与预期目标一致，根据评分标准，该指标不扣分，得5分。</w:t>
        <w:br/>
        <w:t>合计得10分。</w:t>
        <w:br/>
        <w:t>（4）对于“产出成本”：</w:t>
        <w:br/>
        <w:t>项目预算控制率指标，预期指标值为&lt;等于100%，实际完成值为99.13%，本年支付喀什博物馆可移动文物数字化保护项目项目款共计287.48万元，剩余资金2.52万元，由于该项目已实施完毕，项目实施结束时间为2024年12月，该时间节点已达年底，故将剩余资金上交财政。该项目经费实际产生费用287.48万元在在绩效目标控制范围内，与预期目标大体一致，根据评分标准，该指标扣0.13分，得14.87分。</w:t>
        <w:br/>
        <w:t>合计得14.87分。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提高对当地文物保护意识，该指标预期指标值为提高，实际完成值为提高。指标完成率为100%，与预期指标一致，根据评分标准，该指标不扣分，得10分。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（2）满意度指标分析</w:t>
        <w:br/>
        <w:t>对于“满意度指标：使用人员满意度，该指标预期指标值为大于等于95%，实际完成值为95.2%，指标完成率为100%，与预期目标一致，根据评分标准，该指标不扣分,得10分。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地区博物馆可移动文物数字化保护项目预算290万元，到位290万元，实际支出287.48万元，预算执行率为99.1%，项目绩效指标总体完成率为99.8%，偏差率为0.7%,偏差原因为项目项目实施完毕后进行审计，审计产生核减，产生剩余资金2.52万元，该剩余资金已上缴地区财政。</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通过该项目的实施，有利于整合全馆的各类展品的资源，有利于各展厅展品的资源共享；提高博物馆的教育功能，使喀什地区博物馆馆藏内容辐射范围变大、受益面加宽，参观者不受时间和参观路线的限制；博物馆数字化建设为研究和继承历代科学技术提供了实物资料，可为发展现代科学技术提供一定的有价值的借鉴作用。</w:t>
        <w:br/>
        <w:t>（二）存在问题及原因分析</w:t>
        <w:br/>
        <w:t>1、绩效目标设置不够精准。项目绩效指标设置与实际完成情况存在一定偏差，导致项目完成率存在偏差；</w:t>
        <w:br/>
        <w:t>2、项目相关资料档案管理待完善，项目自评时，不能及时提供项目印证材料；</w:t>
        <w:br/>
        <w:t>3、项目存在结余资金，项目实施完毕时已是2024年12月，故结余资金没有主动上交财政，而是等财政自己收回。</w:t>
        <w:br/>
        <w:t>（三）下一步措施</w:t>
        <w:br/>
        <w:t>1、根据项目前期实施方案合理设置绩效目标，严格按照绩效目标开展相关工作；</w:t>
        <w:br/>
        <w:t>2、分阶段按项目前期、中期、末期进行资料整理，收集各阶段的相关资料，待项目实施完毕后将完整的项目资料及时归档，方便后期查阅；</w:t>
        <w:br/>
        <w:t>3、项目产生结余资金时积极主动与财政对接，及时将结余资金上缴财政。</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1、加强项目指标设置精准度。项目前期做好可行性研究报告，更加细化实施方案，严格按照实施方案设置项目指标，严格执行资金管理办法支付资金。提高相关人员的绩效管理水平，不断完善绩效管理制度；</w:t>
        <w:br/>
        <w:t>2、加强项目档案管理，项目启动时同步做好档案的归纳与整理，及时整理、收集、汇总，健全档案资料，确保资料准确、完整；</w:t>
        <w:br/>
        <w:t>3、项目实施完毕后，如产生结余资金，要及时与财政局沟通，按照相关规章制度上缴。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