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2024年《喀什日报》出版和印刷项目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喀什地区融媒体中心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喀什地区融媒体中心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张兵</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本项目旨在通过对喀什日报的出版和印刷环节进行绩效评价，明确项目支出效益，优化资源配置，提高资金使用效率。报纸作为一种传统且重要的媒体形式，具有广泛的受众基础。无论是政府部门、企事业单位，还是普通民众，都需要通过报纸获取各类新闻资讯、政策解读、文化娱乐等方面的信息。同时，报纸作为地方文化传播的重要载体，能够深入挖掘和报道本地的人文历史、民俗传统、经济发展成就等内容。报纸印刷项目可以助力地方报纸更好地展示地域特色，增强当地居民的文化认同感和归属感，同时也为外界了解该地区提供了重要窗口。喀什日报的出版和印刷工作涉及新闻采编、版面设计、印刷制作等多个环节，每个环节都直接关系到报纸的最终质量和读者的阅读体验。因此，对项目进行全面、客观的绩效评价，对于提升喀什日报的整体水平具有重要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聚焦于喀什日报的印刷服务采购，旨在通过购买高质量的印刷服务，提升报纸的印刷质量和阅读体验。前期与印务有限公司团队沟通，明确报纸的版面数量、尺寸规格、印刷数量、发行时间等具体要求。依据要求制定详细的印刷计划，涵盖生产流程、时间节点、成本预算等方面。对印刷设备进行调试和校准，确保设备处于良好运行状态，同时准备好所需的油墨、纸张等原材料。签订印刷合同并建立完善的质量控制体系，对印刷全过程进行严格监控，确保报纸的印刷质量符合要求。项目资金按合同约定支付，整体实施顺畅，报纸印刷质量得到显著提升，满足了读者的阅读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张兵进行牵头，首先进行项目的前期调研。评估项目实施的相关性、预期绩效的可实现性、实施方案的有效性、财政资金投入可行性风险。其次在项目实施过程中结合报纸发行版数及质量要求，严格按照印刷规定开展，在项目实施过程中不定期进行监督检查，发现问题及时整改。项目结束做好资料收集及整理，确保项目整体实施合规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为公益二类单位,纳入2024年部门决算编制范围的有19个办公室，分别为：总编室、时政采访部、民生采访部、视频直播部、报纸编辑部、广播编辑部、电视编辑部、影视节目部、客户端编辑部、第三方平台编辑部、融媒制作部、网站工作部、人事财务部、翻译部、审读工作部、运维播出部、社会服务部、事业推广部。本单位为本年新合并单位，部门均为新设立部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(1)宣传党的路线、方针、政策和国家法律法规，宣传新时代党的治疆方略，宣传贯彻落实自治区重点工作的举措和成效，执行党的宣传纪律，把握正确舆论导向，建成主流舆论阵地，发挥好党的“喉舌”功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(2)围绕地委、行署中心工作，把握宣传基调，坚持正面宣传、团结鼓劲、引导群众、服务群众，统筹报纸、广播、电视和新媒体宣传平台，全面做好内外宣传，讲好喀什故事。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(3)研究制定地区融媒体发展目标、发展规划、体制改革、机制创新、流程优化、平台建设，实现各种媒介资源、生要素有效整合，打造“报、台、网、端、微、屏”全媒体传播矩阵，构建全媒体传播体系。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(4)严格执行报纸、广播、电视、互联网等行业法规，负责做好报纸、广播、电视、新媒体等传播平台的新闻采集、专题栏目、重大选题、对外宣传的策划、组织、实施；负责上级宣传指令的贯彻落实。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(5)建设一体化全媒体新闻采编系统，实现“一次采集、多元生成、多渠道传播”；按照规定转播、转载中央和自治区级等媒体的新闻内容；负责对县市融媒体中心开展业务指导工作，实现信息、资源互通共享。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(6)建设“新闻+政务服务商务”的一体化融媒体平台，完善现代传播经营管理，发挥市场机制作用，创新营销策略，增强造血功能；承接地区各类大型活动、赛事、传媒广告、宣传推介等工作。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(7)加强融媒体人才队伍建设，推行全员全程绩效改革，激发创新发展的驱动力。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(8)落实意识形态工作责任制，履行审读职责，做好网络安全和网络系统建设管理及平台技术保障、安全播出以及技术引进、转换等工作，确保内容安全、技术安全、传播安全、刊播安全。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(9)完成地委、行署交办的其他工作任务。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编制人数280人,其中:全额事业编制 231 人，自收自支事业编制 49 人。实有在职人数225人,其中：事业在职225人，离休人员2人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该项目共安排下达资金640万元，为事业收入资金，最终确定项目资金总数为640万元。其中：财政资金0万元，其他资金640万元。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截至2024年12月31日，实际支出640万元，预算执行率100%。资金主要用于：《喀什日报》报纸印刷费，通过每月发版期数与份数，支付印刷费，提升报纸宣传作用，进一步扩大报纸宣传范围，丰富群众文化生活。</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采购高质量的印刷服务，确保报纸的印刷质量达到行业领先水平，提升读者的阅读体验。同时，优化印刷成本，实现经济效益与社会效益的双赢。项目旨在通过高效的印刷服务采购与管理，满足喀什日报的日常出版需求，增强报纸的市场竞争力，进一步扩大喀什日报的品牌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为确保喀什日报印刷项目的顺利实施，项目前期进行了充分的准备工作。首先，进行了市场调研，筛选了多家具有资质的印刷服务商，并对其报价、印刷质量、交货时间等进行了综合评估。其次，根据项目需求，制定了详细的印刷服务采购计划，明确了采购标准、数量及预算。最后，与选定的印刷服务商进行了多轮谈判，签订了正式的采购合同，为项目的后续执行奠定了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与印刷服务商紧密沟通，确保印刷要求准确传达；监督印刷过程，确保印刷质量和进度符合预期；定期抽检印刷成品，对不合格产品及时要求返工；按照合同约定，按时支付印刷服务费用；收集读者反馈，评估印刷效果，并与印刷服务商共同商讨改进方案，以持续提升印刷质量和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验收阶段，主要进行了以下工作：首先，组织专业人员对印刷成品进行质量检查，确保印刷内容准确无误，色彩鲜明，纸张质量达标；其次，核对印刷数量，确保与合同约定一致；同时，评估印刷服务商的交货时间是否符合要求；最后，整理验收材料，包括质量检查报告、数量核对记录等，作为项目结算和绩效评价的依据。验收合格后，正式接收印刷成品，并进行后续分发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对工作内容进行详细描述，也可结合实际填写详实的工作计划。</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融媒体中心2024年度实施的《喀什日报》出版和印刷项目为评价对象，项目预算涵盖[2024年1月1日]至[2024年12月20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（4）社会、生态等影响：考察项目对社会效益方面的综合影响。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2024年《喀什日报》出版和印刷项目综合评分表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绩效评价标准通常包括计划标准、行业标准、历史标准等，用于对绩效指标完成情况进行比较、分析、评价。本次评价由于该项目为延续性项目，主要采用了历史标准。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张兵任评价组组长，绩效评价工作职责为负责全盘工作。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于海燕任评价组副组长，绩效评价工作职责为为对项目实施情况进行实地调查。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阿布都热合曼·吾斯曼任评价组成员，绩效评价工作职责为负责资料审核等工作。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通过实施《喀什日报》出版和印刷项目产生提升报纸的印刷质量和阅读体验效益。项目实施主要通过项目决策、项目过程、项目产出以及项目效益等方面进行评价，其中：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项目决策：该项目主要通过《关于印发“喀什地区融媒体中心职能配置内设机构和人员编制规定”的通知》文件立项，项目实施符合单位日常业务需求及财政相关要求，项目立项依据充分，立项程序规范。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日报》出版和印刷项目预算安排640万元，实际支出640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项目产出：2024年1-12月，共印发《喀什日报》470期，汉语和维吾尔语各235 期，共印刷份数1334.45万份，其中汉语1059.24万份，维吾尔语275.21万份。通过印发《喀什日报》，有效提升了宣传效果，增强了公众对地区政策、文化、社会等各方面的了解和认知，满足公众对高质量信息的需求。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项目效益：通过实施此项目提升报纸的印刷质量和阅读体验。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日报》出版和印刷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《喀什日报》出版和印刷项目绩效评价评分汇总表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（1）立项依据充分性：本项目立项符合中共喀什地委办公室颁发的《关于印发《喀什地区融媒体中心职能配置内设机构和人员编制规定》的通知》（喀党办字〔2022〕44 号）中：“报纸编辑部。负责《喀什日报》的汉文版、维文版日常编辑、排版、出版等工作；负责各类刊物的内容策划、组稿、编辑等工作；负责文字资料的存档、整理工作。”经检查我单位财政管理一体化信息系统，本项目不存在重复。结合报纸编辑部职责，并组织实施该项目。我单位发挥新闻宣传、舆论引导、服务群众、凝聚人心的积极作用，为保障喀什日报正常出版和印刷，保障新闻宣传的安全性。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本项目聚焦于喀什日报的印刷服务采购，旨在通过购买高质量的印刷服务，提升报纸的印刷质量和阅读体验。项目涉及印刷服务商的选择、合同条款的谈判、印刷质量的监控等环节。项目实施中，经过严格筛选和谈判，与优质印刷服务商签订了服务合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前期与印务有限公司团队沟通，明确报纸的版面数量、尺寸规格、印刷数量、发行时间等具体要求。依据要求制定详细的印刷计划，涵盖生产流程、时间节点、成本预算等方面。对印刷设备进行调试和校准，确保设备处于良好运行状态，同时准备好所需的油墨、纸张等原材料。签订印刷合同并建立完善的质量控制体系，对印刷全过程进行严格监控，确保报纸的印刷质量符合要求。项目资金按合同约定支付，整体实施顺畅，报纸印刷质量得到显著提升，满足了读者的阅读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③该项目按照绩效目标完成数量指标、质量指标、时效指标、成本指标，完成了470期，汉语和维吾尔语各235 期，共印刷份数1334.45万份，其中汉语1059.24万份，维吾尔语275.21万份，有效提升了宣传效果，增强了公众对地区政策、文化、社会等各方面的了解和认知，满足公众对高质量信息的需求。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④该项目批复的预算金额为640万元，《项目支出绩效目标表》中预算金额为640万元，预算确定的项目资金与预算确定的项目投资额相匹配。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报纸印刷总期数、报纸印刷总份数，三级指标的年度指标值与年度绩效目标中任务数一致（或不完全一致），已设置时效指标“报纸发行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（5）预算编制科学性：本项目为延续性项目，即预算编制较科学且经过论证；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聚焦于喀什日报的印刷服务采购，旨在通过购买高质量的印刷服务，提升报纸的印刷质量和阅读体验。项目涉及印刷服务商的选择、合同条款的谈判、印刷质量的监控等环节。项目实施中，经过严格筛选和谈判，与优质印刷服务商签订了服务合同，项目实际内容为聚焦于喀什日报的印刷服务采购，旨在通过购买高质量的印刷服务，提升报纸的印刷质量和阅读体验。项目涉及印刷服务商的选择、合同条款的谈判、印刷质量的监控等环节。项目实施中，经过严格筛选和谈判，与优质印刷服务商签订了服务合同，预算申请与《&lt;喀什日报&gt;出版和发行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640万元，我单位在预算申请中严格按照项目实施内容及测算标准进行核算，资金全部用于报纸印刷费。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lt;喀什日报&gt;出版和发行项目实施方案》为依据，预算资金分配依据充分。本项目实际到位资金640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640万元，其中：财政安排资金0万元，其他资金640万元，实际到位资金640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640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融媒体中心资金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融媒体中心资金管理制度》《喀什地区融媒体中心收支业务管理制度》《喀什地区融媒体中心政府采购业务管理制度》《喀什地区融媒体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融媒体中心财务管理制度》《喀什地区融媒体中心政府采购业务管理制度》《喀什地区融媒体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③该项目不存在调整。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项目工作领导小组，由张兵任组长，负责项目的组织工作；于海燕任副组长，负责项目的实施工作；组员包括：阿布都热合曼·吾斯曼和叶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报纸印刷总期数指标，预期指标值为470期，实际完成值为470期，指标完成率为100%，与预期目标一致，根据评分标准，该指标不扣分，得5分。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纸印刷总份数指标，预期指标值为1334万份，实际完成值为1334.45万份，指标完成率为100.03%，与预期目标有偏差，偏差率为0.03%，偏差原因：本年报纸读者宣传效果较好，增加印刷数量。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印刷质量指标要达到标准、水平和效果指标，预期指标值为100%，实际完成值为100%，指标完成率为100%，与预期目标一致，根据评分标准，该指标不扣分，得10分。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报纸发行及时率指标，预期指标值为100%，实际完成值为100%，指标完成率为100%，与预期目标一致，根据评分标准，该指标不扣分，得5分。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项目完成时间指标，预期指标值为2024年12月20日前，实际完成值为2024年12月20日，指标完成率为100%，与预期目标一致，根据评分标准，该指标不扣分，得5分。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报纸印刷费指标，预期指标值为0.48元/份，实际完成值为0.48元/份，指标完成率为100%，本年支付工程余款金额540万元，项目费用都能控制绩效目标范围内，根据评分标准，该指标不扣分，得15分。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提升宣传效果指标，该指标预期指标值为提高，实际完成值为提高，指标完成率为100%，与预期指标一致，根据评分标准，该指标不扣分，得10分。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项目满意度指标包括受益读者满意度1个方面的内容，由1个三级指标构成，权重分为10分，实际得分10分，得分率为100%。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读者满意度，该指标预期指标值为小于等于95%，实际完成值为100%，指标完成率为105.26%，与预期目标有偏差，偏差原因：本年报纸读者宣传效果较好，提升了传统媒体宣传力度。改进措施：应该合理设置年初目标，并扩大满意度调查范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日报》出版和印刷项目预算640万元，到位640万元，实际支出640万元，预算执行率为100%，项目绩效指标总体完成率为100.66%，偏差率为0.66%。偏差原因：本年报纸宣传效果较好，有效提升了报纸传播力，丰富了群众文化生活。</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1.明确印刷要求和标准：与印刷服务商进行充分沟通，明确印刷内容、格式、数量、质量等要求，制定详细的印刷标准和规范，确保印刷成品符合预期。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监督印刷过程和质量：派遣专业人员监督印刷过程，确保印刷工艺和流程符合标准，同时对印刷成品进行抽检，对不合格产品及时要求返工，确保印刷质量。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按时支付服务费用：按照合同约定，按时向印刷服务商支付服务费用，维护良好的合作关系，确保项目的顺利进行。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1.印刷质量不稳定：尽管采取了多项措施监督印刷过程，但仍有部分批次印刷成品存在色差、模糊等问题。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2.交货时间延误：由于印刷服务商内部调度问题，部分批次印刷成品未能按时交付，影响了报纸的正常发行。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（三）下一步改进措施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1.加强与印刷厂的沟通协作，对印刷设备进行定期维护，及时更换磨损配件；进一步优化印刷工艺，根据报纸内容和印刷要求，合理调整印刷压力，确保油墨均匀的转移到纸张上。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2.建立应急机制，制定应急预案，对于人员调配等突发情况制定相应应对措施，确保报纸正常发行。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完善合同条款和验收标准：在与印刷服务商签订合同时，要明确印刷要求、质量标准、交货时间、违约责任等条款，确保合同条款的严谨性和可操作性。同时，制定详细的验收标准和流程，确保印刷成品的质量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建立定期沟通和反馈机制：与印刷服务商建立定期沟通机制，及时了解印刷进度、质量问题和改进措施等方面的情况，确保双方信息的及时传递和反馈。同时，鼓励内部员工和读者对印刷成品提出意见和建议，以便及时发现问题并进行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加强质量监控和抽检力度：在印刷过程中，加强对印刷质量的监控和抽检力度，确保每批次印刷成品的质量稳定可靠。对于发现的质量问题，要及时与印刷服务商沟通并督促其整改，确保印刷质量符合标准。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报纸出版发行中，我单位严格执行三审三校制度，确保内容符合新闻出版法规；项目结束时通过收集读者反馈的方式，增强报纸的社会价值和影响力，全方位保障项目的顺利开展与可持续发展。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