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CE2AE8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喀什技师学院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910E813">
      <w:r>
        <w:br w:type="page"/>
      </w:r>
    </w:p>
    <w:p w14:paraId="26CDBD84">
      <w:pPr>
        <w:spacing w:line="640" w:lineRule="exact"/>
        <w:jc w:val="center"/>
        <w:outlineLvl w:val="1"/>
      </w:pPr>
      <w:r>
        <w:rPr>
          <w:rFonts w:ascii="黑体" w:hAnsi="黑体" w:eastAsia="黑体"/>
          <w:sz w:val="32"/>
        </w:rPr>
        <w:t>第一部分 部门概况</w:t>
      </w:r>
    </w:p>
    <w:p w14:paraId="156E819B">
      <w:pPr>
        <w:spacing w:line="640" w:lineRule="exact"/>
        <w:ind w:firstLine="640"/>
        <w:jc w:val="both"/>
        <w:outlineLvl w:val="2"/>
      </w:pPr>
      <w:r>
        <w:rPr>
          <w:rFonts w:ascii="黑体" w:hAnsi="黑体" w:eastAsia="黑体"/>
          <w:sz w:val="32"/>
        </w:rPr>
        <w:t>一、主要职能</w:t>
      </w:r>
    </w:p>
    <w:p w14:paraId="7BDF4F21">
      <w:pPr>
        <w:spacing w:line="580" w:lineRule="exact"/>
        <w:ind w:firstLine="640"/>
        <w:jc w:val="both"/>
      </w:pPr>
      <w:r>
        <w:rPr>
          <w:rFonts w:ascii="仿宋_GB2312" w:hAnsi="仿宋_GB2312" w:eastAsia="仿宋_GB2312"/>
          <w:sz w:val="32"/>
        </w:rPr>
        <w:t>1.贯彻执行党的国家关于技工类教育中和、高级技能人才队伍建设的方针政策，法律法规，按资质承担全日制中、高等</w:t>
      </w:r>
      <w:r>
        <w:rPr>
          <w:rFonts w:hint="eastAsia" w:ascii="仿宋_GB2312" w:hAnsi="仿宋_GB2312" w:eastAsia="仿宋_GB2312"/>
          <w:sz w:val="32"/>
          <w:lang w:val="en-US" w:eastAsia="zh-CN"/>
        </w:rPr>
        <w:t>职业</w:t>
      </w:r>
      <w:r>
        <w:rPr>
          <w:rFonts w:ascii="仿宋_GB2312" w:hAnsi="仿宋_GB2312" w:eastAsia="仿宋_GB2312"/>
          <w:sz w:val="32"/>
        </w:rPr>
        <w:t>教育。</w:t>
      </w:r>
    </w:p>
    <w:p w14:paraId="476A606B">
      <w:pPr>
        <w:spacing w:line="580" w:lineRule="exact"/>
        <w:ind w:firstLine="640"/>
        <w:jc w:val="both"/>
      </w:pPr>
      <w:r>
        <w:rPr>
          <w:rFonts w:ascii="仿宋_GB2312" w:hAnsi="仿宋_GB2312" w:eastAsia="仿宋_GB2312"/>
          <w:sz w:val="32"/>
        </w:rPr>
        <w:t>2.承担喀什地区农村劳动力转移</w:t>
      </w:r>
      <w:r>
        <w:rPr>
          <w:rFonts w:hint="eastAsia" w:ascii="仿宋_GB2312" w:hAnsi="仿宋_GB2312" w:eastAsia="仿宋_GB2312"/>
          <w:sz w:val="32"/>
          <w:lang w:val="en-US" w:eastAsia="zh-CN"/>
        </w:rPr>
        <w:t>技能</w:t>
      </w:r>
      <w:r>
        <w:rPr>
          <w:rFonts w:ascii="仿宋_GB2312" w:hAnsi="仿宋_GB2312" w:eastAsia="仿宋_GB2312"/>
          <w:sz w:val="32"/>
        </w:rPr>
        <w:t>培训。退役士兵职业</w:t>
      </w:r>
      <w:r>
        <w:rPr>
          <w:rFonts w:hint="eastAsia" w:ascii="仿宋_GB2312" w:hAnsi="仿宋_GB2312" w:eastAsia="仿宋_GB2312"/>
          <w:sz w:val="32"/>
          <w:lang w:val="en-US" w:eastAsia="zh-CN"/>
        </w:rPr>
        <w:t>技能</w:t>
      </w:r>
      <w:r>
        <w:rPr>
          <w:rFonts w:ascii="仿宋_GB2312" w:hAnsi="仿宋_GB2312" w:eastAsia="仿宋_GB2312"/>
          <w:sz w:val="32"/>
        </w:rPr>
        <w:t>培训，未就业大学生就业创业等各种技能的培训任务。</w:t>
      </w:r>
    </w:p>
    <w:p w14:paraId="4D875C74">
      <w:pPr>
        <w:spacing w:line="580" w:lineRule="exact"/>
        <w:ind w:firstLine="640"/>
        <w:jc w:val="both"/>
      </w:pPr>
      <w:r>
        <w:rPr>
          <w:rFonts w:ascii="仿宋_GB2312" w:hAnsi="仿宋_GB2312" w:eastAsia="仿宋_GB2312"/>
          <w:sz w:val="32"/>
        </w:rPr>
        <w:t>3.承担自治区技工类院校继续教育，地区技工类院校师资培训、地区高技能人才培</w:t>
      </w:r>
      <w:bookmarkStart w:id="0" w:name="_GoBack"/>
      <w:bookmarkEnd w:id="0"/>
      <w:r>
        <w:rPr>
          <w:rFonts w:ascii="仿宋_GB2312" w:hAnsi="仿宋_GB2312" w:eastAsia="仿宋_GB2312"/>
          <w:sz w:val="32"/>
        </w:rPr>
        <w:t>训任务。</w:t>
      </w:r>
    </w:p>
    <w:p w14:paraId="1E60665B">
      <w:pPr>
        <w:spacing w:line="580" w:lineRule="exact"/>
        <w:ind w:firstLine="640"/>
        <w:jc w:val="both"/>
      </w:pPr>
      <w:r>
        <w:rPr>
          <w:rFonts w:ascii="仿宋_GB2312" w:hAnsi="仿宋_GB2312" w:eastAsia="仿宋_GB2312"/>
          <w:sz w:val="32"/>
        </w:rPr>
        <w:t>4.创新职业教育人才培养模式，深度联合企业，推行产教融合，</w:t>
      </w:r>
      <w:r>
        <w:rPr>
          <w:rFonts w:hint="eastAsia" w:ascii="仿宋_GB2312" w:hAnsi="仿宋_GB2312" w:eastAsia="仿宋_GB2312"/>
          <w:sz w:val="32"/>
          <w:lang w:eastAsia="zh-CN"/>
        </w:rPr>
        <w:t>校企</w:t>
      </w:r>
      <w:r>
        <w:rPr>
          <w:rFonts w:ascii="仿宋_GB2312" w:hAnsi="仿宋_GB2312" w:eastAsia="仿宋_GB2312"/>
          <w:sz w:val="32"/>
        </w:rPr>
        <w:t>合作的高技能人才培养模式。</w:t>
      </w:r>
    </w:p>
    <w:p w14:paraId="222EE5F6">
      <w:pPr>
        <w:spacing w:line="580" w:lineRule="exact"/>
        <w:ind w:firstLine="640"/>
        <w:jc w:val="both"/>
      </w:pPr>
      <w:r>
        <w:rPr>
          <w:rFonts w:ascii="仿宋_GB2312" w:hAnsi="仿宋_GB2312" w:eastAsia="仿宋_GB2312"/>
          <w:sz w:val="32"/>
        </w:rPr>
        <w:t>5.开展社会化职业</w:t>
      </w:r>
      <w:r>
        <w:rPr>
          <w:rFonts w:hint="eastAsia" w:ascii="仿宋_GB2312" w:hAnsi="仿宋_GB2312" w:eastAsia="仿宋_GB2312"/>
          <w:sz w:val="32"/>
          <w:lang w:val="en-US" w:eastAsia="zh-CN"/>
        </w:rPr>
        <w:t>技能</w:t>
      </w:r>
      <w:r>
        <w:rPr>
          <w:rFonts w:ascii="仿宋_GB2312" w:hAnsi="仿宋_GB2312" w:eastAsia="仿宋_GB2312"/>
          <w:sz w:val="32"/>
        </w:rPr>
        <w:t>培训和鉴定，拓展职业教育领域。</w:t>
      </w:r>
    </w:p>
    <w:p w14:paraId="1E61FF1C">
      <w:pPr>
        <w:spacing w:line="580" w:lineRule="exact"/>
        <w:ind w:firstLine="640"/>
        <w:jc w:val="both"/>
      </w:pPr>
      <w:r>
        <w:rPr>
          <w:rFonts w:ascii="仿宋_GB2312" w:hAnsi="仿宋_GB2312" w:eastAsia="仿宋_GB2312"/>
          <w:sz w:val="32"/>
        </w:rPr>
        <w:t>6.完成行署交办的其他工作任务。</w:t>
      </w:r>
    </w:p>
    <w:p w14:paraId="565B240B">
      <w:pPr>
        <w:spacing w:line="640" w:lineRule="exact"/>
        <w:ind w:firstLine="640"/>
        <w:jc w:val="both"/>
        <w:outlineLvl w:val="2"/>
      </w:pPr>
      <w:r>
        <w:rPr>
          <w:rFonts w:ascii="黑体" w:hAnsi="黑体" w:eastAsia="黑体"/>
          <w:sz w:val="32"/>
        </w:rPr>
        <w:t>二、机构设置及人员情况</w:t>
      </w:r>
    </w:p>
    <w:p w14:paraId="68703EED">
      <w:pPr>
        <w:spacing w:line="580" w:lineRule="exact"/>
        <w:ind w:firstLine="640"/>
        <w:jc w:val="both"/>
      </w:pPr>
      <w:r>
        <w:rPr>
          <w:rFonts w:ascii="仿宋_GB2312" w:hAnsi="仿宋_GB2312" w:eastAsia="仿宋_GB2312"/>
          <w:sz w:val="32"/>
        </w:rPr>
        <w:t>喀什技师学院2024年度，实有人数470人，其中：在职人员319人，增加22人；离休人员0人，增加0人；退休人员151人,增加2人。</w:t>
      </w:r>
    </w:p>
    <w:p w14:paraId="1FB14302">
      <w:pPr>
        <w:spacing w:line="580" w:lineRule="exact"/>
        <w:ind w:firstLine="640"/>
        <w:jc w:val="both"/>
      </w:pPr>
      <w:r>
        <w:rPr>
          <w:rFonts w:ascii="仿宋_GB2312" w:hAnsi="仿宋_GB2312" w:eastAsia="仿宋_GB2312"/>
          <w:sz w:val="32"/>
        </w:rPr>
        <w:t>喀什技师学院无下属预算单位，下设20个科室，分别是：党政办公室、纪检监察室、教务处、学生处、就业处、组织宣传部、总务处、保卫处、培训部、团委、工会妇委会、现代服务系、机电工程系、烹饪工艺系、汽车工程系、旅游管理系、信息工程系、建筑工程系、公共基础部、思政部。</w:t>
      </w:r>
    </w:p>
    <w:p w14:paraId="45FF60C9">
      <w:r>
        <w:br w:type="page"/>
      </w:r>
    </w:p>
    <w:p w14:paraId="2F2F3D6D">
      <w:pPr>
        <w:spacing w:line="240" w:lineRule="auto"/>
        <w:jc w:val="center"/>
        <w:outlineLvl w:val="1"/>
      </w:pPr>
      <w:r>
        <w:rPr>
          <w:rFonts w:ascii="黑体" w:hAnsi="黑体" w:eastAsia="黑体"/>
          <w:sz w:val="32"/>
        </w:rPr>
        <w:t>第二部分 部门决算情况说明</w:t>
      </w:r>
    </w:p>
    <w:p w14:paraId="6B8225BA">
      <w:pPr>
        <w:spacing w:line="640" w:lineRule="exact"/>
        <w:ind w:firstLine="640"/>
        <w:jc w:val="both"/>
        <w:outlineLvl w:val="2"/>
      </w:pPr>
      <w:r>
        <w:rPr>
          <w:rFonts w:ascii="黑体" w:hAnsi="黑体" w:eastAsia="黑体"/>
          <w:sz w:val="32"/>
        </w:rPr>
        <w:t>一、收入支出决算总体情况说明</w:t>
      </w:r>
    </w:p>
    <w:p w14:paraId="437F52D9">
      <w:pPr>
        <w:spacing w:line="580" w:lineRule="exact"/>
        <w:ind w:firstLine="640"/>
        <w:jc w:val="both"/>
      </w:pPr>
      <w:r>
        <w:rPr>
          <w:rFonts w:ascii="仿宋_GB2312" w:hAnsi="仿宋_GB2312" w:eastAsia="仿宋_GB2312"/>
          <w:b/>
          <w:sz w:val="32"/>
        </w:rPr>
        <w:t>2024年度收入总计18,900.46万元，</w:t>
      </w:r>
      <w:r>
        <w:rPr>
          <w:rFonts w:ascii="仿宋_GB2312" w:hAnsi="仿宋_GB2312" w:eastAsia="仿宋_GB2312"/>
          <w:b w:val="0"/>
          <w:sz w:val="32"/>
        </w:rPr>
        <w:t>其中：本年收入合计16,297.77万元，使用非财政拨款结余（含专用结余）0.00万元，年初结转和结余2,602.68万元。</w:t>
      </w:r>
    </w:p>
    <w:p w14:paraId="3BB87741">
      <w:pPr>
        <w:spacing w:line="580" w:lineRule="exact"/>
        <w:ind w:firstLine="640"/>
        <w:jc w:val="both"/>
      </w:pPr>
      <w:r>
        <w:rPr>
          <w:rFonts w:ascii="仿宋_GB2312" w:hAnsi="仿宋_GB2312" w:eastAsia="仿宋_GB2312"/>
          <w:b/>
          <w:sz w:val="32"/>
        </w:rPr>
        <w:t>2024年度支出总计18,900.46万元，</w:t>
      </w:r>
      <w:r>
        <w:rPr>
          <w:rFonts w:ascii="仿宋_GB2312" w:hAnsi="仿宋_GB2312" w:eastAsia="仿宋_GB2312"/>
          <w:b w:val="0"/>
          <w:sz w:val="32"/>
        </w:rPr>
        <w:t>其中：本年支出合计17,645.48万元，结余分配0.00万元，年末结转和结余1,254.98万元。</w:t>
      </w:r>
    </w:p>
    <w:p w14:paraId="0DF2654A">
      <w:pPr>
        <w:spacing w:line="580" w:lineRule="exact"/>
        <w:ind w:firstLine="640"/>
        <w:jc w:val="both"/>
      </w:pPr>
      <w:r>
        <w:rPr>
          <w:rFonts w:ascii="仿宋_GB2312" w:hAnsi="仿宋_GB2312" w:eastAsia="仿宋_GB2312"/>
          <w:b w:val="0"/>
          <w:sz w:val="32"/>
        </w:rPr>
        <w:t>收入支出总体与上年相比，减少112.91万元，下降0.59%，主要原因是：</w:t>
      </w:r>
      <w:r>
        <w:rPr>
          <w:rFonts w:hint="eastAsia" w:ascii="仿宋_GB2312" w:hAnsi="仿宋_GB2312" w:eastAsia="仿宋_GB2312"/>
          <w:b w:val="0"/>
          <w:sz w:val="32"/>
        </w:rPr>
        <w:t>本年援疆项目、自治区技能竞赛实训基地建设项目、生均公用经费、2023年国家资助补助免学费、2023年度自治区援疆干部南疆工作补贴等项目资金减少，导致收入经费减少</w:t>
      </w:r>
      <w:r>
        <w:rPr>
          <w:rFonts w:ascii="仿宋_GB2312" w:hAnsi="仿宋_GB2312" w:eastAsia="仿宋_GB2312"/>
          <w:b w:val="0"/>
          <w:sz w:val="32"/>
        </w:rPr>
        <w:t>。</w:t>
      </w:r>
    </w:p>
    <w:p w14:paraId="6C31C0F7">
      <w:pPr>
        <w:spacing w:line="640" w:lineRule="exact"/>
        <w:ind w:firstLine="640"/>
        <w:jc w:val="both"/>
        <w:outlineLvl w:val="2"/>
      </w:pPr>
      <w:r>
        <w:rPr>
          <w:rFonts w:ascii="黑体" w:hAnsi="黑体" w:eastAsia="黑体"/>
          <w:sz w:val="32"/>
        </w:rPr>
        <w:t>二、收入决算情况说明</w:t>
      </w:r>
    </w:p>
    <w:p w14:paraId="4F8F191D">
      <w:pPr>
        <w:spacing w:line="580" w:lineRule="exact"/>
        <w:ind w:firstLine="640"/>
        <w:jc w:val="both"/>
      </w:pPr>
      <w:r>
        <w:rPr>
          <w:rFonts w:ascii="仿宋_GB2312" w:hAnsi="仿宋_GB2312" w:eastAsia="仿宋_GB2312"/>
          <w:b/>
          <w:sz w:val="32"/>
        </w:rPr>
        <w:t>本年收入16,297.77万元，</w:t>
      </w:r>
      <w:r>
        <w:rPr>
          <w:rFonts w:ascii="仿宋_GB2312" w:hAnsi="仿宋_GB2312" w:eastAsia="仿宋_GB2312"/>
          <w:b w:val="0"/>
          <w:sz w:val="32"/>
        </w:rPr>
        <w:t>其中：财政拨款收入13,280.03万元，占81.48%；上级补助收入0.00万元，占0.00%；事业收入0.00万元，占0.00%；经营收入0.00万元，占0.00%；附属单位上缴收入0.00万元，占0.00%；其他收入3,017.75万元，占18.52%。</w:t>
      </w:r>
    </w:p>
    <w:p w14:paraId="5C361863">
      <w:pPr>
        <w:spacing w:line="640" w:lineRule="exact"/>
        <w:ind w:firstLine="640"/>
        <w:jc w:val="both"/>
        <w:outlineLvl w:val="2"/>
      </w:pPr>
      <w:r>
        <w:rPr>
          <w:rFonts w:ascii="黑体" w:hAnsi="黑体" w:eastAsia="黑体"/>
          <w:sz w:val="32"/>
        </w:rPr>
        <w:t>三、支出决算情况说明</w:t>
      </w:r>
    </w:p>
    <w:p w14:paraId="76DAD9AA">
      <w:pPr>
        <w:spacing w:line="580" w:lineRule="exact"/>
        <w:ind w:firstLine="640"/>
        <w:jc w:val="both"/>
      </w:pPr>
      <w:r>
        <w:rPr>
          <w:rFonts w:ascii="仿宋_GB2312" w:hAnsi="仿宋_GB2312" w:eastAsia="仿宋_GB2312"/>
          <w:b/>
          <w:sz w:val="32"/>
        </w:rPr>
        <w:t>本年支出17,645.48万元，</w:t>
      </w:r>
      <w:r>
        <w:rPr>
          <w:rFonts w:ascii="仿宋_GB2312" w:hAnsi="仿宋_GB2312" w:eastAsia="仿宋_GB2312"/>
          <w:b w:val="0"/>
          <w:sz w:val="32"/>
        </w:rPr>
        <w:t>其中：基本支出7,888.21万元，占44.70%；项目支出9,757.26万元，占55.30%；上缴上级支出0.00万元，占0.00%；经营支出0.00万元，占0.00%；对附属单位补助支出0.00万元，占0.00%。</w:t>
      </w:r>
    </w:p>
    <w:p w14:paraId="59081D42">
      <w:pPr>
        <w:spacing w:line="640" w:lineRule="exact"/>
        <w:ind w:firstLine="640"/>
        <w:jc w:val="both"/>
        <w:outlineLvl w:val="2"/>
      </w:pPr>
      <w:r>
        <w:rPr>
          <w:rFonts w:ascii="黑体" w:hAnsi="黑体" w:eastAsia="黑体"/>
          <w:sz w:val="32"/>
        </w:rPr>
        <w:t>四、财政拨款收入支出决算总体情况说明</w:t>
      </w:r>
    </w:p>
    <w:p w14:paraId="1566974E">
      <w:pPr>
        <w:spacing w:line="580" w:lineRule="exact"/>
        <w:ind w:firstLine="640"/>
        <w:jc w:val="both"/>
      </w:pPr>
      <w:r>
        <w:rPr>
          <w:rFonts w:ascii="仿宋_GB2312" w:hAnsi="仿宋_GB2312" w:eastAsia="仿宋_GB2312"/>
          <w:b/>
          <w:sz w:val="32"/>
        </w:rPr>
        <w:t>2024年度财政拨款收入总计13,280.03万元，</w:t>
      </w:r>
      <w:r>
        <w:rPr>
          <w:rFonts w:ascii="仿宋_GB2312" w:hAnsi="仿宋_GB2312" w:eastAsia="仿宋_GB2312"/>
          <w:b w:val="0"/>
          <w:sz w:val="32"/>
        </w:rPr>
        <w:t>其中：年初财政拨款结转和结余0.00万元，本年财政拨款收入13,280.03万元。</w:t>
      </w:r>
      <w:r>
        <w:rPr>
          <w:rFonts w:ascii="仿宋_GB2312" w:hAnsi="仿宋_GB2312" w:eastAsia="仿宋_GB2312"/>
          <w:b/>
          <w:sz w:val="32"/>
        </w:rPr>
        <w:t>财政拨款支出总计13,280.03万元，</w:t>
      </w:r>
      <w:r>
        <w:rPr>
          <w:rFonts w:ascii="仿宋_GB2312" w:hAnsi="仿宋_GB2312" w:eastAsia="仿宋_GB2312"/>
          <w:b w:val="0"/>
          <w:sz w:val="32"/>
        </w:rPr>
        <w:t>其中：年末财政拨款结转和结余0.00万元，本年财政拨款支出13,280.03万元。</w:t>
      </w:r>
    </w:p>
    <w:p w14:paraId="048EC24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减少52.80万元，下降0.40%，主要原因是：本年减少生均公用经费、2023年国家资助补助免学费、2023年度自治区援疆干部南疆工作补贴等项目经费，导致相关经费减少。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年初预算数13,558.58万元，决算数13,280.03万元，预决算差异率-2.05%，主要原因是：</w:t>
      </w:r>
      <w:r>
        <w:rPr>
          <w:rFonts w:hint="eastAsia" w:ascii="仿宋_GB2312" w:hAnsi="仿宋_GB2312" w:eastAsia="仿宋_GB2312"/>
          <w:b w:val="0"/>
          <w:sz w:val="32"/>
        </w:rPr>
        <w:t>生均公用经费项目、2023年国家资助补助免学费项目、2023年度自治区援疆干部南疆工作补贴等项目实际下达经费减少，导致预决算差异</w:t>
      </w:r>
      <w:r>
        <w:rPr>
          <w:rFonts w:ascii="仿宋_GB2312" w:hAnsi="仿宋_GB2312" w:eastAsia="仿宋_GB2312"/>
          <w:b w:val="0"/>
          <w:sz w:val="32"/>
        </w:rPr>
        <w:t>。</w:t>
      </w:r>
    </w:p>
    <w:p w14:paraId="750BB658">
      <w:pPr>
        <w:spacing w:line="640" w:lineRule="exact"/>
        <w:ind w:firstLine="640"/>
        <w:jc w:val="both"/>
        <w:outlineLvl w:val="2"/>
      </w:pPr>
      <w:r>
        <w:rPr>
          <w:rFonts w:ascii="黑体" w:hAnsi="黑体" w:eastAsia="黑体"/>
          <w:sz w:val="32"/>
        </w:rPr>
        <w:t>五、一般公共预算财政拨款支出决算情况说明</w:t>
      </w:r>
    </w:p>
    <w:p w14:paraId="690720C0">
      <w:pPr>
        <w:spacing w:line="640" w:lineRule="exact"/>
        <w:ind w:firstLine="640"/>
        <w:jc w:val="both"/>
        <w:outlineLvl w:val="3"/>
      </w:pPr>
      <w:r>
        <w:rPr>
          <w:rFonts w:ascii="楷体_GB2312" w:hAnsi="楷体_GB2312" w:eastAsia="楷体_GB2312"/>
          <w:b/>
          <w:sz w:val="32"/>
        </w:rPr>
        <w:t>（一）一般公共预算财政拨款支出决算总体情况</w:t>
      </w:r>
    </w:p>
    <w:p w14:paraId="144C2155">
      <w:pPr>
        <w:spacing w:line="580" w:lineRule="exact"/>
        <w:ind w:firstLine="640"/>
        <w:jc w:val="both"/>
      </w:pPr>
      <w:r>
        <w:rPr>
          <w:rFonts w:ascii="仿宋_GB2312" w:hAnsi="仿宋_GB2312" w:eastAsia="仿宋_GB2312"/>
          <w:b/>
          <w:sz w:val="32"/>
        </w:rPr>
        <w:t>2024年度一般公共预算财政拨款支出13,280.03万元，</w:t>
      </w:r>
      <w:r>
        <w:rPr>
          <w:rFonts w:ascii="仿宋_GB2312" w:hAnsi="仿宋_GB2312" w:eastAsia="仿宋_GB2312"/>
          <w:b w:val="0"/>
          <w:sz w:val="32"/>
        </w:rPr>
        <w:t>占本年支出合计的75.26%。</w:t>
      </w:r>
      <w:r>
        <w:rPr>
          <w:rFonts w:ascii="仿宋_GB2312" w:hAnsi="仿宋_GB2312" w:eastAsia="仿宋_GB2312"/>
          <w:b/>
          <w:sz w:val="32"/>
        </w:rPr>
        <w:t>与上年相比，</w:t>
      </w:r>
      <w:r>
        <w:rPr>
          <w:rFonts w:ascii="仿宋_GB2312" w:hAnsi="仿宋_GB2312" w:eastAsia="仿宋_GB2312"/>
          <w:b w:val="0"/>
          <w:sz w:val="32"/>
        </w:rPr>
        <w:t>减少52.80万元，下降0.40%，主要原因是：本年减少生均公用经费项、2023年国家资助补助免学费、2023年度自治区援疆干部南疆工作补贴等项目经费，导致相关经费减少。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年初预算数13,558.58万元，决算数13,280.03万元，预决算差异率-2.05%，主要原因是：</w:t>
      </w:r>
      <w:r>
        <w:rPr>
          <w:rFonts w:hint="eastAsia" w:ascii="仿宋_GB2312" w:hAnsi="仿宋_GB2312" w:eastAsia="仿宋_GB2312"/>
          <w:b w:val="0"/>
          <w:sz w:val="32"/>
        </w:rPr>
        <w:t>生均公用经费项目、2023年国家资助补助免学费项目、2023年度自治区援疆干部南疆工作补贴等项目实际下达经费减少，导致预决算差异</w:t>
      </w:r>
      <w:r>
        <w:rPr>
          <w:rFonts w:ascii="仿宋_GB2312" w:hAnsi="仿宋_GB2312" w:eastAsia="仿宋_GB2312"/>
          <w:b w:val="0"/>
          <w:sz w:val="32"/>
        </w:rPr>
        <w:t>。</w:t>
      </w:r>
    </w:p>
    <w:p w14:paraId="6450C7A8">
      <w:pPr>
        <w:spacing w:line="640" w:lineRule="exact"/>
        <w:ind w:firstLine="640"/>
        <w:jc w:val="both"/>
        <w:outlineLvl w:val="3"/>
      </w:pPr>
      <w:r>
        <w:rPr>
          <w:rFonts w:ascii="楷体_GB2312" w:hAnsi="楷体_GB2312" w:eastAsia="楷体_GB2312"/>
          <w:b/>
          <w:sz w:val="32"/>
        </w:rPr>
        <w:t>（二）一般公共预算财政拨款支出决算结构情况</w:t>
      </w:r>
    </w:p>
    <w:p w14:paraId="66F81FC4">
      <w:pPr>
        <w:spacing w:line="580" w:lineRule="exact"/>
        <w:ind w:firstLine="640"/>
        <w:jc w:val="both"/>
      </w:pPr>
      <w:r>
        <w:rPr>
          <w:rFonts w:ascii="仿宋_GB2312" w:hAnsi="仿宋_GB2312" w:eastAsia="仿宋_GB2312"/>
          <w:b w:val="0"/>
          <w:sz w:val="32"/>
        </w:rPr>
        <w:t>1.一般公共服务支出(类)4.39万元,占0.03%。</w:t>
      </w:r>
    </w:p>
    <w:p w14:paraId="361F6F8C">
      <w:pPr>
        <w:spacing w:line="580" w:lineRule="exact"/>
        <w:ind w:firstLine="640"/>
        <w:jc w:val="both"/>
      </w:pPr>
      <w:r>
        <w:rPr>
          <w:rFonts w:ascii="仿宋_GB2312" w:hAnsi="仿宋_GB2312" w:eastAsia="仿宋_GB2312"/>
          <w:b w:val="0"/>
          <w:sz w:val="32"/>
        </w:rPr>
        <w:t>2.教育支出(类)12,487.04万元,占94.03%。</w:t>
      </w:r>
    </w:p>
    <w:p w14:paraId="44649CD3">
      <w:pPr>
        <w:spacing w:line="580" w:lineRule="exact"/>
        <w:ind w:firstLine="640"/>
        <w:jc w:val="both"/>
      </w:pPr>
      <w:r>
        <w:rPr>
          <w:rFonts w:ascii="仿宋_GB2312" w:hAnsi="仿宋_GB2312" w:eastAsia="仿宋_GB2312"/>
          <w:b w:val="0"/>
          <w:sz w:val="32"/>
        </w:rPr>
        <w:t>3.社会保障和就业支出(类)788.60万元,占5.94%。</w:t>
      </w:r>
    </w:p>
    <w:p w14:paraId="7462F04D">
      <w:pPr>
        <w:spacing w:line="640" w:lineRule="exact"/>
        <w:ind w:firstLine="640"/>
        <w:jc w:val="both"/>
        <w:outlineLvl w:val="3"/>
      </w:pPr>
      <w:r>
        <w:rPr>
          <w:rFonts w:ascii="楷体_GB2312" w:hAnsi="楷体_GB2312" w:eastAsia="楷体_GB2312"/>
          <w:b/>
          <w:sz w:val="32"/>
        </w:rPr>
        <w:t>（三）一般公共预算财政拨款支出决算具体情况</w:t>
      </w:r>
    </w:p>
    <w:p w14:paraId="1C1274F1">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1.一般公共服务支出(类)组织事务(款)其他组织事务支出(项):支出决算数为0.00万元，比上年决算减少6.48万元，下降100.00%,主要原因是：本年减少2023年度自治区援疆干部南疆工作补贴项目经费，导致相关经费减少。</w:t>
      </w:r>
    </w:p>
    <w:p w14:paraId="74921F55">
      <w:pPr>
        <w:spacing w:line="580" w:lineRule="exact"/>
        <w:ind w:firstLine="640"/>
        <w:jc w:val="both"/>
      </w:pPr>
      <w:r>
        <w:rPr>
          <w:rFonts w:ascii="仿宋_GB2312" w:hAnsi="仿宋_GB2312" w:eastAsia="仿宋_GB2312"/>
          <w:b w:val="0"/>
          <w:sz w:val="32"/>
        </w:rPr>
        <w:t>2.一般公共服务支出(类)统战事务(款)宗教事务(项):支出决算数为4.39万元，比上年决算增加3.68万元，增长518.31%,主要原因是：本年增加下乡开展工作补助经费，导致相关经费增加。</w:t>
      </w:r>
    </w:p>
    <w:p w14:paraId="0C253BE0">
      <w:pPr>
        <w:spacing w:line="580" w:lineRule="exact"/>
        <w:ind w:firstLine="640"/>
        <w:jc w:val="both"/>
      </w:pPr>
      <w:r>
        <w:rPr>
          <w:rFonts w:ascii="仿宋_GB2312" w:hAnsi="仿宋_GB2312" w:eastAsia="仿宋_GB2312"/>
          <w:b w:val="0"/>
          <w:sz w:val="32"/>
        </w:rPr>
        <w:t>3.教育支出(类)职业教育(款)技校教育(项):支出决算数为12,487.04万元，比上年决算减少136.62万元，下降1.08%,主要原因是：本年减少生均公用经费项、2023年国家资助补助免学费等项目经费，导致相关经费减少。</w:t>
      </w:r>
    </w:p>
    <w:p w14:paraId="136A22AD">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525.74万元，比上年决算增加31.43万元，增长6.36%,主要原因是：本年在职人员增加，养老保险缴费较上年增加。</w:t>
      </w:r>
    </w:p>
    <w:p w14:paraId="040D75A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80.36万元，比上年决算减少108.80万元，下降57.52%,主要原因是：本年新增退休人员较上年减少，导致职业年金缴费支出较上年减少。</w:t>
      </w:r>
    </w:p>
    <w:p w14:paraId="19706212">
      <w:pPr>
        <w:spacing w:line="580" w:lineRule="exact"/>
        <w:ind w:firstLine="640"/>
        <w:jc w:val="both"/>
      </w:pPr>
      <w:r>
        <w:rPr>
          <w:rFonts w:ascii="仿宋_GB2312" w:hAnsi="仿宋_GB2312" w:eastAsia="仿宋_GB2312"/>
          <w:b w:val="0"/>
          <w:sz w:val="32"/>
        </w:rPr>
        <w:t>6.社会保障和就业支出(类)就业补助(款)高技能人才培养补助(项):支出决算数为0.00万元，比上年决算减少18.51万元，下降100.00%,主要原因是：本年减少技能大师工作室项目经费，导致相关经费减少。</w:t>
      </w:r>
    </w:p>
    <w:p w14:paraId="357319A9">
      <w:pPr>
        <w:spacing w:line="580" w:lineRule="exact"/>
        <w:ind w:firstLine="640"/>
        <w:jc w:val="both"/>
      </w:pPr>
      <w:r>
        <w:rPr>
          <w:rFonts w:ascii="仿宋_GB2312" w:hAnsi="仿宋_GB2312" w:eastAsia="仿宋_GB2312"/>
          <w:b w:val="0"/>
          <w:sz w:val="32"/>
        </w:rPr>
        <w:t>7.社会保障和就业支出(类)就业补助(款)其他就业补助支出(项):支出决算数为182.50万元，比上年决算增加182.50万元，增长100.00%,主要原因是：本年度增加自治区第二届职业技能大赛项目经费，导致相关经费增加。</w:t>
      </w:r>
    </w:p>
    <w:p w14:paraId="313A89B0">
      <w:pPr>
        <w:spacing w:line="640" w:lineRule="exact"/>
        <w:ind w:firstLine="640"/>
        <w:jc w:val="both"/>
        <w:outlineLvl w:val="2"/>
      </w:pPr>
      <w:r>
        <w:rPr>
          <w:rFonts w:ascii="黑体" w:hAnsi="黑体" w:eastAsia="黑体"/>
          <w:sz w:val="32"/>
        </w:rPr>
        <w:t>六、一般公共预算财政拨款基本支出决算情况说明</w:t>
      </w:r>
    </w:p>
    <w:p w14:paraId="2CFB32E1">
      <w:pPr>
        <w:spacing w:line="580" w:lineRule="exact"/>
        <w:ind w:firstLine="640"/>
        <w:jc w:val="both"/>
      </w:pPr>
      <w:r>
        <w:rPr>
          <w:rFonts w:ascii="仿宋_GB2312" w:hAnsi="仿宋_GB2312" w:eastAsia="仿宋_GB2312"/>
          <w:b w:val="0"/>
          <w:sz w:val="32"/>
        </w:rPr>
        <w:t>2024年度一般公共预算财政拨款基本支出7,888.21万元，其中：</w:t>
      </w:r>
      <w:r>
        <w:rPr>
          <w:rFonts w:ascii="仿宋_GB2312" w:hAnsi="仿宋_GB2312" w:eastAsia="仿宋_GB2312"/>
          <w:b/>
          <w:sz w:val="32"/>
        </w:rPr>
        <w:t>人员经费7,784.92万元，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其他对个人和家庭的补助。</w:t>
      </w:r>
    </w:p>
    <w:p w14:paraId="365BE569">
      <w:pPr>
        <w:spacing w:line="580" w:lineRule="exact"/>
        <w:ind w:firstLine="640"/>
        <w:jc w:val="both"/>
      </w:pPr>
      <w:r>
        <w:rPr>
          <w:rFonts w:ascii="仿宋_GB2312" w:hAnsi="仿宋_GB2312" w:eastAsia="仿宋_GB2312"/>
          <w:b/>
          <w:sz w:val="32"/>
        </w:rPr>
        <w:t>公用经费103.29万元，</w:t>
      </w:r>
      <w:r>
        <w:rPr>
          <w:rFonts w:ascii="仿宋_GB2312" w:hAnsi="仿宋_GB2312" w:eastAsia="仿宋_GB2312"/>
          <w:b w:val="0"/>
          <w:sz w:val="32"/>
        </w:rPr>
        <w:t>包括：专用材料费、委托业务费、工会经费、其他交通费用、其他商品和服务支出。</w:t>
      </w:r>
    </w:p>
    <w:p w14:paraId="6CCF7F86">
      <w:pPr>
        <w:spacing w:line="640" w:lineRule="exact"/>
        <w:ind w:firstLine="640"/>
        <w:jc w:val="both"/>
        <w:outlineLvl w:val="2"/>
      </w:pPr>
      <w:r>
        <w:rPr>
          <w:rFonts w:ascii="黑体" w:hAnsi="黑体" w:eastAsia="黑体"/>
          <w:sz w:val="32"/>
        </w:rPr>
        <w:t>七、政府性基金预算财政拨款收入支出决算情况说明</w:t>
      </w:r>
    </w:p>
    <w:p w14:paraId="5780FC93">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D9174C6">
      <w:pPr>
        <w:spacing w:line="640" w:lineRule="exact"/>
        <w:ind w:firstLine="640"/>
        <w:jc w:val="both"/>
        <w:outlineLvl w:val="2"/>
      </w:pPr>
      <w:r>
        <w:rPr>
          <w:rFonts w:ascii="黑体" w:hAnsi="黑体" w:eastAsia="黑体"/>
          <w:sz w:val="32"/>
        </w:rPr>
        <w:t>八、国有资本经营预算财政拨款收入支出决算情况说明</w:t>
      </w:r>
    </w:p>
    <w:p w14:paraId="1F7D70C1">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D98B81B">
      <w:pPr>
        <w:spacing w:line="640" w:lineRule="exact"/>
        <w:ind w:firstLine="640"/>
        <w:jc w:val="both"/>
        <w:outlineLvl w:val="2"/>
      </w:pPr>
      <w:r>
        <w:rPr>
          <w:rFonts w:ascii="黑体" w:hAnsi="黑体" w:eastAsia="黑体"/>
          <w:sz w:val="32"/>
        </w:rPr>
        <w:t>九、财政拨款“三公”经费支出决算情况说明</w:t>
      </w:r>
    </w:p>
    <w:p w14:paraId="53AE762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BF223E">
      <w:pPr>
        <w:spacing w:line="580" w:lineRule="exact"/>
        <w:ind w:firstLine="640"/>
        <w:jc w:val="both"/>
      </w:pPr>
      <w:r>
        <w:rPr>
          <w:rFonts w:ascii="仿宋_GB2312" w:hAnsi="仿宋_GB2312" w:eastAsia="仿宋_GB2312"/>
          <w:b/>
          <w:sz w:val="32"/>
        </w:rPr>
        <w:t>具体情况如下：</w:t>
      </w:r>
    </w:p>
    <w:p w14:paraId="7E767E4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65E9D4D8">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74辆，与公务用车保有量差异原因是：单位业务用车，车辆费用未使用财政拨款公务用车运行维护费支付。</w:t>
      </w:r>
    </w:p>
    <w:p w14:paraId="2F404936">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7BC0E4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6C2DED7D">
      <w:pPr>
        <w:spacing w:line="640" w:lineRule="exact"/>
        <w:ind w:firstLine="640"/>
        <w:jc w:val="both"/>
        <w:outlineLvl w:val="2"/>
      </w:pPr>
      <w:r>
        <w:rPr>
          <w:rFonts w:ascii="黑体" w:hAnsi="黑体" w:eastAsia="黑体"/>
          <w:sz w:val="32"/>
        </w:rPr>
        <w:t>十、其他重要事项的情况说明</w:t>
      </w:r>
    </w:p>
    <w:p w14:paraId="7548D876">
      <w:pPr>
        <w:spacing w:line="640" w:lineRule="exact"/>
        <w:ind w:firstLine="640"/>
        <w:jc w:val="both"/>
        <w:outlineLvl w:val="3"/>
      </w:pPr>
      <w:r>
        <w:rPr>
          <w:rFonts w:ascii="楷体_GB2312" w:hAnsi="楷体_GB2312" w:eastAsia="楷体_GB2312"/>
          <w:b/>
          <w:sz w:val="32"/>
        </w:rPr>
        <w:t>（一）机关运行经费及公用经费支出情况</w:t>
      </w:r>
    </w:p>
    <w:p w14:paraId="398D0CC9">
      <w:pPr>
        <w:spacing w:line="580" w:lineRule="exact"/>
        <w:ind w:firstLine="640"/>
        <w:jc w:val="both"/>
      </w:pPr>
      <w:r>
        <w:rPr>
          <w:rFonts w:ascii="仿宋_GB2312" w:hAnsi="仿宋_GB2312" w:eastAsia="仿宋_GB2312"/>
          <w:b w:val="0"/>
          <w:sz w:val="32"/>
        </w:rPr>
        <w:t>2024年度喀什技师学院（事业单位）公用经费支出103.29万元，比上年减少10.83万元，下降9.49%，主要原因是：本年减少委托业务费、其他工资福利支出等公用经费，导致经费较上年减少。</w:t>
      </w:r>
    </w:p>
    <w:p w14:paraId="0CADB1CA">
      <w:pPr>
        <w:spacing w:line="640" w:lineRule="exact"/>
        <w:ind w:firstLine="640"/>
        <w:jc w:val="both"/>
        <w:outlineLvl w:val="3"/>
      </w:pPr>
      <w:r>
        <w:rPr>
          <w:rFonts w:ascii="楷体_GB2312" w:hAnsi="楷体_GB2312" w:eastAsia="楷体_GB2312"/>
          <w:b/>
          <w:sz w:val="32"/>
        </w:rPr>
        <w:t>（二）政府采购情况</w:t>
      </w:r>
    </w:p>
    <w:p w14:paraId="72F8A390">
      <w:pPr>
        <w:spacing w:line="580" w:lineRule="exact"/>
        <w:ind w:firstLine="640"/>
        <w:jc w:val="both"/>
      </w:pPr>
      <w:r>
        <w:rPr>
          <w:rFonts w:ascii="仿宋_GB2312" w:hAnsi="仿宋_GB2312" w:eastAsia="仿宋_GB2312"/>
          <w:b w:val="0"/>
          <w:sz w:val="32"/>
        </w:rPr>
        <w:t>2024年度政府采购支出总额3,286.84万元，其中：政府采购货物支出1,205.29万元、政府采购工程支出576.77万元、政府采购服务支出1,504.77万元。</w:t>
      </w:r>
    </w:p>
    <w:p w14:paraId="4BABFBB4">
      <w:pPr>
        <w:spacing w:line="580" w:lineRule="exact"/>
        <w:ind w:firstLine="640"/>
        <w:jc w:val="both"/>
      </w:pPr>
      <w:r>
        <w:rPr>
          <w:rFonts w:ascii="仿宋_GB2312" w:hAnsi="仿宋_GB2312" w:eastAsia="仿宋_GB2312"/>
          <w:b w:val="0"/>
          <w:sz w:val="32"/>
        </w:rPr>
        <w:t>授予中小企业合同金额3,286.84万元，占政府采购支出总额的100.00%，其中：授予小微企业合同金额2,819.38万元，占政府采购支出总额的85.78%。</w:t>
      </w:r>
    </w:p>
    <w:p w14:paraId="0C3E8082">
      <w:pPr>
        <w:spacing w:line="640" w:lineRule="exact"/>
        <w:ind w:firstLine="640"/>
        <w:jc w:val="both"/>
        <w:outlineLvl w:val="3"/>
      </w:pPr>
      <w:r>
        <w:rPr>
          <w:rFonts w:ascii="楷体_GB2312" w:hAnsi="楷体_GB2312" w:eastAsia="楷体_GB2312"/>
          <w:b/>
          <w:sz w:val="32"/>
        </w:rPr>
        <w:t>（三）国有资产占用情况说明</w:t>
      </w:r>
    </w:p>
    <w:p w14:paraId="4D93008F">
      <w:pPr>
        <w:spacing w:line="580" w:lineRule="exact"/>
        <w:ind w:firstLine="640"/>
        <w:jc w:val="both"/>
      </w:pPr>
      <w:r>
        <w:rPr>
          <w:rFonts w:ascii="仿宋_GB2312" w:hAnsi="仿宋_GB2312" w:eastAsia="仿宋_GB2312"/>
          <w:b w:val="0"/>
          <w:sz w:val="32"/>
        </w:rPr>
        <w:t>截至2024年12月31日，房屋230,628.16平方米，价值35,148.40万元。车辆74辆，价值645.62万元，其中：副部（省）级及以上领导用车0辆、主要负责人用车0辆、机要通信用车0辆、应急保障用车0辆、执法执勤用车0辆、特种专业技术用车0辆、离退休干部服务用车0辆、其他用车74辆，其他用车主要是：驾驶专业实训车辆和单位业务用车。单价100万元（含）以上设备（不含车辆）12台（套）。</w:t>
      </w:r>
    </w:p>
    <w:p w14:paraId="02A75634">
      <w:pPr>
        <w:spacing w:line="640" w:lineRule="exact"/>
        <w:ind w:firstLine="640"/>
        <w:jc w:val="both"/>
        <w:outlineLvl w:val="2"/>
      </w:pPr>
      <w:r>
        <w:rPr>
          <w:rFonts w:ascii="黑体" w:hAnsi="黑体" w:eastAsia="黑体"/>
          <w:sz w:val="32"/>
        </w:rPr>
        <w:t>十一、预算绩效的情况说明</w:t>
      </w:r>
    </w:p>
    <w:p w14:paraId="2A8F2BA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根据预算绩效管理要求，本部门2024年度预算绩效管理形成整体支出绩效自评表1个，全年预算总额19,422.67万元，实际执行总额17,645.48万元；预算绩效评价项目1</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个，全年预算数9,</w:t>
      </w:r>
      <w:r>
        <w:rPr>
          <w:rFonts w:hint="eastAsia" w:ascii="仿宋_GB2312" w:hAnsi="仿宋_GB2312" w:eastAsia="仿宋_GB2312"/>
          <w:b w:val="0"/>
          <w:sz w:val="32"/>
          <w:lang w:val="en-US" w:eastAsia="zh-CN"/>
        </w:rPr>
        <w:t>51</w:t>
      </w:r>
      <w:r>
        <w:rPr>
          <w:rFonts w:ascii="仿宋_GB2312" w:hAnsi="仿宋_GB2312" w:eastAsia="仿宋_GB2312"/>
          <w:b w:val="0"/>
          <w:sz w:val="32"/>
        </w:rPr>
        <w:t>5.31万元，全年执行数7,6</w:t>
      </w:r>
      <w:r>
        <w:rPr>
          <w:rFonts w:hint="eastAsia" w:ascii="仿宋_GB2312" w:hAnsi="仿宋_GB2312" w:eastAsia="仿宋_GB2312"/>
          <w:b w:val="0"/>
          <w:sz w:val="32"/>
          <w:lang w:val="en-US" w:eastAsia="zh-CN"/>
        </w:rPr>
        <w:t>9</w:t>
      </w:r>
      <w:r>
        <w:rPr>
          <w:rFonts w:ascii="仿宋_GB2312" w:hAnsi="仿宋_GB2312" w:eastAsia="仿宋_GB2312"/>
          <w:b w:val="0"/>
          <w:sz w:val="32"/>
        </w:rPr>
        <w:t>6.90万元。预算绩效管理取得的成效：一是项目按照预期指标值，达标率高，项目实施成效与利用率较高；二是对项目实施前中后期管控及时科学分析，有效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w:t>
      </w:r>
      <w:r>
        <w:rPr>
          <w:rFonts w:hint="eastAsia" w:ascii="仿宋_GB2312" w:hAnsi="仿宋_GB2312" w:eastAsia="仿宋_GB2312"/>
          <w:b w:val="0"/>
          <w:sz w:val="32"/>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hAnsi="仿宋_GB2312" w:eastAsia="仿宋_GB2312"/>
          <w:b w:val="0"/>
          <w:sz w:val="32"/>
        </w:rPr>
        <w:t>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w:t>
      </w:r>
    </w:p>
    <w:p w14:paraId="54D6B2A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A700ACE">
        <w:tblPrEx>
          <w:tblCellMar>
            <w:top w:w="0" w:type="dxa"/>
            <w:left w:w="108" w:type="dxa"/>
            <w:bottom w:w="0" w:type="dxa"/>
            <w:right w:w="108" w:type="dxa"/>
          </w:tblCellMar>
        </w:tblPrEx>
        <w:tc>
          <w:tcPr>
            <w:tcW w:w="8847" w:type="dxa"/>
            <w:gridSpan w:val="9"/>
            <w:vAlign w:val="center"/>
          </w:tcPr>
          <w:p w14:paraId="7F046879">
            <w:pPr>
              <w:jc w:val="center"/>
            </w:pPr>
            <w:r>
              <w:rPr>
                <w:rFonts w:ascii="宋体" w:hAnsi="宋体" w:eastAsia="宋体"/>
                <w:sz w:val="24"/>
              </w:rPr>
              <w:t>部门整体支出绩效自评表</w:t>
            </w:r>
          </w:p>
        </w:tc>
      </w:tr>
      <w:tr w14:paraId="7B1D8377">
        <w:tblPrEx>
          <w:tblCellMar>
            <w:top w:w="0" w:type="dxa"/>
            <w:left w:w="108" w:type="dxa"/>
            <w:bottom w:w="0" w:type="dxa"/>
            <w:right w:w="108" w:type="dxa"/>
          </w:tblCellMar>
        </w:tblPrEx>
        <w:tc>
          <w:tcPr>
            <w:tcW w:w="8847" w:type="dxa"/>
            <w:gridSpan w:val="9"/>
            <w:vAlign w:val="center"/>
          </w:tcPr>
          <w:p w14:paraId="18CFFF91">
            <w:pPr>
              <w:jc w:val="center"/>
            </w:pPr>
            <w:r>
              <w:rPr>
                <w:rFonts w:ascii="宋体" w:hAnsi="宋体" w:eastAsia="宋体"/>
                <w:sz w:val="24"/>
              </w:rPr>
              <w:t>（2024年度）</w:t>
            </w:r>
          </w:p>
        </w:tc>
      </w:tr>
      <w:tr w14:paraId="3344A86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2736A">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5816F5E">
            <w:pPr>
              <w:jc w:val="center"/>
            </w:pPr>
            <w:r>
              <w:rPr>
                <w:rFonts w:ascii="宋体" w:hAnsi="宋体" w:eastAsia="宋体"/>
                <w:sz w:val="16"/>
              </w:rPr>
              <w:t>喀什技师学院</w:t>
            </w:r>
          </w:p>
        </w:tc>
      </w:tr>
      <w:tr w14:paraId="664857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07440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B129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D67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CD09A">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E3E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A44B6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CB0C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E2DC3">
            <w:pPr>
              <w:jc w:val="center"/>
            </w:pPr>
            <w:r>
              <w:rPr>
                <w:rFonts w:ascii="宋体" w:hAnsi="宋体" w:eastAsia="宋体"/>
                <w:sz w:val="16"/>
              </w:rPr>
              <w:t>得分</w:t>
            </w:r>
          </w:p>
        </w:tc>
      </w:tr>
      <w:tr w14:paraId="4A9991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C61E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E1229">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6A299">
            <w:pPr>
              <w:jc w:val="center"/>
            </w:pPr>
            <w:r>
              <w:rPr>
                <w:rFonts w:ascii="宋体" w:hAnsi="宋体" w:eastAsia="宋体"/>
                <w:sz w:val="16"/>
              </w:rPr>
              <w:t>17,965.22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EF525">
            <w:pPr>
              <w:jc w:val="center"/>
            </w:pPr>
            <w:r>
              <w:rPr>
                <w:rFonts w:ascii="宋体" w:hAnsi="宋体" w:eastAsia="宋体"/>
                <w:sz w:val="16"/>
              </w:rPr>
              <w:t>19,422.67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3226B">
            <w:pPr>
              <w:jc w:val="center"/>
            </w:pPr>
            <w:r>
              <w:rPr>
                <w:rFonts w:ascii="宋体" w:hAnsi="宋体" w:eastAsia="宋体"/>
                <w:sz w:val="16"/>
              </w:rPr>
              <w:t>17,645.48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CDA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7151B">
            <w:pPr>
              <w:jc w:val="center"/>
            </w:pPr>
            <w:r>
              <w:rPr>
                <w:rFonts w:ascii="宋体" w:hAnsi="宋体" w:eastAsia="宋体"/>
                <w:sz w:val="16"/>
              </w:rPr>
              <w:t>90.85%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70A38">
            <w:pPr>
              <w:jc w:val="center"/>
            </w:pPr>
            <w:r>
              <w:rPr>
                <w:rFonts w:ascii="宋体" w:hAnsi="宋体" w:eastAsia="宋体"/>
                <w:sz w:val="16"/>
              </w:rPr>
              <w:t>9.09</w:t>
            </w:r>
          </w:p>
        </w:tc>
      </w:tr>
      <w:tr w14:paraId="436CA3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F97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0EAFC">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3B1A2">
            <w:pPr>
              <w:jc w:val="center"/>
            </w:pPr>
            <w:r>
              <w:rPr>
                <w:rFonts w:ascii="宋体" w:hAnsi="宋体" w:eastAsia="宋体"/>
                <w:sz w:val="16"/>
              </w:rPr>
              <w:t>4,615.78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45763">
            <w:pPr>
              <w:jc w:val="center"/>
            </w:pPr>
            <w:r>
              <w:rPr>
                <w:rFonts w:ascii="宋体" w:hAnsi="宋体" w:eastAsia="宋体"/>
                <w:sz w:val="16"/>
              </w:rPr>
              <w:t>5,141.80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6750F">
            <w:pPr>
              <w:jc w:val="center"/>
            </w:pPr>
            <w:r>
              <w:rPr>
                <w:rFonts w:ascii="宋体" w:hAnsi="宋体" w:eastAsia="宋体"/>
                <w:sz w:val="16"/>
              </w:rPr>
              <w:t>4,595.67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D57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5DD8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85EA">
            <w:pPr>
              <w:jc w:val="center"/>
            </w:pPr>
            <w:r>
              <w:rPr>
                <w:rFonts w:ascii="宋体" w:hAnsi="宋体" w:eastAsia="宋体"/>
                <w:sz w:val="16"/>
              </w:rPr>
              <w:t>—</w:t>
            </w:r>
          </w:p>
        </w:tc>
      </w:tr>
      <w:tr w14:paraId="58E3B4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0D8D3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47C14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6E9DD">
            <w:pPr>
              <w:jc w:val="center"/>
            </w:pPr>
            <w:r>
              <w:rPr>
                <w:rFonts w:ascii="宋体" w:hAnsi="宋体" w:eastAsia="宋体"/>
                <w:sz w:val="16"/>
              </w:rPr>
              <w:t>8,942.79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11AAC">
            <w:pPr>
              <w:jc w:val="center"/>
            </w:pPr>
            <w:r>
              <w:rPr>
                <w:rFonts w:ascii="宋体" w:hAnsi="宋体" w:eastAsia="宋体"/>
                <w:sz w:val="16"/>
              </w:rPr>
              <w:t>8,728.22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5A937">
            <w:pPr>
              <w:jc w:val="center"/>
            </w:pPr>
            <w:r>
              <w:rPr>
                <w:rFonts w:ascii="宋体" w:hAnsi="宋体" w:eastAsia="宋体"/>
                <w:sz w:val="16"/>
              </w:rPr>
              <w:t>8,684.36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18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D0F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B471F">
            <w:pPr>
              <w:jc w:val="center"/>
            </w:pPr>
            <w:r>
              <w:rPr>
                <w:rFonts w:ascii="宋体" w:hAnsi="宋体" w:eastAsia="宋体"/>
                <w:sz w:val="16"/>
              </w:rPr>
              <w:t>—</w:t>
            </w:r>
          </w:p>
        </w:tc>
      </w:tr>
      <w:tr w14:paraId="2AADE1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C9EC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BA7D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0640B">
            <w:pPr>
              <w:jc w:val="center"/>
            </w:pPr>
            <w:r>
              <w:rPr>
                <w:rFonts w:ascii="宋体" w:hAnsi="宋体" w:eastAsia="宋体"/>
                <w:sz w:val="16"/>
              </w:rPr>
              <w:t>4,406.65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EC964">
            <w:pPr>
              <w:jc w:val="center"/>
            </w:pPr>
            <w:r>
              <w:rPr>
                <w:rFonts w:ascii="宋体" w:hAnsi="宋体" w:eastAsia="宋体"/>
                <w:sz w:val="16"/>
              </w:rPr>
              <w:t>5,552.65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68DEF">
            <w:pPr>
              <w:jc w:val="center"/>
            </w:pPr>
            <w:r>
              <w:rPr>
                <w:rFonts w:ascii="宋体" w:hAnsi="宋体" w:eastAsia="宋体"/>
                <w:sz w:val="16"/>
              </w:rPr>
              <w:t>4,365.45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88B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5ECB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F7EED">
            <w:pPr>
              <w:jc w:val="center"/>
            </w:pPr>
            <w:r>
              <w:rPr>
                <w:rFonts w:ascii="宋体" w:hAnsi="宋体" w:eastAsia="宋体"/>
                <w:sz w:val="16"/>
              </w:rPr>
              <w:t>—</w:t>
            </w:r>
          </w:p>
        </w:tc>
      </w:tr>
      <w:tr w14:paraId="36B0EC8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F50E4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76BB7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128D90">
            <w:pPr>
              <w:jc w:val="center"/>
            </w:pPr>
            <w:r>
              <w:rPr>
                <w:rFonts w:ascii="宋体" w:hAnsi="宋体" w:eastAsia="宋体"/>
                <w:sz w:val="16"/>
              </w:rPr>
              <w:t>实际完成情况</w:t>
            </w:r>
          </w:p>
        </w:tc>
      </w:tr>
      <w:tr w14:paraId="5AD8F4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64B94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371CEC1">
            <w:pPr>
              <w:jc w:val="both"/>
            </w:pPr>
            <w:r>
              <w:rPr>
                <w:rFonts w:ascii="宋体" w:hAnsi="宋体" w:eastAsia="宋体"/>
                <w:sz w:val="16"/>
              </w:rPr>
              <w:t>2024年是学院深入实施“十四五”规划的第四年， 2024年根据学院职能，计划建设1个思政名师工作室，新增加3个专业，培养5人以上粤菜大师，实现4000多人社会化培训和技能鉴定，促进学生实习就业，与190家企业建立校企合作联盟，建设学生</w:t>
            </w:r>
            <w:r>
              <w:rPr>
                <w:rFonts w:hint="eastAsia" w:ascii="宋体" w:hAnsi="宋体"/>
                <w:sz w:val="16"/>
                <w:lang w:eastAsia="zh-CN"/>
              </w:rPr>
              <w:t>宿舍楼</w:t>
            </w:r>
            <w:r>
              <w:rPr>
                <w:rFonts w:ascii="宋体" w:hAnsi="宋体" w:eastAsia="宋体"/>
                <w:sz w:val="16"/>
              </w:rPr>
              <w:t>和食堂，进一步改善学院办学条件，扎实保障学院教育教学工作顺利实施，提升专业技能水平，高质量推动学院教育教学的发展，源源不断为社会输送高技能人才，有效推动喀什地区经济的发展，进一步提高学院为社会服务的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1F96D17">
            <w:pPr>
              <w:jc w:val="both"/>
            </w:pPr>
            <w:r>
              <w:rPr>
                <w:rFonts w:hint="eastAsia" w:ascii="宋体" w:hAnsi="宋体"/>
                <w:sz w:val="16"/>
                <w:lang w:eastAsia="zh-CN"/>
              </w:rPr>
              <w:t>本部门</w:t>
            </w:r>
            <w:r>
              <w:rPr>
                <w:rFonts w:ascii="宋体" w:hAnsi="宋体" w:eastAsia="宋体"/>
                <w:sz w:val="16"/>
              </w:rPr>
              <w:t>按照地委、行署、自治区关于职业教育的要求，落实自治区、地区各项工作，顺利完成了2024年教育教学工作，教师队伍、学院基础设施建设有效提升。按照2024年工作计划，完成了1个思政名师建设，新增加3个专业。培养5名粤菜大师、与191家企业签订校企合作协议，在完成学制教育的同时，开展4755人的短期培训，建设完成了学院17088.04平方米宿舍楼和食堂。总之2024年在院党委的领导下，以政治建设为引领，全面深化党的建设，多措并举筑牢安全防线，依法治校与风险防控并进以铸牢中华民族共同体意识为主线，弘扬中华优秀传统文化，以高质量发展为引领，抓好教师队伍建设，人才培养质量大幅提高，以建设高水平技师学院为目标，学院在多领域取得新突破，有效推进学院高质量发展。</w:t>
            </w:r>
          </w:p>
        </w:tc>
      </w:tr>
      <w:tr w14:paraId="47CCCE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1F3F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6F02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C02E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174B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D4F1B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745D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14C7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588A9">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DBECE">
            <w:pPr>
              <w:jc w:val="center"/>
            </w:pPr>
            <w:r>
              <w:rPr>
                <w:rFonts w:ascii="宋体" w:hAnsi="宋体" w:eastAsia="宋体"/>
                <w:sz w:val="16"/>
              </w:rPr>
              <w:t>得分</w:t>
            </w:r>
          </w:p>
        </w:tc>
      </w:tr>
      <w:tr w14:paraId="633ED71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3F31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830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9C05C">
            <w:pPr>
              <w:jc w:val="center"/>
            </w:pPr>
            <w:r>
              <w:rPr>
                <w:rFonts w:ascii="宋体" w:hAnsi="宋体" w:eastAsia="宋体"/>
                <w:sz w:val="16"/>
              </w:rPr>
              <w:t>建设思政名师工作室数量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03B48">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4B027">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7DC0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190A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876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587A36">
            <w:pPr>
              <w:jc w:val="center"/>
            </w:pPr>
            <w:r>
              <w:rPr>
                <w:rFonts w:ascii="宋体" w:hAnsi="宋体" w:eastAsia="宋体"/>
                <w:sz w:val="16"/>
              </w:rPr>
              <w:t>15</w:t>
            </w:r>
          </w:p>
        </w:tc>
      </w:tr>
      <w:tr w14:paraId="6D054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9B4F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11B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3BB1B">
            <w:pPr>
              <w:jc w:val="center"/>
            </w:pPr>
            <w:r>
              <w:rPr>
                <w:rFonts w:ascii="宋体" w:hAnsi="宋体" w:eastAsia="宋体"/>
                <w:sz w:val="16"/>
              </w:rPr>
              <w:t>新增加专业数量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76015">
            <w:pPr>
              <w:jc w:val="center"/>
            </w:pPr>
            <w:r>
              <w:rPr>
                <w:rFonts w:ascii="宋体" w:hAnsi="宋体" w:eastAsia="宋体"/>
                <w:sz w:val="16"/>
              </w:rPr>
              <w:t>&gt;=3个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DC4F5">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BC1A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6E4A">
            <w:pPr>
              <w:jc w:val="center"/>
            </w:pPr>
            <w:r>
              <w:rPr>
                <w:rFonts w:ascii="宋体" w:hAnsi="宋体" w:eastAsia="宋体"/>
                <w:sz w:val="16"/>
              </w:rPr>
              <w:t>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180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E8FCD9">
            <w:pPr>
              <w:jc w:val="center"/>
            </w:pPr>
            <w:r>
              <w:rPr>
                <w:rFonts w:ascii="宋体" w:hAnsi="宋体" w:eastAsia="宋体"/>
                <w:sz w:val="16"/>
              </w:rPr>
              <w:t>15</w:t>
            </w:r>
          </w:p>
        </w:tc>
      </w:tr>
      <w:tr w14:paraId="5BCD1F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CE1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146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80914">
            <w:pPr>
              <w:jc w:val="center"/>
            </w:pPr>
            <w:r>
              <w:rPr>
                <w:rFonts w:ascii="宋体" w:hAnsi="宋体" w:eastAsia="宋体"/>
                <w:sz w:val="16"/>
              </w:rPr>
              <w:t>培养粤菜大师人数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E644D">
            <w:pPr>
              <w:jc w:val="center"/>
            </w:pPr>
            <w:r>
              <w:rPr>
                <w:rFonts w:ascii="宋体" w:hAnsi="宋体" w:eastAsia="宋体"/>
                <w:sz w:val="16"/>
              </w:rPr>
              <w:t>&gt;=5人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A99FC">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69DB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ADBE27">
            <w:pPr>
              <w:jc w:val="center"/>
            </w:pPr>
            <w:r>
              <w:rPr>
                <w:rFonts w:ascii="宋体" w:hAnsi="宋体" w:eastAsia="宋体"/>
                <w:sz w:val="16"/>
              </w:rPr>
              <w:t>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41DB">
            <w:pPr>
              <w:jc w:val="center"/>
            </w:pPr>
            <w:r>
              <w:rPr>
                <w:rFonts w:ascii="宋体" w:hAnsi="宋体" w:eastAsia="宋体"/>
                <w:sz w:val="16"/>
              </w:rPr>
              <w:t>140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80CC2">
            <w:pPr>
              <w:jc w:val="center"/>
            </w:pPr>
            <w:r>
              <w:rPr>
                <w:rFonts w:ascii="宋体" w:hAnsi="宋体" w:eastAsia="宋体"/>
                <w:sz w:val="16"/>
              </w:rPr>
              <w:t>15</w:t>
            </w:r>
          </w:p>
        </w:tc>
      </w:tr>
      <w:tr w14:paraId="328E522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118B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8FA9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E7DC3">
            <w:pPr>
              <w:jc w:val="center"/>
            </w:pPr>
            <w:r>
              <w:rPr>
                <w:rFonts w:hint="eastAsia" w:ascii="宋体" w:hAnsi="宋体"/>
                <w:sz w:val="16"/>
                <w:lang w:eastAsia="zh-CN"/>
              </w:rPr>
              <w:t>校企</w:t>
            </w:r>
            <w:r>
              <w:rPr>
                <w:rFonts w:ascii="宋体" w:hAnsi="宋体" w:eastAsia="宋体"/>
                <w:sz w:val="16"/>
              </w:rPr>
              <w:t>合作企业数量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E29F5">
            <w:pPr>
              <w:jc w:val="center"/>
            </w:pPr>
            <w:r>
              <w:rPr>
                <w:rFonts w:ascii="宋体" w:hAnsi="宋体" w:eastAsia="宋体"/>
                <w:sz w:val="16"/>
              </w:rPr>
              <w:t>&gt;=190家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953B5">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369A1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7E9E3">
            <w:pPr>
              <w:jc w:val="center"/>
            </w:pPr>
            <w:r>
              <w:rPr>
                <w:rFonts w:ascii="宋体" w:hAnsi="宋体" w:eastAsia="宋体"/>
                <w:sz w:val="16"/>
              </w:rPr>
              <w:t>191家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EA645">
            <w:pPr>
              <w:jc w:val="center"/>
            </w:pPr>
            <w:r>
              <w:rPr>
                <w:rFonts w:ascii="宋体" w:hAnsi="宋体" w:eastAsia="宋体"/>
                <w:sz w:val="16"/>
              </w:rPr>
              <w:t>100.53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09C4B">
            <w:pPr>
              <w:jc w:val="center"/>
            </w:pPr>
            <w:r>
              <w:rPr>
                <w:rFonts w:ascii="宋体" w:hAnsi="宋体" w:eastAsia="宋体"/>
                <w:sz w:val="16"/>
              </w:rPr>
              <w:t>15</w:t>
            </w:r>
          </w:p>
        </w:tc>
      </w:tr>
      <w:tr w14:paraId="1CB9D8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8A85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6D2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C01CD">
            <w:pPr>
              <w:jc w:val="center"/>
            </w:pPr>
            <w:r>
              <w:rPr>
                <w:rFonts w:ascii="宋体" w:hAnsi="宋体" w:eastAsia="宋体"/>
                <w:sz w:val="16"/>
              </w:rPr>
              <w:t>计划开展社会化培训人数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8AAE8">
            <w:pPr>
              <w:jc w:val="center"/>
            </w:pPr>
            <w:r>
              <w:rPr>
                <w:rFonts w:ascii="宋体" w:hAnsi="宋体" w:eastAsia="宋体"/>
                <w:sz w:val="16"/>
              </w:rPr>
              <w:t>&gt;=4000人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5166D">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265C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1D42A">
            <w:pPr>
              <w:jc w:val="center"/>
            </w:pPr>
            <w:r>
              <w:rPr>
                <w:rFonts w:ascii="宋体" w:hAnsi="宋体" w:eastAsia="宋体"/>
                <w:sz w:val="16"/>
              </w:rPr>
              <w:t>4755人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4FABF">
            <w:pPr>
              <w:jc w:val="center"/>
            </w:pPr>
            <w:r>
              <w:rPr>
                <w:rFonts w:ascii="宋体" w:hAnsi="宋体" w:eastAsia="宋体"/>
                <w:sz w:val="16"/>
              </w:rPr>
              <w:t>118.88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2F8AA">
            <w:pPr>
              <w:jc w:val="center"/>
            </w:pPr>
            <w:r>
              <w:rPr>
                <w:rFonts w:ascii="宋体" w:hAnsi="宋体" w:eastAsia="宋体"/>
                <w:sz w:val="16"/>
              </w:rPr>
              <w:t>15</w:t>
            </w:r>
          </w:p>
        </w:tc>
      </w:tr>
      <w:tr w14:paraId="06B1DD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A17D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F893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6A598">
            <w:pPr>
              <w:jc w:val="center"/>
            </w:pPr>
            <w:r>
              <w:rPr>
                <w:rFonts w:ascii="宋体" w:hAnsi="宋体" w:eastAsia="宋体"/>
                <w:sz w:val="16"/>
              </w:rPr>
              <w:t>学生食堂、宿舍楼建设面积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6BBBC">
            <w:pPr>
              <w:jc w:val="center"/>
            </w:pPr>
            <w:r>
              <w:rPr>
                <w:rFonts w:ascii="宋体" w:hAnsi="宋体" w:eastAsia="宋体"/>
                <w:sz w:val="16"/>
              </w:rPr>
              <w:t>&gt;=17000平方米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3DC4B">
            <w:pPr>
              <w:jc w:val="center"/>
            </w:pPr>
            <w:r>
              <w:rPr>
                <w:rFonts w:ascii="宋体" w:hAnsi="宋体" w:eastAsia="宋体"/>
                <w:sz w:val="16"/>
              </w:rPr>
              <w:t>根据学院2024年工作计划，喀什技师学院高质量发展“十四五”规划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223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88795">
            <w:pPr>
              <w:jc w:val="center"/>
            </w:pPr>
            <w:r>
              <w:rPr>
                <w:rFonts w:ascii="宋体" w:hAnsi="宋体" w:eastAsia="宋体"/>
                <w:sz w:val="16"/>
              </w:rPr>
              <w:t>17088.04平方米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1E967">
            <w:pPr>
              <w:jc w:val="center"/>
            </w:pPr>
            <w:r>
              <w:rPr>
                <w:rFonts w:ascii="宋体" w:hAnsi="宋体" w:eastAsia="宋体"/>
                <w:sz w:val="16"/>
              </w:rPr>
              <w:t>100.52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9547D">
            <w:pPr>
              <w:jc w:val="center"/>
            </w:pPr>
            <w:r>
              <w:rPr>
                <w:rFonts w:ascii="宋体" w:hAnsi="宋体" w:eastAsia="宋体"/>
                <w:sz w:val="16"/>
              </w:rPr>
              <w:t>15</w:t>
            </w:r>
          </w:p>
        </w:tc>
      </w:tr>
    </w:tbl>
    <w:p w14:paraId="20013A55">
      <w:r>
        <w:br w:type="page"/>
      </w:r>
    </w:p>
    <w:tbl>
      <w:tblPr>
        <w:tblStyle w:val="9"/>
        <w:tblW w:w="0" w:type="auto"/>
        <w:tblInd w:w="0" w:type="dxa"/>
        <w:tblLayout w:type="autofit"/>
        <w:tblCellMar>
          <w:top w:w="0" w:type="dxa"/>
          <w:left w:w="108" w:type="dxa"/>
          <w:bottom w:w="0" w:type="dxa"/>
          <w:right w:w="108" w:type="dxa"/>
        </w:tblCellMar>
      </w:tblPr>
      <w:tblGrid>
        <w:gridCol w:w="616"/>
        <w:gridCol w:w="588"/>
        <w:gridCol w:w="588"/>
        <w:gridCol w:w="696"/>
        <w:gridCol w:w="936"/>
        <w:gridCol w:w="588"/>
        <w:gridCol w:w="588"/>
        <w:gridCol w:w="602"/>
        <w:gridCol w:w="588"/>
        <w:gridCol w:w="588"/>
        <w:gridCol w:w="856"/>
        <w:gridCol w:w="618"/>
        <w:gridCol w:w="576"/>
        <w:gridCol w:w="632"/>
      </w:tblGrid>
      <w:tr w14:paraId="08AD2BBB">
        <w:tblPrEx>
          <w:tblCellMar>
            <w:top w:w="0" w:type="dxa"/>
            <w:left w:w="108" w:type="dxa"/>
            <w:bottom w:w="0" w:type="dxa"/>
            <w:right w:w="108" w:type="dxa"/>
          </w:tblCellMar>
        </w:tblPrEx>
        <w:tc>
          <w:tcPr>
            <w:tcW w:w="8848" w:type="dxa"/>
            <w:gridSpan w:val="14"/>
            <w:vAlign w:val="center"/>
          </w:tcPr>
          <w:p w14:paraId="1A875EF0">
            <w:pPr>
              <w:jc w:val="center"/>
            </w:pPr>
            <w:r>
              <w:rPr>
                <w:rFonts w:ascii="宋体" w:hAnsi="宋体" w:eastAsia="宋体"/>
                <w:sz w:val="24"/>
              </w:rPr>
              <w:t>项目支出绩效自评表</w:t>
            </w:r>
          </w:p>
        </w:tc>
      </w:tr>
      <w:tr w14:paraId="62A0F648">
        <w:tblPrEx>
          <w:tblCellMar>
            <w:top w:w="0" w:type="dxa"/>
            <w:left w:w="108" w:type="dxa"/>
            <w:bottom w:w="0" w:type="dxa"/>
            <w:right w:w="108" w:type="dxa"/>
          </w:tblCellMar>
        </w:tblPrEx>
        <w:tc>
          <w:tcPr>
            <w:tcW w:w="8848" w:type="dxa"/>
            <w:gridSpan w:val="14"/>
            <w:vAlign w:val="center"/>
          </w:tcPr>
          <w:p w14:paraId="0413BD14">
            <w:pPr>
              <w:jc w:val="center"/>
            </w:pPr>
            <w:r>
              <w:rPr>
                <w:rFonts w:ascii="宋体" w:hAnsi="宋体" w:eastAsia="宋体"/>
                <w:sz w:val="24"/>
              </w:rPr>
              <w:t>(2024年度)</w:t>
            </w:r>
          </w:p>
        </w:tc>
      </w:tr>
      <w:tr w14:paraId="3C5A13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8B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4C6D11">
            <w:pPr>
              <w:jc w:val="center"/>
            </w:pPr>
            <w:r>
              <w:rPr>
                <w:rFonts w:ascii="宋体" w:hAnsi="宋体" w:eastAsia="宋体"/>
                <w:sz w:val="16"/>
              </w:rPr>
              <w:t>2023年党费项目（单位资金项目）</w:t>
            </w:r>
          </w:p>
        </w:tc>
      </w:tr>
      <w:tr w14:paraId="0A789B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7DA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55060C">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18F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398B60">
            <w:pPr>
              <w:jc w:val="center"/>
            </w:pPr>
            <w:r>
              <w:rPr>
                <w:rFonts w:ascii="宋体" w:hAnsi="宋体" w:eastAsia="宋体"/>
                <w:sz w:val="16"/>
              </w:rPr>
              <w:t>喀什技师学院</w:t>
            </w:r>
          </w:p>
        </w:tc>
      </w:tr>
      <w:tr w14:paraId="409B40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E10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2734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78D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8D18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8B3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B55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CFE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7302">
            <w:pPr>
              <w:jc w:val="center"/>
            </w:pPr>
            <w:r>
              <w:rPr>
                <w:rFonts w:ascii="宋体" w:hAnsi="宋体" w:eastAsia="宋体"/>
                <w:sz w:val="16"/>
              </w:rPr>
              <w:t>得分</w:t>
            </w:r>
          </w:p>
        </w:tc>
      </w:tr>
      <w:tr w14:paraId="7BF448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1E41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CE58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9EA36">
            <w:pPr>
              <w:jc w:val="center"/>
            </w:pPr>
            <w:r>
              <w:rPr>
                <w:rFonts w:ascii="宋体" w:hAnsi="宋体" w:eastAsia="宋体"/>
                <w:sz w:val="16"/>
              </w:rPr>
              <w:t>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36B9D">
            <w:pPr>
              <w:jc w:val="center"/>
            </w:pPr>
            <w:r>
              <w:rPr>
                <w:rFonts w:ascii="宋体" w:hAnsi="宋体" w:eastAsia="宋体"/>
                <w:sz w:val="16"/>
              </w:rPr>
              <w:t>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5E853">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0FF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EB5A7">
            <w:pPr>
              <w:jc w:val="center"/>
            </w:pPr>
            <w:r>
              <w:rPr>
                <w:rFonts w:ascii="宋体" w:hAnsi="宋体" w:eastAsia="宋体"/>
                <w:sz w:val="16"/>
              </w:rPr>
              <w:t>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B63C1">
            <w:pPr>
              <w:jc w:val="center"/>
            </w:pPr>
            <w:r>
              <w:rPr>
                <w:rFonts w:ascii="宋体" w:hAnsi="宋体" w:eastAsia="宋体"/>
                <w:sz w:val="16"/>
              </w:rPr>
              <w:t>0.00分</w:t>
            </w:r>
          </w:p>
        </w:tc>
      </w:tr>
      <w:tr w14:paraId="0E295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EA0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A87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26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38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B55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817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7853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C4D9">
            <w:pPr>
              <w:jc w:val="center"/>
            </w:pPr>
            <w:r>
              <w:rPr>
                <w:rFonts w:ascii="宋体" w:hAnsi="宋体" w:eastAsia="宋体"/>
                <w:sz w:val="16"/>
              </w:rPr>
              <w:t>—</w:t>
            </w:r>
          </w:p>
        </w:tc>
      </w:tr>
      <w:tr w14:paraId="7B3B08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8234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683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E3E18">
            <w:pPr>
              <w:jc w:val="center"/>
            </w:pPr>
            <w:r>
              <w:rPr>
                <w:rFonts w:ascii="宋体" w:hAnsi="宋体" w:eastAsia="宋体"/>
                <w:sz w:val="16"/>
              </w:rPr>
              <w:t>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57D31">
            <w:pPr>
              <w:jc w:val="center"/>
            </w:pPr>
            <w:r>
              <w:rPr>
                <w:rFonts w:ascii="宋体" w:hAnsi="宋体" w:eastAsia="宋体"/>
                <w:sz w:val="16"/>
              </w:rPr>
              <w:t>6.19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7EE16">
            <w:pPr>
              <w:jc w:val="center"/>
            </w:pPr>
            <w:r>
              <w:rPr>
                <w:rFonts w:ascii="宋体" w:hAnsi="宋体" w:eastAsia="宋体"/>
                <w:sz w:val="16"/>
              </w:rPr>
              <w:t>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2BA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06B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E13C">
            <w:pPr>
              <w:jc w:val="center"/>
            </w:pPr>
            <w:r>
              <w:rPr>
                <w:rFonts w:ascii="宋体" w:hAnsi="宋体" w:eastAsia="宋体"/>
                <w:sz w:val="16"/>
              </w:rPr>
              <w:t>—</w:t>
            </w:r>
          </w:p>
        </w:tc>
      </w:tr>
      <w:tr w14:paraId="274708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5EB9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89EC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C6EAE9">
            <w:pPr>
              <w:jc w:val="center"/>
            </w:pPr>
            <w:r>
              <w:rPr>
                <w:rFonts w:ascii="宋体" w:hAnsi="宋体" w:eastAsia="宋体"/>
                <w:sz w:val="16"/>
              </w:rPr>
              <w:t>实际完成情况</w:t>
            </w:r>
          </w:p>
        </w:tc>
      </w:tr>
      <w:tr w14:paraId="6CB5B8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803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87C546">
            <w:pPr>
              <w:jc w:val="both"/>
            </w:pPr>
            <w:r>
              <w:rPr>
                <w:rFonts w:ascii="宋体" w:hAnsi="宋体" w:eastAsia="宋体"/>
                <w:sz w:val="16"/>
              </w:rPr>
              <w:t>2023年党费项目（单位资金项目）根据党费使用范围继续</w:t>
            </w:r>
            <w:r>
              <w:rPr>
                <w:rFonts w:hint="eastAsia" w:ascii="宋体" w:hAnsi="宋体"/>
                <w:sz w:val="16"/>
                <w:lang w:eastAsia="zh-CN"/>
              </w:rPr>
              <w:t>按规定</w:t>
            </w:r>
            <w:r>
              <w:rPr>
                <w:rFonts w:ascii="宋体" w:hAnsi="宋体" w:eastAsia="宋体"/>
                <w:sz w:val="16"/>
              </w:rPr>
              <w:t>立项，主要用于党员培训支出、购买党员</w:t>
            </w:r>
            <w:r>
              <w:rPr>
                <w:rFonts w:hint="eastAsia" w:ascii="宋体" w:hAnsi="宋体"/>
                <w:sz w:val="16"/>
                <w:lang w:eastAsia="zh-CN"/>
              </w:rPr>
              <w:t>学习</w:t>
            </w:r>
            <w:r>
              <w:rPr>
                <w:rFonts w:ascii="宋体" w:hAnsi="宋体" w:eastAsia="宋体"/>
                <w:sz w:val="16"/>
              </w:rPr>
              <w:t>教育书籍、开展党团活动等支出。进一步提升党支部建设凝聚力。提升党员为学院服务能力和水平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216C3C">
            <w:pPr>
              <w:jc w:val="both"/>
            </w:pPr>
            <w:r>
              <w:rPr>
                <w:rFonts w:ascii="宋体" w:hAnsi="宋体" w:eastAsia="宋体"/>
                <w:sz w:val="16"/>
              </w:rPr>
              <w:t>2024年根据党费的预算安排支部开展红色基地学习有17人参加了此次学习，经费使用资金2.34万元，此项目资金使用与购买192本《习近平关于全面加强党的纪律建设论述摘编</w:t>
            </w:r>
            <w:r>
              <w:rPr>
                <w:rFonts w:hint="eastAsia" w:ascii="宋体" w:hAnsi="宋体"/>
                <w:sz w:val="16"/>
                <w:lang w:eastAsia="zh-CN"/>
              </w:rPr>
              <w:t>》</w:t>
            </w:r>
            <w:r>
              <w:rPr>
                <w:rFonts w:ascii="宋体" w:hAnsi="宋体" w:eastAsia="宋体"/>
                <w:sz w:val="16"/>
              </w:rPr>
              <w:t>，征订《中国组织人事报》，慰问退休党员等费用，有效提升了党员素质，强化党性教育，进一步加强党员服务学校的自觉性，进一步提升党支部建设凝聚力。</w:t>
            </w:r>
          </w:p>
        </w:tc>
      </w:tr>
      <w:tr w14:paraId="06C185D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9F8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D35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06E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EB61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43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3B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FAE0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776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8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A0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43D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D12C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2BDE8">
            <w:pPr>
              <w:jc w:val="center"/>
            </w:pPr>
            <w:r>
              <w:rPr>
                <w:rFonts w:ascii="宋体" w:hAnsi="宋体" w:eastAsia="宋体"/>
                <w:sz w:val="16"/>
              </w:rPr>
              <w:t>偏差原因分析及改进措施</w:t>
            </w:r>
          </w:p>
        </w:tc>
      </w:tr>
      <w:tr w14:paraId="3FFC11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9DAB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605A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764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814B">
            <w:pPr>
              <w:jc w:val="center"/>
            </w:pPr>
            <w:r>
              <w:rPr>
                <w:rFonts w:ascii="宋体" w:hAnsi="宋体" w:eastAsia="宋体"/>
                <w:sz w:val="16"/>
              </w:rPr>
              <w:t>党支部数量（个）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7DCE">
            <w:pPr>
              <w:jc w:val="center"/>
            </w:pPr>
            <w:r>
              <w:rPr>
                <w:rFonts w:ascii="宋体" w:hAnsi="宋体" w:eastAsia="宋体"/>
                <w:sz w:val="16"/>
              </w:rPr>
              <w:t>&gt;=17个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AF1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FD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CD6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48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061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4346B">
            <w:pPr>
              <w:jc w:val="center"/>
            </w:pPr>
            <w:r>
              <w:rPr>
                <w:rFonts w:ascii="宋体" w:hAnsi="宋体" w:eastAsia="宋体"/>
                <w:sz w:val="16"/>
              </w:rPr>
              <w:t>=17个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950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93E65">
            <w:pPr>
              <w:jc w:val="center"/>
            </w:pPr>
          </w:p>
        </w:tc>
      </w:tr>
      <w:tr w14:paraId="38DA1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C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9B9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B0C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6FDAE">
            <w:pPr>
              <w:jc w:val="center"/>
            </w:pPr>
            <w:r>
              <w:rPr>
                <w:rFonts w:ascii="宋体" w:hAnsi="宋体" w:eastAsia="宋体"/>
                <w:sz w:val="16"/>
              </w:rPr>
              <w:t>党团活动覆盖率（%）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838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DA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56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E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C76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D2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A01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453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01DE">
            <w:pPr>
              <w:jc w:val="center"/>
            </w:pPr>
          </w:p>
        </w:tc>
      </w:tr>
      <w:tr w14:paraId="409B1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CFE3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CE4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C083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FC78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8E7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8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CD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C1F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4DA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8C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984A">
            <w:pPr>
              <w:jc w:val="center"/>
            </w:pPr>
            <w:r>
              <w:rPr>
                <w:rFonts w:ascii="宋体" w:hAnsi="宋体" w:eastAsia="宋体"/>
                <w:sz w:val="16"/>
              </w:rPr>
              <w:t>=43.32%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A3A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E8D1D">
            <w:pPr>
              <w:jc w:val="center"/>
            </w:pPr>
            <w:r>
              <w:rPr>
                <w:rFonts w:ascii="宋体" w:hAnsi="宋体" w:eastAsia="宋体"/>
                <w:sz w:val="16"/>
              </w:rPr>
              <w:t>偏差原因：受职业技能大赛任务，学院支部人员未出去学习导致资金支付及时率</w:t>
            </w:r>
            <w:r>
              <w:rPr>
                <w:rFonts w:hint="eastAsia" w:ascii="宋体" w:hAnsi="宋体"/>
                <w:sz w:val="16"/>
                <w:lang w:eastAsia="zh-CN"/>
              </w:rPr>
              <w:t>有</w:t>
            </w:r>
            <w:r>
              <w:rPr>
                <w:rFonts w:ascii="宋体" w:hAnsi="宋体" w:eastAsia="宋体"/>
                <w:sz w:val="16"/>
              </w:rPr>
              <w:t>偏差。改进措施：按照项目资金使用计划，党政办会有序安排各支部出去学习，按时资金支付。</w:t>
            </w:r>
          </w:p>
        </w:tc>
      </w:tr>
      <w:tr w14:paraId="7918F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FD0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323C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84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F9F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AB60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FD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F9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7A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C4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5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A3A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66A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0E74B">
            <w:pPr>
              <w:jc w:val="center"/>
            </w:pPr>
            <w:r>
              <w:rPr>
                <w:rFonts w:ascii="宋体" w:hAnsi="宋体" w:eastAsia="宋体"/>
                <w:sz w:val="16"/>
              </w:rPr>
              <w:t>偏差原因：因大赛原因学院支部人员全心投入技能大赛暂时没出去参加学习导致项目时间延期，未按计划执行。改进措施：</w:t>
            </w:r>
          </w:p>
        </w:tc>
      </w:tr>
      <w:tr w14:paraId="2C517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5A4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BBE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AF4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458F2">
            <w:pPr>
              <w:jc w:val="center"/>
            </w:pPr>
            <w:r>
              <w:rPr>
                <w:rFonts w:ascii="宋体" w:hAnsi="宋体" w:eastAsia="宋体"/>
                <w:sz w:val="16"/>
              </w:rPr>
              <w:t>每个支部单位成本（个）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813A">
            <w:pPr>
              <w:jc w:val="center"/>
            </w:pPr>
            <w:r>
              <w:rPr>
                <w:rFonts w:ascii="宋体" w:hAnsi="宋体" w:eastAsia="宋体"/>
                <w:sz w:val="16"/>
              </w:rPr>
              <w:t>&lt;=3641.18元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8F0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5A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F15E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E0C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B9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59A50">
            <w:pPr>
              <w:jc w:val="center"/>
            </w:pPr>
            <w:r>
              <w:rPr>
                <w:rFonts w:ascii="宋体" w:hAnsi="宋体" w:eastAsia="宋体"/>
                <w:sz w:val="16"/>
              </w:rPr>
              <w:t>=1577.36元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72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CB12E">
            <w:pPr>
              <w:jc w:val="center"/>
            </w:pPr>
            <w:r>
              <w:rPr>
                <w:rFonts w:ascii="宋体" w:hAnsi="宋体" w:eastAsia="宋体"/>
                <w:sz w:val="16"/>
              </w:rPr>
              <w:t>偏差原因：因2024年技能大赛的影响，9个支部时间紧任务重的情况下未外出学习，资金未支付。改进措施：按照党费的适用范围由党建办牵头组织17个支部有序开展党团活动，支付相关资金。</w:t>
            </w:r>
          </w:p>
        </w:tc>
      </w:tr>
      <w:tr w14:paraId="25F546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79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DCF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CF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5D1BD">
            <w:pPr>
              <w:jc w:val="center"/>
            </w:pPr>
            <w:r>
              <w:rPr>
                <w:rFonts w:ascii="宋体" w:hAnsi="宋体" w:eastAsia="宋体"/>
                <w:sz w:val="16"/>
              </w:rPr>
              <w:t>促进党支部建设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121F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9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28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929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CE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B4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F2FE1">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9BF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4624">
            <w:pPr>
              <w:jc w:val="center"/>
            </w:pPr>
          </w:p>
        </w:tc>
      </w:tr>
      <w:tr w14:paraId="251A2F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F07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208F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767EA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A865">
            <w:pPr>
              <w:jc w:val="center"/>
            </w:pPr>
            <w:r>
              <w:rPr>
                <w:rFonts w:ascii="宋体" w:hAnsi="宋体" w:eastAsia="宋体"/>
                <w:sz w:val="16"/>
              </w:rPr>
              <w:t>党员满意度（%）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68D8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B4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A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16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6F72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5C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E28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DAA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11304">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1A701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78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DFF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EDD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2E6A">
            <w:pPr>
              <w:jc w:val="center"/>
            </w:pPr>
            <w:r>
              <w:rPr>
                <w:rFonts w:ascii="宋体" w:hAnsi="宋体" w:eastAsia="宋体"/>
                <w:sz w:val="16"/>
              </w:rPr>
              <w:t>支部满意度（%）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9A4F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D29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F937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CF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583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F3B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D2E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D174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1E490">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0D9D391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D40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412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0B23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287B">
            <w:pPr>
              <w:jc w:val="center"/>
            </w:pPr>
            <w:r>
              <w:rPr>
                <w:rFonts w:ascii="宋体" w:hAnsi="宋体" w:eastAsia="宋体"/>
                <w:sz w:val="16"/>
              </w:rPr>
              <w:t>50分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6658F22"/>
        </w:tc>
      </w:tr>
    </w:tbl>
    <w:p w14:paraId="17370698">
      <w:r>
        <w:br w:type="page"/>
      </w:r>
    </w:p>
    <w:tbl>
      <w:tblPr>
        <w:tblStyle w:val="9"/>
        <w:tblW w:w="0" w:type="auto"/>
        <w:tblInd w:w="0" w:type="dxa"/>
        <w:tblLayout w:type="autofit"/>
        <w:tblCellMar>
          <w:top w:w="0" w:type="dxa"/>
          <w:left w:w="108" w:type="dxa"/>
          <w:bottom w:w="0" w:type="dxa"/>
          <w:right w:w="108" w:type="dxa"/>
        </w:tblCellMar>
      </w:tblPr>
      <w:tblGrid>
        <w:gridCol w:w="621"/>
        <w:gridCol w:w="606"/>
        <w:gridCol w:w="607"/>
        <w:gridCol w:w="696"/>
        <w:gridCol w:w="856"/>
        <w:gridCol w:w="607"/>
        <w:gridCol w:w="607"/>
        <w:gridCol w:w="615"/>
        <w:gridCol w:w="607"/>
        <w:gridCol w:w="607"/>
        <w:gridCol w:w="776"/>
        <w:gridCol w:w="624"/>
        <w:gridCol w:w="599"/>
        <w:gridCol w:w="632"/>
      </w:tblGrid>
      <w:tr w14:paraId="6F1A89BB">
        <w:tblPrEx>
          <w:tblCellMar>
            <w:top w:w="0" w:type="dxa"/>
            <w:left w:w="108" w:type="dxa"/>
            <w:bottom w:w="0" w:type="dxa"/>
            <w:right w:w="108" w:type="dxa"/>
          </w:tblCellMar>
        </w:tblPrEx>
        <w:tc>
          <w:tcPr>
            <w:tcW w:w="8848" w:type="dxa"/>
            <w:gridSpan w:val="14"/>
            <w:vAlign w:val="center"/>
          </w:tcPr>
          <w:p w14:paraId="42A6819A">
            <w:pPr>
              <w:jc w:val="center"/>
            </w:pPr>
            <w:r>
              <w:rPr>
                <w:rFonts w:ascii="宋体" w:hAnsi="宋体" w:eastAsia="宋体"/>
                <w:sz w:val="24"/>
              </w:rPr>
              <w:t>项目支出绩效自评表</w:t>
            </w:r>
          </w:p>
        </w:tc>
      </w:tr>
      <w:tr w14:paraId="641FA0E3">
        <w:tblPrEx>
          <w:tblCellMar>
            <w:top w:w="0" w:type="dxa"/>
            <w:left w:w="108" w:type="dxa"/>
            <w:bottom w:w="0" w:type="dxa"/>
            <w:right w:w="108" w:type="dxa"/>
          </w:tblCellMar>
        </w:tblPrEx>
        <w:tc>
          <w:tcPr>
            <w:tcW w:w="8848" w:type="dxa"/>
            <w:gridSpan w:val="14"/>
            <w:vAlign w:val="center"/>
          </w:tcPr>
          <w:p w14:paraId="325FD5FF">
            <w:pPr>
              <w:jc w:val="center"/>
            </w:pPr>
            <w:r>
              <w:rPr>
                <w:rFonts w:ascii="宋体" w:hAnsi="宋体" w:eastAsia="宋体"/>
                <w:sz w:val="24"/>
              </w:rPr>
              <w:t>(2024年度)</w:t>
            </w:r>
          </w:p>
        </w:tc>
      </w:tr>
      <w:tr w14:paraId="6F9DFF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23E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ACE751">
            <w:pPr>
              <w:jc w:val="center"/>
            </w:pPr>
            <w:r>
              <w:rPr>
                <w:rFonts w:ascii="宋体" w:hAnsi="宋体" w:eastAsia="宋体"/>
                <w:sz w:val="16"/>
              </w:rPr>
              <w:t>2023年地区就业补助项目（单位资金项目）</w:t>
            </w:r>
          </w:p>
        </w:tc>
      </w:tr>
      <w:tr w14:paraId="4F847F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B84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F56148">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E55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4407B8">
            <w:pPr>
              <w:jc w:val="center"/>
            </w:pPr>
            <w:r>
              <w:rPr>
                <w:rFonts w:ascii="宋体" w:hAnsi="宋体" w:eastAsia="宋体"/>
                <w:sz w:val="16"/>
              </w:rPr>
              <w:t>喀什技师学院</w:t>
            </w:r>
          </w:p>
        </w:tc>
      </w:tr>
      <w:tr w14:paraId="4F4276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8F7E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341B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DF364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B20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D3F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B3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AC4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D561">
            <w:pPr>
              <w:jc w:val="center"/>
            </w:pPr>
            <w:r>
              <w:rPr>
                <w:rFonts w:ascii="宋体" w:hAnsi="宋体" w:eastAsia="宋体"/>
                <w:sz w:val="16"/>
              </w:rPr>
              <w:t>得分</w:t>
            </w:r>
          </w:p>
        </w:tc>
      </w:tr>
      <w:tr w14:paraId="729826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A87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BF10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23701">
            <w:pPr>
              <w:jc w:val="center"/>
            </w:pPr>
            <w:r>
              <w:rPr>
                <w:rFonts w:ascii="宋体" w:hAnsi="宋体" w:eastAsia="宋体"/>
                <w:sz w:val="16"/>
              </w:rPr>
              <w:t>336.71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3A592">
            <w:pPr>
              <w:jc w:val="center"/>
            </w:pPr>
            <w:r>
              <w:rPr>
                <w:rFonts w:ascii="宋体" w:hAnsi="宋体" w:eastAsia="宋体"/>
                <w:sz w:val="16"/>
              </w:rPr>
              <w:t>336.71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01566">
            <w:pPr>
              <w:jc w:val="center"/>
            </w:pPr>
            <w:r>
              <w:rPr>
                <w:rFonts w:ascii="宋体" w:hAnsi="宋体" w:eastAsia="宋体"/>
                <w:sz w:val="16"/>
              </w:rPr>
              <w:t>164.59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8E1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79B98">
            <w:pPr>
              <w:jc w:val="center"/>
            </w:pPr>
            <w:r>
              <w:rPr>
                <w:rFonts w:ascii="宋体" w:hAnsi="宋体" w:eastAsia="宋体"/>
                <w:sz w:val="16"/>
              </w:rPr>
              <w:t>48.9%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82989">
            <w:pPr>
              <w:jc w:val="center"/>
            </w:pPr>
            <w:r>
              <w:rPr>
                <w:rFonts w:ascii="宋体" w:hAnsi="宋体" w:eastAsia="宋体"/>
                <w:sz w:val="16"/>
              </w:rPr>
              <w:t>0.00分</w:t>
            </w:r>
          </w:p>
        </w:tc>
      </w:tr>
      <w:tr w14:paraId="6E3BA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94D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B9858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333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9F4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FB9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4CD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F59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638A">
            <w:pPr>
              <w:jc w:val="center"/>
            </w:pPr>
            <w:r>
              <w:rPr>
                <w:rFonts w:ascii="宋体" w:hAnsi="宋体" w:eastAsia="宋体"/>
                <w:sz w:val="16"/>
              </w:rPr>
              <w:t>—</w:t>
            </w:r>
          </w:p>
        </w:tc>
      </w:tr>
      <w:tr w14:paraId="45CAB1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132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A784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F5CAB">
            <w:pPr>
              <w:jc w:val="center"/>
            </w:pPr>
            <w:r>
              <w:rPr>
                <w:rFonts w:ascii="宋体" w:hAnsi="宋体" w:eastAsia="宋体"/>
                <w:sz w:val="16"/>
              </w:rPr>
              <w:t>336.71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00759">
            <w:pPr>
              <w:jc w:val="center"/>
            </w:pPr>
            <w:r>
              <w:rPr>
                <w:rFonts w:ascii="宋体" w:hAnsi="宋体" w:eastAsia="宋体"/>
                <w:sz w:val="16"/>
              </w:rPr>
              <w:t>336.71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FC237">
            <w:pPr>
              <w:jc w:val="center"/>
            </w:pPr>
            <w:r>
              <w:rPr>
                <w:rFonts w:ascii="宋体" w:hAnsi="宋体" w:eastAsia="宋体"/>
                <w:sz w:val="16"/>
              </w:rPr>
              <w:t>164.59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51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94F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EC42">
            <w:pPr>
              <w:jc w:val="center"/>
            </w:pPr>
            <w:r>
              <w:rPr>
                <w:rFonts w:ascii="宋体" w:hAnsi="宋体" w:eastAsia="宋体"/>
                <w:sz w:val="16"/>
              </w:rPr>
              <w:t>—</w:t>
            </w:r>
          </w:p>
        </w:tc>
      </w:tr>
      <w:tr w14:paraId="1FE6EE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C85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AB8A1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7551A">
            <w:pPr>
              <w:jc w:val="center"/>
            </w:pPr>
            <w:r>
              <w:rPr>
                <w:rFonts w:ascii="宋体" w:hAnsi="宋体" w:eastAsia="宋体"/>
                <w:sz w:val="16"/>
              </w:rPr>
              <w:t>实际完成情况</w:t>
            </w:r>
          </w:p>
        </w:tc>
      </w:tr>
      <w:tr w14:paraId="78CDC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ED9F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6EB363">
            <w:pPr>
              <w:jc w:val="both"/>
            </w:pPr>
            <w:r>
              <w:rPr>
                <w:rFonts w:ascii="宋体" w:hAnsi="宋体" w:eastAsia="宋体"/>
                <w:sz w:val="16"/>
              </w:rPr>
              <w:t>建设3个集技能认定、大师工作室以及技能</w:t>
            </w:r>
            <w:r>
              <w:rPr>
                <w:rFonts w:hint="eastAsia" w:ascii="宋体" w:hAnsi="宋体"/>
                <w:sz w:val="16"/>
                <w:lang w:eastAsia="zh-CN"/>
              </w:rPr>
              <w:t>大师</w:t>
            </w:r>
            <w:r>
              <w:rPr>
                <w:rFonts w:ascii="宋体" w:hAnsi="宋体" w:eastAsia="宋体"/>
                <w:sz w:val="16"/>
              </w:rPr>
              <w:t>实训基地，配备基地设施设备，有效保障技能认定工作的顺利实施，促进人员技能的发展，进一步推动喀什职业教育高质量发展。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6EE56D">
            <w:pPr>
              <w:jc w:val="both"/>
            </w:pPr>
            <w:r>
              <w:rPr>
                <w:rFonts w:ascii="宋体" w:hAnsi="宋体" w:eastAsia="宋体"/>
                <w:sz w:val="16"/>
              </w:rPr>
              <w:t>该项目使用资金164.59万元，使用赵亚红电子技术大师工作室和国家公共实训基地技能认定基地建设资金164.59万元，该项目有效保障了技能认定工作的顺利实施，促进人员技能的发展，进一步推动喀什职业教育高质量发展。</w:t>
            </w:r>
          </w:p>
        </w:tc>
      </w:tr>
      <w:tr w14:paraId="302D8F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ADD6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26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10B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9E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61A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0DA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66C2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D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CDAE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2D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41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036D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2173B7">
            <w:pPr>
              <w:jc w:val="center"/>
            </w:pPr>
            <w:r>
              <w:rPr>
                <w:rFonts w:ascii="宋体" w:hAnsi="宋体" w:eastAsia="宋体"/>
                <w:sz w:val="16"/>
              </w:rPr>
              <w:t>偏差原因分析及改进措施</w:t>
            </w:r>
          </w:p>
        </w:tc>
      </w:tr>
      <w:tr w14:paraId="095A15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02B2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3D02B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010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AF76">
            <w:pPr>
              <w:jc w:val="center"/>
            </w:pPr>
            <w:r>
              <w:rPr>
                <w:rFonts w:ascii="宋体" w:hAnsi="宋体" w:eastAsia="宋体"/>
                <w:sz w:val="16"/>
              </w:rPr>
              <w:t>实训基地建设数量（个）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A7C1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6A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41C8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879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C5F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267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9C3B">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9D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1D2D4">
            <w:pPr>
              <w:jc w:val="center"/>
            </w:pPr>
          </w:p>
        </w:tc>
      </w:tr>
      <w:tr w14:paraId="04893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53C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0B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B4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929A">
            <w:pPr>
              <w:jc w:val="center"/>
            </w:pPr>
            <w:r>
              <w:rPr>
                <w:rFonts w:ascii="宋体" w:hAnsi="宋体" w:eastAsia="宋体"/>
                <w:sz w:val="16"/>
              </w:rPr>
              <w:t>实训基地验收合格率（%）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05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0F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119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07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56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66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37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59E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D9D5">
            <w:pPr>
              <w:jc w:val="center"/>
            </w:pPr>
          </w:p>
        </w:tc>
      </w:tr>
      <w:tr w14:paraId="536C41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1BFA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9F90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30E3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6A110">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58A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B4E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92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172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B02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EB1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25292">
            <w:pPr>
              <w:jc w:val="center"/>
            </w:pPr>
            <w:r>
              <w:rPr>
                <w:rFonts w:ascii="宋体" w:hAnsi="宋体" w:eastAsia="宋体"/>
                <w:sz w:val="16"/>
              </w:rPr>
              <w:t>=48.88%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DBA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66AB2">
            <w:pPr>
              <w:jc w:val="center"/>
            </w:pPr>
            <w:r>
              <w:rPr>
                <w:rFonts w:ascii="宋体" w:hAnsi="宋体" w:eastAsia="宋体"/>
                <w:sz w:val="16"/>
              </w:rPr>
              <w:t>偏差原因：项目中的课程资源建设142万元因需建涉及</w:t>
            </w:r>
            <w:r>
              <w:rPr>
                <w:rFonts w:hint="eastAsia" w:ascii="宋体" w:hAnsi="宋体"/>
                <w:sz w:val="16"/>
                <w:lang w:eastAsia="zh-CN"/>
              </w:rPr>
              <w:t>业务</w:t>
            </w:r>
            <w:r>
              <w:rPr>
                <w:rFonts w:ascii="宋体" w:hAnsi="宋体" w:eastAsia="宋体"/>
                <w:sz w:val="16"/>
              </w:rPr>
              <w:t>较多涉及素材量大，</w:t>
            </w:r>
            <w:r>
              <w:rPr>
                <w:rFonts w:hint="eastAsia" w:ascii="宋体" w:hAnsi="宋体"/>
                <w:sz w:val="16"/>
                <w:lang w:eastAsia="zh-CN"/>
              </w:rPr>
              <w:t>截至</w:t>
            </w:r>
            <w:r>
              <w:rPr>
                <w:rFonts w:ascii="宋体" w:hAnsi="宋体" w:eastAsia="宋体"/>
                <w:sz w:val="16"/>
              </w:rPr>
              <w:t>2024年年底资源建设尚未完成，导致项目完成率较低。改进措施：加强督办有计划完成课程资源的建设，支付资金。</w:t>
            </w:r>
          </w:p>
        </w:tc>
      </w:tr>
      <w:tr w14:paraId="21CAC9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3E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74D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61F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479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899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62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11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B2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C5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89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1D39">
            <w:pPr>
              <w:jc w:val="center"/>
            </w:pPr>
            <w:r>
              <w:rPr>
                <w:rFonts w:ascii="宋体" w:hAnsi="宋体" w:eastAsia="宋体"/>
                <w:sz w:val="16"/>
              </w:rPr>
              <w:t>2024年9月10日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73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0FE34">
            <w:pPr>
              <w:jc w:val="center"/>
            </w:pPr>
          </w:p>
        </w:tc>
      </w:tr>
      <w:tr w14:paraId="7306A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48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F06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552B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CAA22">
            <w:pPr>
              <w:jc w:val="center"/>
            </w:pPr>
            <w:r>
              <w:rPr>
                <w:rFonts w:ascii="宋体" w:hAnsi="宋体" w:eastAsia="宋体"/>
                <w:sz w:val="16"/>
              </w:rPr>
              <w:t>实训基地单位建设成本（万元）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92B1">
            <w:pPr>
              <w:jc w:val="center"/>
            </w:pPr>
            <w:r>
              <w:rPr>
                <w:rFonts w:ascii="宋体" w:hAnsi="宋体" w:eastAsia="宋体"/>
                <w:sz w:val="16"/>
              </w:rPr>
              <w:t>&lt;=168.35万元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37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2A0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F35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EE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E56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D337">
            <w:pPr>
              <w:jc w:val="center"/>
            </w:pPr>
            <w:r>
              <w:rPr>
                <w:rFonts w:ascii="宋体" w:hAnsi="宋体" w:eastAsia="宋体"/>
                <w:sz w:val="16"/>
              </w:rPr>
              <w:t>=82.3万元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ADD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34406">
            <w:pPr>
              <w:jc w:val="center"/>
            </w:pPr>
            <w:r>
              <w:rPr>
                <w:rFonts w:ascii="宋体" w:hAnsi="宋体" w:eastAsia="宋体"/>
                <w:sz w:val="16"/>
              </w:rPr>
              <w:t>偏差原因：因基地的课程资源建设未完成导致成本较低。改进措施：加强督办有计划完成课程资源的建设，支付资金。</w:t>
            </w:r>
          </w:p>
        </w:tc>
      </w:tr>
      <w:tr w14:paraId="19B20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324D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FAC13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48B8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D158">
            <w:pPr>
              <w:jc w:val="center"/>
            </w:pPr>
            <w:r>
              <w:rPr>
                <w:rFonts w:ascii="宋体" w:hAnsi="宋体" w:eastAsia="宋体"/>
                <w:sz w:val="16"/>
              </w:rPr>
              <w:t>促进学生就业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A93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C7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DC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1D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BE90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1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2159">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8105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721E4">
            <w:pPr>
              <w:jc w:val="center"/>
            </w:pPr>
          </w:p>
        </w:tc>
      </w:tr>
      <w:tr w14:paraId="27644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DF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D3F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EA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252C">
            <w:pPr>
              <w:jc w:val="center"/>
            </w:pPr>
            <w:r>
              <w:rPr>
                <w:rFonts w:ascii="宋体" w:hAnsi="宋体" w:eastAsia="宋体"/>
                <w:sz w:val="16"/>
              </w:rPr>
              <w:t>提升学生技能水平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2FC52">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5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D8A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1B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989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63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4C4B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6976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54AE6E">
            <w:pPr>
              <w:jc w:val="center"/>
            </w:pPr>
          </w:p>
        </w:tc>
      </w:tr>
      <w:tr w14:paraId="2DE8C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843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4605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5EC1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7AC0">
            <w:pPr>
              <w:jc w:val="center"/>
            </w:pPr>
            <w:r>
              <w:rPr>
                <w:rFonts w:ascii="宋体" w:hAnsi="宋体" w:eastAsia="宋体"/>
                <w:sz w:val="16"/>
              </w:rPr>
              <w:t>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98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18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4EC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215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5073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E22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CB5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BDF6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60FA">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617FD0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75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CE4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B0D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E59C">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5E0A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19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D4A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850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05B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E2C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54E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9E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37085">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2FB815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D770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27E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251A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5A004">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5D9755"/>
        </w:tc>
      </w:tr>
    </w:tbl>
    <w:p w14:paraId="048A7406">
      <w:r>
        <w:br w:type="page"/>
      </w:r>
    </w:p>
    <w:tbl>
      <w:tblPr>
        <w:tblStyle w:val="9"/>
        <w:tblW w:w="0" w:type="auto"/>
        <w:tblInd w:w="0" w:type="dxa"/>
        <w:tblLayout w:type="autofit"/>
        <w:tblCellMar>
          <w:top w:w="0" w:type="dxa"/>
          <w:left w:w="108" w:type="dxa"/>
          <w:bottom w:w="0" w:type="dxa"/>
          <w:right w:w="108" w:type="dxa"/>
        </w:tblCellMar>
      </w:tblPr>
      <w:tblGrid>
        <w:gridCol w:w="617"/>
        <w:gridCol w:w="593"/>
        <w:gridCol w:w="593"/>
        <w:gridCol w:w="696"/>
        <w:gridCol w:w="856"/>
        <w:gridCol w:w="603"/>
        <w:gridCol w:w="599"/>
        <w:gridCol w:w="607"/>
        <w:gridCol w:w="594"/>
        <w:gridCol w:w="605"/>
        <w:gridCol w:w="856"/>
        <w:gridCol w:w="627"/>
        <w:gridCol w:w="582"/>
        <w:gridCol w:w="632"/>
      </w:tblGrid>
      <w:tr w14:paraId="00FFC32A">
        <w:tblPrEx>
          <w:tblCellMar>
            <w:top w:w="0" w:type="dxa"/>
            <w:left w:w="108" w:type="dxa"/>
            <w:bottom w:w="0" w:type="dxa"/>
            <w:right w:w="108" w:type="dxa"/>
          </w:tblCellMar>
        </w:tblPrEx>
        <w:tc>
          <w:tcPr>
            <w:tcW w:w="8848" w:type="dxa"/>
            <w:gridSpan w:val="14"/>
            <w:vAlign w:val="center"/>
          </w:tcPr>
          <w:p w14:paraId="371D01C4">
            <w:pPr>
              <w:jc w:val="center"/>
            </w:pPr>
            <w:r>
              <w:rPr>
                <w:rFonts w:ascii="宋体" w:hAnsi="宋体" w:eastAsia="宋体"/>
                <w:sz w:val="24"/>
              </w:rPr>
              <w:t>项目支出绩效自评表</w:t>
            </w:r>
          </w:p>
        </w:tc>
      </w:tr>
      <w:tr w14:paraId="2DEDE0D5">
        <w:tblPrEx>
          <w:tblCellMar>
            <w:top w:w="0" w:type="dxa"/>
            <w:left w:w="108" w:type="dxa"/>
            <w:bottom w:w="0" w:type="dxa"/>
            <w:right w:w="108" w:type="dxa"/>
          </w:tblCellMar>
        </w:tblPrEx>
        <w:tc>
          <w:tcPr>
            <w:tcW w:w="8848" w:type="dxa"/>
            <w:gridSpan w:val="14"/>
            <w:vAlign w:val="center"/>
          </w:tcPr>
          <w:p w14:paraId="05F0DCB7">
            <w:pPr>
              <w:jc w:val="center"/>
            </w:pPr>
            <w:r>
              <w:rPr>
                <w:rFonts w:ascii="宋体" w:hAnsi="宋体" w:eastAsia="宋体"/>
                <w:sz w:val="24"/>
              </w:rPr>
              <w:t>(2024年度)</w:t>
            </w:r>
          </w:p>
        </w:tc>
      </w:tr>
      <w:tr w14:paraId="081402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0B2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3F5E05">
            <w:pPr>
              <w:jc w:val="center"/>
            </w:pPr>
            <w:r>
              <w:rPr>
                <w:rFonts w:ascii="宋体" w:hAnsi="宋体" w:eastAsia="宋体"/>
                <w:sz w:val="16"/>
              </w:rPr>
              <w:t>2023年援疆实训基地建设项目（单位资金项目）</w:t>
            </w:r>
          </w:p>
        </w:tc>
      </w:tr>
      <w:tr w14:paraId="6E6BB70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9D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A09991">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9D72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B19AD5">
            <w:pPr>
              <w:jc w:val="center"/>
            </w:pPr>
            <w:r>
              <w:rPr>
                <w:rFonts w:ascii="宋体" w:hAnsi="宋体" w:eastAsia="宋体"/>
                <w:sz w:val="16"/>
              </w:rPr>
              <w:t>喀什技师学院</w:t>
            </w:r>
          </w:p>
        </w:tc>
      </w:tr>
      <w:tr w14:paraId="089D9B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B25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7B2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46F5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06EB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8586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F0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C76D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74EB">
            <w:pPr>
              <w:jc w:val="center"/>
            </w:pPr>
            <w:r>
              <w:rPr>
                <w:rFonts w:ascii="宋体" w:hAnsi="宋体" w:eastAsia="宋体"/>
                <w:sz w:val="16"/>
              </w:rPr>
              <w:t>得分</w:t>
            </w:r>
          </w:p>
        </w:tc>
      </w:tr>
      <w:tr w14:paraId="6A14E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5E4E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A333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947C7">
            <w:pPr>
              <w:jc w:val="center"/>
            </w:pPr>
            <w:r>
              <w:rPr>
                <w:rFonts w:ascii="宋体" w:hAnsi="宋体" w:eastAsia="宋体"/>
                <w:sz w:val="16"/>
              </w:rPr>
              <w:t>1,916.67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CD0A7">
            <w:pPr>
              <w:jc w:val="center"/>
            </w:pPr>
            <w:r>
              <w:rPr>
                <w:rFonts w:ascii="宋体" w:hAnsi="宋体" w:eastAsia="宋体"/>
                <w:sz w:val="16"/>
              </w:rPr>
              <w:t>1,916.67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08E11">
            <w:pPr>
              <w:jc w:val="center"/>
            </w:pPr>
            <w:r>
              <w:rPr>
                <w:rFonts w:ascii="宋体" w:hAnsi="宋体" w:eastAsia="宋体"/>
                <w:sz w:val="16"/>
              </w:rPr>
              <w:t>1,441.89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175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8C1EA">
            <w:pPr>
              <w:jc w:val="center"/>
            </w:pPr>
            <w:r>
              <w:rPr>
                <w:rFonts w:ascii="宋体" w:hAnsi="宋体" w:eastAsia="宋体"/>
                <w:sz w:val="16"/>
              </w:rPr>
              <w:t>75.2%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15F56">
            <w:pPr>
              <w:jc w:val="center"/>
            </w:pPr>
            <w:r>
              <w:rPr>
                <w:rFonts w:ascii="宋体" w:hAnsi="宋体" w:eastAsia="宋体"/>
                <w:sz w:val="16"/>
              </w:rPr>
              <w:t>3.81分</w:t>
            </w:r>
          </w:p>
        </w:tc>
      </w:tr>
      <w:tr w14:paraId="6C757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3FA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BA0C7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4B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0D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6DC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9071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C73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3EE1">
            <w:pPr>
              <w:jc w:val="center"/>
            </w:pPr>
            <w:r>
              <w:rPr>
                <w:rFonts w:ascii="宋体" w:hAnsi="宋体" w:eastAsia="宋体"/>
                <w:sz w:val="16"/>
              </w:rPr>
              <w:t>—</w:t>
            </w:r>
          </w:p>
        </w:tc>
      </w:tr>
      <w:tr w14:paraId="7B126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C14D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EC8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FFF6B">
            <w:pPr>
              <w:jc w:val="center"/>
            </w:pPr>
            <w:r>
              <w:rPr>
                <w:rFonts w:ascii="宋体" w:hAnsi="宋体" w:eastAsia="宋体"/>
                <w:sz w:val="16"/>
              </w:rPr>
              <w:t>1,916.67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A67F8">
            <w:pPr>
              <w:jc w:val="center"/>
            </w:pPr>
            <w:r>
              <w:rPr>
                <w:rFonts w:ascii="宋体" w:hAnsi="宋体" w:eastAsia="宋体"/>
                <w:sz w:val="16"/>
              </w:rPr>
              <w:t>1,916.67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81731">
            <w:pPr>
              <w:jc w:val="center"/>
            </w:pPr>
            <w:r>
              <w:rPr>
                <w:rFonts w:ascii="宋体" w:hAnsi="宋体" w:eastAsia="宋体"/>
                <w:sz w:val="16"/>
              </w:rPr>
              <w:t>1,441.89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E7E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F8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A1D0">
            <w:pPr>
              <w:jc w:val="center"/>
            </w:pPr>
            <w:r>
              <w:rPr>
                <w:rFonts w:ascii="宋体" w:hAnsi="宋体" w:eastAsia="宋体"/>
                <w:sz w:val="16"/>
              </w:rPr>
              <w:t>—</w:t>
            </w:r>
          </w:p>
        </w:tc>
      </w:tr>
      <w:tr w14:paraId="2DA38D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002E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3DA17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8227E">
            <w:pPr>
              <w:jc w:val="center"/>
            </w:pPr>
            <w:r>
              <w:rPr>
                <w:rFonts w:ascii="宋体" w:hAnsi="宋体" w:eastAsia="宋体"/>
                <w:sz w:val="16"/>
              </w:rPr>
              <w:t>实际完成情况</w:t>
            </w:r>
          </w:p>
        </w:tc>
      </w:tr>
      <w:tr w14:paraId="1A702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BBA3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7B0712">
            <w:pPr>
              <w:jc w:val="both"/>
            </w:pPr>
            <w:r>
              <w:rPr>
                <w:rFonts w:ascii="宋体" w:hAnsi="宋体" w:eastAsia="宋体"/>
                <w:sz w:val="16"/>
              </w:rPr>
              <w:t>在援疆大力支持下，学院规模扩大，拨付资金建设学生宿舍楼、学生食堂以及马克思主义学院，丰富学生文化生活，有效保障学院高质量发展，营造愉悦快乐的校园生活，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1687F4">
            <w:pPr>
              <w:jc w:val="both"/>
            </w:pPr>
            <w:r>
              <w:rPr>
                <w:rFonts w:ascii="宋体" w:hAnsi="宋体" w:eastAsia="宋体"/>
                <w:sz w:val="16"/>
              </w:rPr>
              <w:t>该</w:t>
            </w:r>
            <w:r>
              <w:rPr>
                <w:rFonts w:hint="eastAsia" w:ascii="宋体" w:hAnsi="宋体"/>
                <w:sz w:val="16"/>
                <w:lang w:eastAsia="zh-CN"/>
              </w:rPr>
              <w:t>项目</w:t>
            </w:r>
            <w:r>
              <w:rPr>
                <w:rFonts w:ascii="宋体" w:hAnsi="宋体" w:eastAsia="宋体"/>
                <w:sz w:val="16"/>
              </w:rPr>
              <w:t>保障了学校5872.96平方米的新建宿舍，3579.92平方米的新建食堂，以及马院和综合培训基地的建设，项目的实施有效改善了学院的办学条件，丰富学生文化生活，推动了学院高质量发展。</w:t>
            </w:r>
          </w:p>
        </w:tc>
      </w:tr>
      <w:tr w14:paraId="63B631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B2D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2A6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14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6EE8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C95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79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2B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2A3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AEF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34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5B8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F54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8A337">
            <w:pPr>
              <w:jc w:val="center"/>
            </w:pPr>
            <w:r>
              <w:rPr>
                <w:rFonts w:ascii="宋体" w:hAnsi="宋体" w:eastAsia="宋体"/>
                <w:sz w:val="16"/>
              </w:rPr>
              <w:t>偏差原因分析及改进措施</w:t>
            </w:r>
          </w:p>
        </w:tc>
      </w:tr>
      <w:tr w14:paraId="19AF97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042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8B03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1A1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B57B">
            <w:pPr>
              <w:jc w:val="center"/>
            </w:pPr>
            <w:r>
              <w:rPr>
                <w:rFonts w:ascii="宋体" w:hAnsi="宋体" w:eastAsia="宋体"/>
                <w:sz w:val="16"/>
              </w:rPr>
              <w:t>新建设宿舍楼面积（平方米）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5C908">
            <w:pPr>
              <w:jc w:val="center"/>
            </w:pPr>
            <w:r>
              <w:rPr>
                <w:rFonts w:ascii="宋体" w:hAnsi="宋体" w:eastAsia="宋体"/>
                <w:sz w:val="16"/>
              </w:rPr>
              <w:t>&gt;=3500平方米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50A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24A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393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DFC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E5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44CB8">
            <w:pPr>
              <w:jc w:val="center"/>
            </w:pPr>
            <w:r>
              <w:rPr>
                <w:rFonts w:ascii="宋体" w:hAnsi="宋体" w:eastAsia="宋体"/>
                <w:sz w:val="16"/>
              </w:rPr>
              <w:t>=5872.96平方米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F074">
            <w:pPr>
              <w:jc w:val="center"/>
            </w:pPr>
            <w:r>
              <w:rPr>
                <w:rFonts w:ascii="宋体" w:hAnsi="宋体" w:eastAsia="宋体"/>
                <w:sz w:val="16"/>
              </w:rPr>
              <w:t>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386FF">
            <w:pPr>
              <w:jc w:val="center"/>
            </w:pPr>
            <w:r>
              <w:rPr>
                <w:rFonts w:ascii="宋体" w:hAnsi="宋体" w:eastAsia="宋体"/>
                <w:sz w:val="16"/>
              </w:rPr>
              <w:t>偏差原因：2024年该项目保障5872.96平方米的部分资金，验收报告中显示的整体面积出现偏差。改进措施：今后在类似的项目指标设定上进行研究，</w:t>
            </w:r>
            <w:r>
              <w:rPr>
                <w:rFonts w:hint="eastAsia" w:ascii="宋体" w:hAnsi="宋体"/>
                <w:sz w:val="16"/>
                <w:lang w:eastAsia="zh-CN"/>
              </w:rPr>
              <w:t>针对</w:t>
            </w:r>
            <w:r>
              <w:rPr>
                <w:rFonts w:ascii="宋体" w:hAnsi="宋体" w:eastAsia="宋体"/>
                <w:sz w:val="16"/>
              </w:rPr>
              <w:t>行动设置指标，降低偏差率。</w:t>
            </w:r>
          </w:p>
        </w:tc>
      </w:tr>
      <w:tr w14:paraId="73BB9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396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0C1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877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18168">
            <w:pPr>
              <w:jc w:val="center"/>
            </w:pPr>
            <w:r>
              <w:rPr>
                <w:rFonts w:ascii="宋体" w:hAnsi="宋体" w:eastAsia="宋体"/>
                <w:sz w:val="16"/>
              </w:rPr>
              <w:t>新建学生食堂面积（平方米）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ABAF">
            <w:pPr>
              <w:jc w:val="center"/>
            </w:pPr>
            <w:r>
              <w:rPr>
                <w:rFonts w:ascii="宋体" w:hAnsi="宋体" w:eastAsia="宋体"/>
                <w:sz w:val="16"/>
              </w:rPr>
              <w:t>&gt;=3500平方米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ED5A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36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9E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41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4D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3224">
            <w:pPr>
              <w:jc w:val="center"/>
            </w:pPr>
            <w:r>
              <w:rPr>
                <w:rFonts w:ascii="宋体" w:hAnsi="宋体" w:eastAsia="宋体"/>
                <w:sz w:val="16"/>
              </w:rPr>
              <w:t>=3579.92平方米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8E86">
            <w:pPr>
              <w:jc w:val="center"/>
            </w:pPr>
            <w:r>
              <w:rPr>
                <w:rFonts w:ascii="宋体" w:hAnsi="宋体" w:eastAsia="宋体"/>
                <w:sz w:val="16"/>
              </w:rPr>
              <w:t>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C7F06">
            <w:pPr>
              <w:jc w:val="center"/>
            </w:pPr>
            <w:r>
              <w:rPr>
                <w:rFonts w:ascii="宋体" w:hAnsi="宋体" w:eastAsia="宋体"/>
                <w:sz w:val="16"/>
              </w:rPr>
              <w:t>偏差原因：根据食堂验收报告面积3500平方米，实际完成后面积为3579.92平方米。改进措施：提高计划精准度。</w:t>
            </w:r>
          </w:p>
        </w:tc>
      </w:tr>
      <w:tr w14:paraId="5E9BC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5D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A91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CD7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F0C05">
            <w:pPr>
              <w:jc w:val="center"/>
            </w:pPr>
            <w:r>
              <w:rPr>
                <w:rFonts w:ascii="宋体" w:hAnsi="宋体" w:eastAsia="宋体"/>
                <w:sz w:val="16"/>
              </w:rPr>
              <w:t>马克思主义学院数量（个）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DC2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BA2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F26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B45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EAC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48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270C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84E1">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520AA">
            <w:pPr>
              <w:jc w:val="center"/>
            </w:pPr>
          </w:p>
        </w:tc>
      </w:tr>
      <w:tr w14:paraId="7F5DFC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19F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434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D4D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5C5B">
            <w:pPr>
              <w:jc w:val="center"/>
            </w:pPr>
            <w:r>
              <w:rPr>
                <w:rFonts w:ascii="宋体" w:hAnsi="宋体" w:eastAsia="宋体"/>
                <w:sz w:val="16"/>
              </w:rPr>
              <w:t>建设综合培训活动基地（个）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D54D6">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75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017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69A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A88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5B4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BBC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DC2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4A68A">
            <w:pPr>
              <w:jc w:val="center"/>
            </w:pPr>
          </w:p>
        </w:tc>
      </w:tr>
      <w:tr w14:paraId="4CF920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94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CBC5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E33E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B670A">
            <w:pPr>
              <w:jc w:val="center"/>
            </w:pPr>
            <w:r>
              <w:rPr>
                <w:rFonts w:ascii="宋体" w:hAnsi="宋体" w:eastAsia="宋体"/>
                <w:sz w:val="16"/>
              </w:rPr>
              <w:t>宿舍楼验收合格率（%）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32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6B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94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B861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285C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971C2">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3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FD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3245E">
            <w:pPr>
              <w:jc w:val="center"/>
            </w:pPr>
          </w:p>
        </w:tc>
      </w:tr>
      <w:tr w14:paraId="785A7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D7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F87F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7C7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EBC6">
            <w:pPr>
              <w:jc w:val="center"/>
            </w:pPr>
            <w:r>
              <w:rPr>
                <w:rFonts w:ascii="宋体" w:hAnsi="宋体" w:eastAsia="宋体"/>
                <w:sz w:val="16"/>
              </w:rPr>
              <w:t>学生食堂验收合格率（%）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4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A2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FB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74C4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BA3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7B4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6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BCD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37353">
            <w:pPr>
              <w:jc w:val="center"/>
            </w:pPr>
          </w:p>
        </w:tc>
      </w:tr>
      <w:tr w14:paraId="2D0A1C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F1A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CE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CBD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76175">
            <w:pPr>
              <w:jc w:val="center"/>
            </w:pPr>
            <w:r>
              <w:rPr>
                <w:rFonts w:ascii="宋体" w:hAnsi="宋体" w:eastAsia="宋体"/>
                <w:sz w:val="16"/>
              </w:rPr>
              <w:t>马院建设合格率（%）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B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183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7E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FAE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84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63D7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2A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61AE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59A8">
            <w:pPr>
              <w:jc w:val="center"/>
            </w:pPr>
          </w:p>
        </w:tc>
      </w:tr>
      <w:tr w14:paraId="577165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A48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1D2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97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DB27">
            <w:pPr>
              <w:jc w:val="center"/>
            </w:pPr>
            <w:r>
              <w:rPr>
                <w:rFonts w:ascii="宋体" w:hAnsi="宋体" w:eastAsia="宋体"/>
                <w:sz w:val="16"/>
              </w:rPr>
              <w:t>综合培训基地验收合格率（%）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79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07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E33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AF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8A2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D7B1">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C32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9A6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86C52">
            <w:pPr>
              <w:jc w:val="center"/>
            </w:pPr>
          </w:p>
        </w:tc>
      </w:tr>
      <w:tr w14:paraId="36A3B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C43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857D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C72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C2B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D2C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B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03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CA7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E6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D71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41A8">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C8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AB1A3">
            <w:pPr>
              <w:jc w:val="center"/>
            </w:pPr>
            <w:r>
              <w:rPr>
                <w:rFonts w:ascii="宋体" w:hAnsi="宋体" w:eastAsia="宋体"/>
                <w:sz w:val="16"/>
              </w:rPr>
              <w:t>偏差原因：该项目中设计的课程资源建设完成了50%的工程，不具备支付条件导致出现偏差。改进措施：按照计划建设完成后一并支付资金。</w:t>
            </w:r>
          </w:p>
        </w:tc>
      </w:tr>
      <w:tr w14:paraId="669979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540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D16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7C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0D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F4F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73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F0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35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B73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CA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E29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F830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F0752">
            <w:pPr>
              <w:jc w:val="center"/>
            </w:pPr>
          </w:p>
        </w:tc>
      </w:tr>
      <w:tr w14:paraId="2C19FD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5832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A36E4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38C1E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A289A">
            <w:pPr>
              <w:jc w:val="center"/>
            </w:pPr>
            <w:r>
              <w:rPr>
                <w:rFonts w:ascii="宋体" w:hAnsi="宋体" w:eastAsia="宋体"/>
                <w:sz w:val="16"/>
              </w:rPr>
              <w:t>宿舍楼单位成本（万元）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E199">
            <w:pPr>
              <w:jc w:val="center"/>
            </w:pPr>
            <w:r>
              <w:rPr>
                <w:rFonts w:ascii="宋体" w:hAnsi="宋体" w:eastAsia="宋体"/>
                <w:sz w:val="16"/>
              </w:rPr>
              <w:t>&lt;=0.24万元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54B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70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F1D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E1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266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B0A1C">
            <w:pPr>
              <w:jc w:val="center"/>
            </w:pPr>
            <w:r>
              <w:rPr>
                <w:rFonts w:ascii="宋体" w:hAnsi="宋体" w:eastAsia="宋体"/>
                <w:sz w:val="16"/>
              </w:rPr>
              <w:t>=0.12万元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C9B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A7FEB">
            <w:pPr>
              <w:jc w:val="center"/>
            </w:pPr>
            <w:r>
              <w:rPr>
                <w:rFonts w:ascii="宋体" w:hAnsi="宋体" w:eastAsia="宋体"/>
                <w:sz w:val="16"/>
              </w:rPr>
              <w:t>偏差原因：宿舍楼审核结算未完成，尾款未支付。改进措施：加快工程结算审计及时支付工程尾款。</w:t>
            </w:r>
          </w:p>
        </w:tc>
      </w:tr>
      <w:tr w14:paraId="200D8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4BF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27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75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851BF">
            <w:pPr>
              <w:jc w:val="center"/>
            </w:pPr>
            <w:r>
              <w:rPr>
                <w:rFonts w:ascii="宋体" w:hAnsi="宋体" w:eastAsia="宋体"/>
                <w:sz w:val="16"/>
              </w:rPr>
              <w:t>食堂单位建设成本（万元）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8EECC">
            <w:pPr>
              <w:jc w:val="center"/>
            </w:pPr>
            <w:r>
              <w:rPr>
                <w:rFonts w:ascii="宋体" w:hAnsi="宋体" w:eastAsia="宋体"/>
                <w:sz w:val="16"/>
              </w:rPr>
              <w:t>&lt;=0.23万元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F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44B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DC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ED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CC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551C">
            <w:pPr>
              <w:jc w:val="center"/>
            </w:pPr>
            <w:r>
              <w:rPr>
                <w:rFonts w:ascii="宋体" w:hAnsi="宋体" w:eastAsia="宋体"/>
                <w:sz w:val="16"/>
              </w:rPr>
              <w:t>=0.17万元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84A8">
            <w:pPr>
              <w:jc w:val="center"/>
            </w:pPr>
            <w:r>
              <w:rPr>
                <w:rFonts w:ascii="宋体" w:hAnsi="宋体" w:eastAsia="宋体"/>
                <w:sz w:val="16"/>
              </w:rPr>
              <w:t>1.39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A164E">
            <w:pPr>
              <w:jc w:val="center"/>
            </w:pPr>
            <w:r>
              <w:rPr>
                <w:rFonts w:ascii="宋体" w:hAnsi="宋体" w:eastAsia="宋体"/>
                <w:sz w:val="16"/>
              </w:rPr>
              <w:t>偏差原因：食堂审核结算未完成，尾款未支付。改进措施：加快工程结算审计及时支付工程尾款。</w:t>
            </w:r>
          </w:p>
        </w:tc>
      </w:tr>
      <w:tr w14:paraId="6B129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79B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0F7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302B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ED5B">
            <w:pPr>
              <w:jc w:val="center"/>
            </w:pPr>
            <w:r>
              <w:rPr>
                <w:rFonts w:ascii="宋体" w:hAnsi="宋体" w:eastAsia="宋体"/>
                <w:sz w:val="16"/>
              </w:rPr>
              <w:t>马院建设成本（万元）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483B4">
            <w:pPr>
              <w:jc w:val="center"/>
            </w:pPr>
            <w:r>
              <w:rPr>
                <w:rFonts w:ascii="宋体" w:hAnsi="宋体" w:eastAsia="宋体"/>
                <w:sz w:val="16"/>
              </w:rPr>
              <w:t>&lt;=72.89万元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D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F5C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FD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DC3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60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195F">
            <w:pPr>
              <w:jc w:val="center"/>
            </w:pPr>
            <w:r>
              <w:rPr>
                <w:rFonts w:ascii="宋体" w:hAnsi="宋体" w:eastAsia="宋体"/>
                <w:sz w:val="16"/>
              </w:rPr>
              <w:t>=28.23万元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D7EE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AB6087">
            <w:pPr>
              <w:jc w:val="center"/>
            </w:pPr>
            <w:r>
              <w:rPr>
                <w:rFonts w:ascii="宋体" w:hAnsi="宋体" w:eastAsia="宋体"/>
                <w:sz w:val="16"/>
              </w:rPr>
              <w:t>偏差原因：马院课程拍摄建审核结算未完成，尾款未支付。改进措施：加快</w:t>
            </w:r>
            <w:r>
              <w:rPr>
                <w:rFonts w:hint="eastAsia" w:ascii="宋体" w:hAnsi="宋体"/>
                <w:sz w:val="16"/>
                <w:lang w:eastAsia="zh-CN"/>
              </w:rPr>
              <w:t>工程</w:t>
            </w:r>
            <w:r>
              <w:rPr>
                <w:rFonts w:ascii="宋体" w:hAnsi="宋体" w:eastAsia="宋体"/>
                <w:sz w:val="16"/>
              </w:rPr>
              <w:t>课程资源建设。</w:t>
            </w:r>
          </w:p>
        </w:tc>
      </w:tr>
      <w:tr w14:paraId="46806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08C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C01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BCD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AE2E0">
            <w:pPr>
              <w:jc w:val="center"/>
            </w:pPr>
            <w:r>
              <w:rPr>
                <w:rFonts w:ascii="宋体" w:hAnsi="宋体" w:eastAsia="宋体"/>
                <w:sz w:val="16"/>
              </w:rPr>
              <w:t>培训活动基地建设成本（万元）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69F6D">
            <w:pPr>
              <w:jc w:val="center"/>
            </w:pPr>
            <w:r>
              <w:rPr>
                <w:rFonts w:ascii="宋体" w:hAnsi="宋体" w:eastAsia="宋体"/>
                <w:sz w:val="16"/>
              </w:rPr>
              <w:t>&lt;=198.78万元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90C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7CD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631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F0C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4BE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2BC23">
            <w:pPr>
              <w:jc w:val="center"/>
            </w:pPr>
            <w:r>
              <w:rPr>
                <w:rFonts w:ascii="宋体" w:hAnsi="宋体" w:eastAsia="宋体"/>
                <w:sz w:val="16"/>
              </w:rPr>
              <w:t>=96.05万元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968E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C02B7">
            <w:pPr>
              <w:jc w:val="center"/>
            </w:pPr>
            <w:r>
              <w:rPr>
                <w:rFonts w:ascii="宋体" w:hAnsi="宋体" w:eastAsia="宋体"/>
                <w:sz w:val="16"/>
              </w:rPr>
              <w:t>偏差原因：实训基地审核结算未完成，尾款未支付。改进措施：加快工程结算审计及时支付工程尾款。</w:t>
            </w:r>
          </w:p>
        </w:tc>
      </w:tr>
      <w:tr w14:paraId="75A57E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4A8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64E26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547C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213F">
            <w:pPr>
              <w:jc w:val="center"/>
            </w:pPr>
            <w:r>
              <w:rPr>
                <w:rFonts w:ascii="宋体" w:hAnsi="宋体" w:eastAsia="宋体"/>
                <w:sz w:val="16"/>
              </w:rPr>
              <w:t>食堂建设达标率（%）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C94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7B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45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C5F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BE1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0B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850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9CFA6">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2FC3">
            <w:pPr>
              <w:jc w:val="center"/>
            </w:pPr>
          </w:p>
        </w:tc>
      </w:tr>
      <w:tr w14:paraId="69D84E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D1D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EE2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70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6C858">
            <w:pPr>
              <w:jc w:val="center"/>
            </w:pPr>
            <w:r>
              <w:rPr>
                <w:rFonts w:ascii="宋体" w:hAnsi="宋体" w:eastAsia="宋体"/>
                <w:sz w:val="16"/>
              </w:rPr>
              <w:t>宿舍实际使用率（%）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0A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62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8C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BAF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A7D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32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C14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D2C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E52FB">
            <w:pPr>
              <w:jc w:val="center"/>
            </w:pPr>
          </w:p>
        </w:tc>
      </w:tr>
      <w:tr w14:paraId="00B1CE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FC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45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9A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BCF0C">
            <w:pPr>
              <w:jc w:val="center"/>
            </w:pPr>
            <w:r>
              <w:rPr>
                <w:rFonts w:ascii="宋体" w:hAnsi="宋体" w:eastAsia="宋体"/>
                <w:sz w:val="16"/>
              </w:rPr>
              <w:t>有效提升学院建设，促进技能发展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C089">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389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35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61B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6C0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55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B3F12">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DF7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6EBCB">
            <w:pPr>
              <w:jc w:val="center"/>
            </w:pPr>
          </w:p>
        </w:tc>
      </w:tr>
      <w:tr w14:paraId="3713E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C39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6A0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838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5582">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6F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09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2F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BA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F73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6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6C6C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32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42731">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1108003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CAC4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41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C612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C7CF">
            <w:pPr>
              <w:jc w:val="center"/>
            </w:pPr>
            <w:r>
              <w:rPr>
                <w:rFonts w:ascii="宋体" w:hAnsi="宋体" w:eastAsia="宋体"/>
                <w:sz w:val="16"/>
              </w:rPr>
              <w:t>72.4分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08C1F18"/>
        </w:tc>
      </w:tr>
    </w:tbl>
    <w:p w14:paraId="13798D02">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96"/>
        <w:gridCol w:w="776"/>
        <w:gridCol w:w="615"/>
        <w:gridCol w:w="615"/>
        <w:gridCol w:w="621"/>
        <w:gridCol w:w="615"/>
        <w:gridCol w:w="615"/>
        <w:gridCol w:w="776"/>
        <w:gridCol w:w="631"/>
        <w:gridCol w:w="611"/>
        <w:gridCol w:w="633"/>
      </w:tblGrid>
      <w:tr w14:paraId="56BF6A45">
        <w:tblPrEx>
          <w:tblCellMar>
            <w:top w:w="0" w:type="dxa"/>
            <w:left w:w="108" w:type="dxa"/>
            <w:bottom w:w="0" w:type="dxa"/>
            <w:right w:w="108" w:type="dxa"/>
          </w:tblCellMar>
        </w:tblPrEx>
        <w:tc>
          <w:tcPr>
            <w:tcW w:w="8848" w:type="dxa"/>
            <w:gridSpan w:val="14"/>
            <w:vAlign w:val="center"/>
          </w:tcPr>
          <w:p w14:paraId="1C2C7E85">
            <w:pPr>
              <w:jc w:val="center"/>
            </w:pPr>
            <w:r>
              <w:rPr>
                <w:rFonts w:ascii="宋体" w:hAnsi="宋体" w:eastAsia="宋体"/>
                <w:sz w:val="24"/>
              </w:rPr>
              <w:t>项目支出绩效自评表</w:t>
            </w:r>
          </w:p>
        </w:tc>
      </w:tr>
      <w:tr w14:paraId="66D39AB0">
        <w:tblPrEx>
          <w:tblCellMar>
            <w:top w:w="0" w:type="dxa"/>
            <w:left w:w="108" w:type="dxa"/>
            <w:bottom w:w="0" w:type="dxa"/>
            <w:right w:w="108" w:type="dxa"/>
          </w:tblCellMar>
        </w:tblPrEx>
        <w:tc>
          <w:tcPr>
            <w:tcW w:w="8848" w:type="dxa"/>
            <w:gridSpan w:val="14"/>
            <w:vAlign w:val="center"/>
          </w:tcPr>
          <w:p w14:paraId="50771256">
            <w:pPr>
              <w:jc w:val="center"/>
            </w:pPr>
            <w:r>
              <w:rPr>
                <w:rFonts w:ascii="宋体" w:hAnsi="宋体" w:eastAsia="宋体"/>
                <w:sz w:val="24"/>
              </w:rPr>
              <w:t>(2024年度)</w:t>
            </w:r>
          </w:p>
        </w:tc>
      </w:tr>
      <w:tr w14:paraId="49799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3F7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A80E7">
            <w:pPr>
              <w:jc w:val="center"/>
            </w:pPr>
            <w:r>
              <w:rPr>
                <w:rFonts w:ascii="宋体" w:hAnsi="宋体" w:eastAsia="宋体"/>
                <w:sz w:val="16"/>
              </w:rPr>
              <w:t>2023年自治区实训基地建设项目（单位资金项目）</w:t>
            </w:r>
          </w:p>
        </w:tc>
      </w:tr>
      <w:tr w14:paraId="336CAD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74B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9CE645">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5F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792921">
            <w:pPr>
              <w:jc w:val="center"/>
            </w:pPr>
            <w:r>
              <w:rPr>
                <w:rFonts w:ascii="宋体" w:hAnsi="宋体" w:eastAsia="宋体"/>
                <w:sz w:val="16"/>
              </w:rPr>
              <w:t>喀什技师学院</w:t>
            </w:r>
          </w:p>
        </w:tc>
      </w:tr>
      <w:tr w14:paraId="432DEF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B68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8BC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B76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93FD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1F84A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0A5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B2C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1B863">
            <w:pPr>
              <w:jc w:val="center"/>
            </w:pPr>
            <w:r>
              <w:rPr>
                <w:rFonts w:ascii="宋体" w:hAnsi="宋体" w:eastAsia="宋体"/>
                <w:sz w:val="16"/>
              </w:rPr>
              <w:t>得分</w:t>
            </w:r>
          </w:p>
        </w:tc>
      </w:tr>
      <w:tr w14:paraId="63F5B6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62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69C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09483">
            <w:pPr>
              <w:jc w:val="center"/>
            </w:pPr>
            <w:r>
              <w:rPr>
                <w:rFonts w:ascii="宋体" w:hAnsi="宋体" w:eastAsia="宋体"/>
                <w:sz w:val="16"/>
              </w:rPr>
              <w:t>371.25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B8D14">
            <w:pPr>
              <w:jc w:val="center"/>
            </w:pPr>
            <w:r>
              <w:rPr>
                <w:rFonts w:ascii="宋体" w:hAnsi="宋体" w:eastAsia="宋体"/>
                <w:sz w:val="16"/>
              </w:rPr>
              <w:t>371.25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6A3541">
            <w:pPr>
              <w:jc w:val="center"/>
            </w:pPr>
            <w:r>
              <w:rPr>
                <w:rFonts w:ascii="宋体" w:hAnsi="宋体" w:eastAsia="宋体"/>
                <w:sz w:val="16"/>
              </w:rPr>
              <w:t>242.50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C96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8DE8D">
            <w:pPr>
              <w:jc w:val="center"/>
            </w:pPr>
            <w:r>
              <w:rPr>
                <w:rFonts w:ascii="宋体" w:hAnsi="宋体" w:eastAsia="宋体"/>
                <w:sz w:val="16"/>
              </w:rPr>
              <w:t>65.3%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F7E4">
            <w:pPr>
              <w:jc w:val="center"/>
            </w:pPr>
            <w:r>
              <w:rPr>
                <w:rFonts w:ascii="宋体" w:hAnsi="宋体" w:eastAsia="宋体"/>
                <w:sz w:val="16"/>
              </w:rPr>
              <w:t>1.33分</w:t>
            </w:r>
          </w:p>
        </w:tc>
      </w:tr>
      <w:tr w14:paraId="44BFB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755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F90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395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2E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DE4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3F7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18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5D13">
            <w:pPr>
              <w:jc w:val="center"/>
            </w:pPr>
            <w:r>
              <w:rPr>
                <w:rFonts w:ascii="宋体" w:hAnsi="宋体" w:eastAsia="宋体"/>
                <w:sz w:val="16"/>
              </w:rPr>
              <w:t>—</w:t>
            </w:r>
          </w:p>
        </w:tc>
      </w:tr>
      <w:tr w14:paraId="6A5965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24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D3AC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078B4">
            <w:pPr>
              <w:jc w:val="center"/>
            </w:pPr>
            <w:r>
              <w:rPr>
                <w:rFonts w:ascii="宋体" w:hAnsi="宋体" w:eastAsia="宋体"/>
                <w:sz w:val="16"/>
              </w:rPr>
              <w:t>371.25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BCB17">
            <w:pPr>
              <w:jc w:val="center"/>
            </w:pPr>
            <w:r>
              <w:rPr>
                <w:rFonts w:ascii="宋体" w:hAnsi="宋体" w:eastAsia="宋体"/>
                <w:sz w:val="16"/>
              </w:rPr>
              <w:t>371.25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0E8F4">
            <w:pPr>
              <w:jc w:val="center"/>
            </w:pPr>
            <w:r>
              <w:rPr>
                <w:rFonts w:ascii="宋体" w:hAnsi="宋体" w:eastAsia="宋体"/>
                <w:sz w:val="16"/>
              </w:rPr>
              <w:t>242.50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D8B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1F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C728">
            <w:pPr>
              <w:jc w:val="center"/>
            </w:pPr>
            <w:r>
              <w:rPr>
                <w:rFonts w:ascii="宋体" w:hAnsi="宋体" w:eastAsia="宋体"/>
                <w:sz w:val="16"/>
              </w:rPr>
              <w:t>—</w:t>
            </w:r>
          </w:p>
        </w:tc>
      </w:tr>
      <w:tr w14:paraId="4FAAEC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90DB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7410B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E704CD0">
            <w:pPr>
              <w:jc w:val="center"/>
            </w:pPr>
            <w:r>
              <w:rPr>
                <w:rFonts w:ascii="宋体" w:hAnsi="宋体" w:eastAsia="宋体"/>
                <w:sz w:val="16"/>
              </w:rPr>
              <w:t>实际完成情况</w:t>
            </w:r>
          </w:p>
        </w:tc>
      </w:tr>
      <w:tr w14:paraId="4DA9C3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90FF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7A323B">
            <w:pPr>
              <w:jc w:val="both"/>
            </w:pPr>
            <w:r>
              <w:rPr>
                <w:rFonts w:ascii="宋体" w:hAnsi="宋体" w:eastAsia="宋体"/>
                <w:sz w:val="16"/>
              </w:rPr>
              <w:t>在自治区人社厅支持下，2023年拨付实训基地建设项目资金，项目</w:t>
            </w:r>
            <w:r>
              <w:rPr>
                <w:rFonts w:hint="eastAsia" w:ascii="宋体" w:hAnsi="宋体"/>
                <w:sz w:val="16"/>
                <w:lang w:eastAsia="zh-CN"/>
              </w:rPr>
              <w:t>建设期</w:t>
            </w:r>
            <w:r>
              <w:rPr>
                <w:rFonts w:ascii="宋体" w:hAnsi="宋体" w:eastAsia="宋体"/>
                <w:sz w:val="16"/>
              </w:rPr>
              <w:t>为3年，主要用来建设机电、旅游、烹饪及汽车实训基地，基地建成后有效保障</w:t>
            </w:r>
            <w:r>
              <w:rPr>
                <w:rFonts w:hint="eastAsia" w:ascii="宋体" w:hAnsi="宋体"/>
                <w:sz w:val="16"/>
                <w:lang w:eastAsia="zh-CN"/>
              </w:rPr>
              <w:t>学员</w:t>
            </w:r>
            <w:r>
              <w:rPr>
                <w:rFonts w:ascii="宋体" w:hAnsi="宋体" w:eastAsia="宋体"/>
                <w:sz w:val="16"/>
              </w:rPr>
              <w:t xml:space="preserve">专业培训，提高专业技能实操培训，促进技能的发展，为喀什技能大赛走向全国奠定坚实基础。                                                                                                              </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54F0D4">
            <w:pPr>
              <w:jc w:val="both"/>
            </w:pPr>
            <w:r>
              <w:rPr>
                <w:rFonts w:ascii="宋体" w:hAnsi="宋体" w:eastAsia="宋体"/>
                <w:sz w:val="16"/>
              </w:rPr>
              <w:t>此项目使用资金242.5万元，实训基地建设为三年，2024年为第二年实训基地通过率为95%，建设实训基地为4个，资金使用于支付实训基地设备购置32.3万元和人员培训费及相关耗材费210.2万元。该项目</w:t>
            </w:r>
            <w:r>
              <w:rPr>
                <w:rFonts w:hint="eastAsia" w:ascii="宋体" w:hAnsi="宋体"/>
                <w:sz w:val="16"/>
                <w:lang w:eastAsia="zh-CN"/>
              </w:rPr>
              <w:t>提供</w:t>
            </w:r>
            <w:r>
              <w:rPr>
                <w:rFonts w:ascii="宋体" w:hAnsi="宋体" w:eastAsia="宋体"/>
                <w:sz w:val="16"/>
              </w:rPr>
              <w:t>专业技能实操培训，促进技能的发展，为喀什技能大赛走向全国奠定坚实基础。</w:t>
            </w:r>
          </w:p>
        </w:tc>
      </w:tr>
      <w:tr w14:paraId="328E2A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A099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960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99B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A6B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CB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B586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93E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8DC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C74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A9FD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EC1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4D2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C05E">
            <w:pPr>
              <w:jc w:val="center"/>
            </w:pPr>
            <w:r>
              <w:rPr>
                <w:rFonts w:ascii="宋体" w:hAnsi="宋体" w:eastAsia="宋体"/>
                <w:sz w:val="16"/>
              </w:rPr>
              <w:t>偏差原因分析及改进措施</w:t>
            </w:r>
          </w:p>
        </w:tc>
      </w:tr>
      <w:tr w14:paraId="222863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C51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0044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739B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CFABB">
            <w:pPr>
              <w:jc w:val="center"/>
            </w:pPr>
            <w:r>
              <w:rPr>
                <w:rFonts w:ascii="宋体" w:hAnsi="宋体" w:eastAsia="宋体"/>
                <w:sz w:val="16"/>
              </w:rPr>
              <w:t>建设实训基地数量（个）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646F">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A9F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487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B44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C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774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D4976">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034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2F50">
            <w:pPr>
              <w:jc w:val="center"/>
            </w:pPr>
          </w:p>
        </w:tc>
      </w:tr>
      <w:tr w14:paraId="2FB6C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35E9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F87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BD0E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AED59">
            <w:pPr>
              <w:jc w:val="center"/>
            </w:pPr>
            <w:r>
              <w:rPr>
                <w:rFonts w:ascii="宋体" w:hAnsi="宋体" w:eastAsia="宋体"/>
                <w:sz w:val="16"/>
              </w:rPr>
              <w:t>实训基地审核通过率（%）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E843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A9B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844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160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9A2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F56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B4D0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535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DFD45">
            <w:pPr>
              <w:jc w:val="center"/>
            </w:pPr>
            <w:r>
              <w:rPr>
                <w:rFonts w:ascii="宋体" w:hAnsi="宋体" w:eastAsia="宋体"/>
                <w:sz w:val="16"/>
              </w:rPr>
              <w:t>偏差原因：该项目建设期为3年，2024年正在实施阶段未达到验收条件，出现偏差。改进措施：按照实施方案加快实施，实施完成后待自治区验收。</w:t>
            </w:r>
          </w:p>
        </w:tc>
      </w:tr>
      <w:tr w14:paraId="5F074C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CC4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E1A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9A3CE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C7A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F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5C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FE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16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E1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E1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0739">
            <w:pPr>
              <w:jc w:val="center"/>
            </w:pPr>
            <w:r>
              <w:rPr>
                <w:rFonts w:ascii="宋体" w:hAnsi="宋体" w:eastAsia="宋体"/>
                <w:sz w:val="16"/>
              </w:rPr>
              <w:t>=65.32%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B5C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99284">
            <w:pPr>
              <w:jc w:val="center"/>
            </w:pPr>
            <w:r>
              <w:rPr>
                <w:rFonts w:ascii="宋体" w:hAnsi="宋体" w:eastAsia="宋体"/>
                <w:sz w:val="16"/>
              </w:rPr>
              <w:t>偏差原因：项目执行期为三年，2024年为第二年度资金尚未支付完成将第三年继续使用。改进措施：按照项目方案加快师资培训</w:t>
            </w:r>
            <w:r>
              <w:rPr>
                <w:rFonts w:hint="eastAsia" w:ascii="宋体" w:hAnsi="宋体"/>
                <w:sz w:val="16"/>
                <w:lang w:eastAsia="zh-CN"/>
              </w:rPr>
              <w:t>及</w:t>
            </w:r>
            <w:r>
              <w:rPr>
                <w:rFonts w:ascii="宋体" w:hAnsi="宋体" w:eastAsia="宋体"/>
                <w:sz w:val="16"/>
              </w:rPr>
              <w:t>时支付项目资金。</w:t>
            </w:r>
          </w:p>
        </w:tc>
      </w:tr>
      <w:tr w14:paraId="2BF71E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795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52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4B5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8C5B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D5E6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3A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D6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2A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793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4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AEB54">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64D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26888">
            <w:pPr>
              <w:jc w:val="center"/>
            </w:pPr>
            <w:r>
              <w:rPr>
                <w:rFonts w:ascii="宋体" w:hAnsi="宋体" w:eastAsia="宋体"/>
                <w:sz w:val="16"/>
              </w:rPr>
              <w:t>偏差原因：2024年最后支付资金时间为12月28日，与目标值存在偏差，并且该项目建设期为3年，2024年正在实施阶段未达到验收条件，出现偏差。改进措施：按照实施方案加快实施，实施完成后待自治区验收。</w:t>
            </w:r>
          </w:p>
        </w:tc>
      </w:tr>
      <w:tr w14:paraId="6760D3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69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FB9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ED79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81A95">
            <w:pPr>
              <w:jc w:val="center"/>
            </w:pPr>
            <w:r>
              <w:rPr>
                <w:rFonts w:ascii="宋体" w:hAnsi="宋体" w:eastAsia="宋体"/>
                <w:sz w:val="16"/>
              </w:rPr>
              <w:t>实训</w:t>
            </w:r>
            <w:r>
              <w:rPr>
                <w:rFonts w:hint="eastAsia" w:ascii="宋体" w:hAnsi="宋体"/>
                <w:sz w:val="16"/>
                <w:lang w:eastAsia="zh-CN"/>
              </w:rPr>
              <w:t>基地</w:t>
            </w:r>
            <w:r>
              <w:rPr>
                <w:rFonts w:ascii="宋体" w:hAnsi="宋体" w:eastAsia="宋体"/>
                <w:sz w:val="16"/>
              </w:rPr>
              <w:t>建设成本（万元/个）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E5D04">
            <w:pPr>
              <w:jc w:val="center"/>
            </w:pPr>
            <w:r>
              <w:rPr>
                <w:rFonts w:ascii="宋体" w:hAnsi="宋体" w:eastAsia="宋体"/>
                <w:sz w:val="16"/>
              </w:rPr>
              <w:t>&lt;=92.81万元/个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ECE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569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A1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650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67D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CFAE">
            <w:pPr>
              <w:jc w:val="center"/>
            </w:pPr>
            <w:r>
              <w:rPr>
                <w:rFonts w:ascii="宋体" w:hAnsi="宋体" w:eastAsia="宋体"/>
                <w:sz w:val="16"/>
              </w:rPr>
              <w:t>=60.63万元/个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780B6">
            <w:pPr>
              <w:jc w:val="center"/>
            </w:pPr>
            <w:r>
              <w:rPr>
                <w:rFonts w:ascii="宋体" w:hAnsi="宋体" w:eastAsia="宋体"/>
                <w:sz w:val="16"/>
              </w:rPr>
              <w:t>2.66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087B5">
            <w:pPr>
              <w:jc w:val="center"/>
            </w:pPr>
            <w:r>
              <w:rPr>
                <w:rFonts w:ascii="宋体" w:hAnsi="宋体" w:eastAsia="宋体"/>
                <w:sz w:val="16"/>
              </w:rPr>
              <w:t>偏差原因：项目执行期为三年，2024年为第二年度资金尚未支付完成。改进措施：按照项目方案加快师资培训</w:t>
            </w:r>
            <w:r>
              <w:rPr>
                <w:rFonts w:hint="eastAsia" w:ascii="宋体" w:hAnsi="宋体"/>
                <w:sz w:val="16"/>
                <w:lang w:eastAsia="zh-CN"/>
              </w:rPr>
              <w:t>及</w:t>
            </w:r>
            <w:r>
              <w:rPr>
                <w:rFonts w:ascii="宋体" w:hAnsi="宋体" w:eastAsia="宋体"/>
                <w:sz w:val="16"/>
              </w:rPr>
              <w:t>时支付项目资金。</w:t>
            </w:r>
          </w:p>
        </w:tc>
      </w:tr>
      <w:tr w14:paraId="7098E8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0C9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6D3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B41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E6389">
            <w:pPr>
              <w:jc w:val="center"/>
            </w:pPr>
            <w:r>
              <w:rPr>
                <w:rFonts w:ascii="宋体" w:hAnsi="宋体" w:eastAsia="宋体"/>
                <w:sz w:val="16"/>
              </w:rPr>
              <w:t>实训基地利用率（%）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F0BE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5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8EB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783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DFF6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62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8B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E7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8DFEC">
            <w:pPr>
              <w:jc w:val="center"/>
            </w:pPr>
            <w:r>
              <w:rPr>
                <w:rFonts w:ascii="宋体" w:hAnsi="宋体" w:eastAsia="宋体"/>
                <w:sz w:val="16"/>
              </w:rPr>
              <w:t>偏差原因：根据实施方案项目建设未完成，2024</w:t>
            </w:r>
            <w:r>
              <w:rPr>
                <w:rFonts w:hint="eastAsia" w:ascii="宋体" w:hAnsi="宋体"/>
                <w:sz w:val="16"/>
                <w:lang w:eastAsia="zh-CN"/>
              </w:rPr>
              <w:t>年末</w:t>
            </w:r>
            <w:r>
              <w:rPr>
                <w:rFonts w:ascii="宋体" w:hAnsi="宋体" w:eastAsia="宋体"/>
                <w:sz w:val="16"/>
              </w:rPr>
              <w:t>项目建设的第二年，基地综合率未达到100%导致实训基地利用率出现偏差。改进措施：严格按照实施方案加快项目实施进度，提高基地利用率。</w:t>
            </w:r>
          </w:p>
        </w:tc>
      </w:tr>
      <w:tr w14:paraId="2E8AB7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FC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0B124">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08F0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F1F8">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A3E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4A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803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BB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796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4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1C595">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788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8337">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14E55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A8D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8B92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77D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3869">
            <w:pPr>
              <w:jc w:val="center"/>
            </w:pPr>
            <w:r>
              <w:rPr>
                <w:rFonts w:ascii="宋体" w:hAnsi="宋体" w:eastAsia="宋体"/>
                <w:sz w:val="16"/>
              </w:rPr>
              <w:t>培训学员满意度（%）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7AB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A1A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EE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311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C70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28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3EF07">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6022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1D462">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7603C32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5856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F52C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B403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5CEA3">
            <w:pPr>
              <w:jc w:val="center"/>
            </w:pPr>
            <w:r>
              <w:rPr>
                <w:rFonts w:ascii="宋体" w:hAnsi="宋体" w:eastAsia="宋体"/>
                <w:sz w:val="16"/>
              </w:rPr>
              <w:t>43.99分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703F8E"/>
        </w:tc>
      </w:tr>
    </w:tbl>
    <w:p w14:paraId="757CF54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96"/>
        <w:gridCol w:w="696"/>
        <w:gridCol w:w="624"/>
        <w:gridCol w:w="631"/>
        <w:gridCol w:w="627"/>
        <w:gridCol w:w="624"/>
        <w:gridCol w:w="624"/>
        <w:gridCol w:w="776"/>
        <w:gridCol w:w="631"/>
        <w:gridCol w:w="622"/>
        <w:gridCol w:w="632"/>
      </w:tblGrid>
      <w:tr w14:paraId="11C48310">
        <w:tblPrEx>
          <w:tblCellMar>
            <w:top w:w="0" w:type="dxa"/>
            <w:left w:w="108" w:type="dxa"/>
            <w:bottom w:w="0" w:type="dxa"/>
            <w:right w:w="108" w:type="dxa"/>
          </w:tblCellMar>
        </w:tblPrEx>
        <w:tc>
          <w:tcPr>
            <w:tcW w:w="8848" w:type="dxa"/>
            <w:gridSpan w:val="14"/>
            <w:vAlign w:val="center"/>
          </w:tcPr>
          <w:p w14:paraId="1ACB0D75">
            <w:pPr>
              <w:jc w:val="center"/>
            </w:pPr>
            <w:r>
              <w:rPr>
                <w:rFonts w:ascii="宋体" w:hAnsi="宋体" w:eastAsia="宋体"/>
                <w:sz w:val="24"/>
              </w:rPr>
              <w:t>项目支出绩效自评表</w:t>
            </w:r>
          </w:p>
        </w:tc>
      </w:tr>
      <w:tr w14:paraId="7C2D9937">
        <w:tblPrEx>
          <w:tblCellMar>
            <w:top w:w="0" w:type="dxa"/>
            <w:left w:w="108" w:type="dxa"/>
            <w:bottom w:w="0" w:type="dxa"/>
            <w:right w:w="108" w:type="dxa"/>
          </w:tblCellMar>
        </w:tblPrEx>
        <w:tc>
          <w:tcPr>
            <w:tcW w:w="8848" w:type="dxa"/>
            <w:gridSpan w:val="14"/>
            <w:vAlign w:val="center"/>
          </w:tcPr>
          <w:p w14:paraId="4A42BD6A">
            <w:pPr>
              <w:jc w:val="center"/>
            </w:pPr>
            <w:r>
              <w:rPr>
                <w:rFonts w:ascii="宋体" w:hAnsi="宋体" w:eastAsia="宋体"/>
                <w:sz w:val="24"/>
              </w:rPr>
              <w:t>(2024年度)</w:t>
            </w:r>
          </w:p>
        </w:tc>
      </w:tr>
      <w:tr w14:paraId="0FCD06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74A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E4708C">
            <w:pPr>
              <w:jc w:val="center"/>
            </w:pPr>
            <w:r>
              <w:rPr>
                <w:rFonts w:ascii="宋体" w:hAnsi="宋体" w:eastAsia="宋体"/>
                <w:sz w:val="16"/>
              </w:rPr>
              <w:t>2024年中等职业教育学校生均公用经费（技工）项目</w:t>
            </w:r>
          </w:p>
        </w:tc>
      </w:tr>
      <w:tr w14:paraId="328981F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A83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35F4D2">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356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0B127B">
            <w:pPr>
              <w:jc w:val="center"/>
            </w:pPr>
            <w:r>
              <w:rPr>
                <w:rFonts w:ascii="宋体" w:hAnsi="宋体" w:eastAsia="宋体"/>
                <w:sz w:val="16"/>
              </w:rPr>
              <w:t>喀什技师学院</w:t>
            </w:r>
          </w:p>
        </w:tc>
      </w:tr>
      <w:tr w14:paraId="3A9A7E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DDC2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8B7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E75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793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246D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CD4D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A12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E4870">
            <w:pPr>
              <w:jc w:val="center"/>
            </w:pPr>
            <w:r>
              <w:rPr>
                <w:rFonts w:ascii="宋体" w:hAnsi="宋体" w:eastAsia="宋体"/>
                <w:sz w:val="16"/>
              </w:rPr>
              <w:t>得分</w:t>
            </w:r>
          </w:p>
        </w:tc>
      </w:tr>
      <w:tr w14:paraId="2C6327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759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871B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84D2">
            <w:pPr>
              <w:jc w:val="center"/>
            </w:pPr>
            <w:r>
              <w:rPr>
                <w:rFonts w:ascii="宋体" w:hAnsi="宋体" w:eastAsia="宋体"/>
                <w:sz w:val="16"/>
              </w:rPr>
              <w:t>1,723.90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D0C0C">
            <w:pPr>
              <w:jc w:val="center"/>
            </w:pPr>
            <w:r>
              <w:rPr>
                <w:rFonts w:ascii="宋体" w:hAnsi="宋体" w:eastAsia="宋体"/>
                <w:sz w:val="16"/>
              </w:rPr>
              <w:t>1,723.90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40F1B">
            <w:pPr>
              <w:jc w:val="center"/>
            </w:pPr>
            <w:r>
              <w:rPr>
                <w:rFonts w:ascii="宋体" w:hAnsi="宋体" w:eastAsia="宋体"/>
                <w:sz w:val="16"/>
              </w:rPr>
              <w:t>1,517.19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7C6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444C9">
            <w:pPr>
              <w:jc w:val="center"/>
            </w:pPr>
            <w:r>
              <w:rPr>
                <w:rFonts w:ascii="宋体" w:hAnsi="宋体" w:eastAsia="宋体"/>
                <w:sz w:val="16"/>
              </w:rPr>
              <w:t>88.0%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53F7">
            <w:pPr>
              <w:jc w:val="center"/>
            </w:pPr>
            <w:r>
              <w:rPr>
                <w:rFonts w:ascii="宋体" w:hAnsi="宋体" w:eastAsia="宋体"/>
                <w:sz w:val="16"/>
              </w:rPr>
              <w:t>7.00分</w:t>
            </w:r>
          </w:p>
        </w:tc>
      </w:tr>
      <w:tr w14:paraId="37CCEA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70C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C86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78EBC">
            <w:pPr>
              <w:jc w:val="center"/>
            </w:pPr>
            <w:r>
              <w:rPr>
                <w:rFonts w:ascii="宋体" w:hAnsi="宋体" w:eastAsia="宋体"/>
                <w:sz w:val="16"/>
              </w:rPr>
              <w:t>1,723.90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E723">
            <w:pPr>
              <w:jc w:val="center"/>
            </w:pPr>
            <w:r>
              <w:rPr>
                <w:rFonts w:ascii="宋体" w:hAnsi="宋体" w:eastAsia="宋体"/>
                <w:sz w:val="16"/>
              </w:rPr>
              <w:t>1,723.90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9BB5A">
            <w:pPr>
              <w:jc w:val="center"/>
            </w:pPr>
            <w:r>
              <w:rPr>
                <w:rFonts w:ascii="宋体" w:hAnsi="宋体" w:eastAsia="宋体"/>
                <w:sz w:val="16"/>
              </w:rPr>
              <w:t>1,517.19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CBE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4B0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220B6">
            <w:pPr>
              <w:jc w:val="center"/>
            </w:pPr>
            <w:r>
              <w:rPr>
                <w:rFonts w:ascii="宋体" w:hAnsi="宋体" w:eastAsia="宋体"/>
                <w:sz w:val="16"/>
              </w:rPr>
              <w:t>—</w:t>
            </w:r>
          </w:p>
        </w:tc>
      </w:tr>
      <w:tr w14:paraId="0BC874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D61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2E1E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FA2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D2B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957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4DB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59B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39793">
            <w:pPr>
              <w:jc w:val="center"/>
            </w:pPr>
            <w:r>
              <w:rPr>
                <w:rFonts w:ascii="宋体" w:hAnsi="宋体" w:eastAsia="宋体"/>
                <w:sz w:val="16"/>
              </w:rPr>
              <w:t>—</w:t>
            </w:r>
          </w:p>
        </w:tc>
      </w:tr>
      <w:tr w14:paraId="34682F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2CE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909F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061DA4">
            <w:pPr>
              <w:jc w:val="center"/>
            </w:pPr>
            <w:r>
              <w:rPr>
                <w:rFonts w:ascii="宋体" w:hAnsi="宋体" w:eastAsia="宋体"/>
                <w:sz w:val="16"/>
              </w:rPr>
              <w:t>实际完成情况</w:t>
            </w:r>
          </w:p>
        </w:tc>
      </w:tr>
      <w:tr w14:paraId="532619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CD5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4CD75">
            <w:pPr>
              <w:jc w:val="both"/>
            </w:pPr>
            <w:r>
              <w:rPr>
                <w:rFonts w:ascii="宋体" w:hAnsi="宋体" w:eastAsia="宋体"/>
                <w:sz w:val="16"/>
              </w:rPr>
              <w:t>根据新财教</w:t>
            </w:r>
            <w:r>
              <w:rPr>
                <w:rFonts w:hint="eastAsia" w:ascii="宋体" w:hAnsi="宋体"/>
                <w:sz w:val="16"/>
                <w:lang w:eastAsia="zh-CN"/>
              </w:rPr>
              <w:t>〔2023〕248号</w:t>
            </w:r>
            <w:r>
              <w:rPr>
                <w:rFonts w:ascii="宋体" w:hAnsi="宋体" w:eastAsia="宋体"/>
                <w:sz w:val="16"/>
              </w:rPr>
              <w:t>文件申请在校人均2000元公用补助经费，学院在校生8620人测算，共需项目资金1723.9万元，项目主要用来保障学院日常运转、维修维护以及改善学院办学条件支出。有效保障学院教育教学的发展。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301BA1">
            <w:pPr>
              <w:jc w:val="both"/>
            </w:pPr>
            <w:r>
              <w:rPr>
                <w:rFonts w:hint="eastAsia" w:ascii="宋体" w:hAnsi="宋体"/>
                <w:sz w:val="16"/>
                <w:lang w:eastAsia="zh-CN"/>
              </w:rPr>
              <w:t>截至</w:t>
            </w:r>
            <w:r>
              <w:rPr>
                <w:rFonts w:ascii="宋体" w:hAnsi="宋体" w:eastAsia="宋体"/>
                <w:sz w:val="16"/>
              </w:rPr>
              <w:t>2024年12月31该项目支付资金1517.19万元，有效保障了学院8619名学生正常学习，有效保障了学院日常运转。资金用于水费、电费、邮电费、取暖费、物业管理费、差旅费、维修(护)费、租赁费、培训费、劳务费、委托业务费、其他交通费用、诉讼费、办公设备费、专用设备费用。项目的实施改善了学院办学条件，有效保障了学院教育教学的发展。</w:t>
            </w:r>
          </w:p>
        </w:tc>
      </w:tr>
      <w:tr w14:paraId="7D9482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4024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813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4621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AD1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7466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2F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42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E52C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3C7D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F83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FAB8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2E5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D0735">
            <w:pPr>
              <w:jc w:val="center"/>
            </w:pPr>
            <w:r>
              <w:rPr>
                <w:rFonts w:ascii="宋体" w:hAnsi="宋体" w:eastAsia="宋体"/>
                <w:sz w:val="16"/>
              </w:rPr>
              <w:t>偏差原因分析及改进措施</w:t>
            </w:r>
          </w:p>
        </w:tc>
      </w:tr>
      <w:tr w14:paraId="31AA8F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D8000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03C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63C0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E01B">
            <w:pPr>
              <w:jc w:val="center"/>
            </w:pPr>
            <w:r>
              <w:rPr>
                <w:rFonts w:ascii="宋体" w:hAnsi="宋体" w:eastAsia="宋体"/>
                <w:sz w:val="16"/>
              </w:rPr>
              <w:t>自治区公用经费补助学生人数（人）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F9CC">
            <w:pPr>
              <w:jc w:val="center"/>
            </w:pPr>
            <w:r>
              <w:rPr>
                <w:rFonts w:ascii="宋体" w:hAnsi="宋体" w:eastAsia="宋体"/>
                <w:sz w:val="16"/>
              </w:rPr>
              <w:t>&gt;=8222人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CF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13AFE">
            <w:pPr>
              <w:jc w:val="center"/>
            </w:pPr>
            <w:r>
              <w:rPr>
                <w:rFonts w:ascii="宋体" w:hAnsi="宋体" w:eastAsia="宋体"/>
                <w:sz w:val="16"/>
              </w:rPr>
              <w:t>=8938人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BE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52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839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9420">
            <w:pPr>
              <w:jc w:val="center"/>
            </w:pPr>
            <w:r>
              <w:rPr>
                <w:rFonts w:ascii="宋体" w:hAnsi="宋体" w:eastAsia="宋体"/>
                <w:sz w:val="16"/>
              </w:rPr>
              <w:t>=8619人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FA1FE">
            <w:pPr>
              <w:jc w:val="center"/>
            </w:pPr>
            <w:r>
              <w:rPr>
                <w:rFonts w:ascii="宋体" w:hAnsi="宋体" w:eastAsia="宋体"/>
                <w:sz w:val="16"/>
              </w:rPr>
              <w:t>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900B2">
            <w:pPr>
              <w:jc w:val="center"/>
            </w:pPr>
            <w:r>
              <w:rPr>
                <w:rFonts w:ascii="宋体" w:hAnsi="宋体" w:eastAsia="宋体"/>
                <w:sz w:val="16"/>
              </w:rPr>
              <w:t>偏差原因：实际统计学生有8619名，导致自治区公用经费补助学生人数有偏差。改进措施：结转资金2025年继续使用。</w:t>
            </w:r>
          </w:p>
        </w:tc>
      </w:tr>
      <w:tr w14:paraId="015D0C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63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341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B65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0DFC0">
            <w:pPr>
              <w:jc w:val="center"/>
            </w:pPr>
            <w:r>
              <w:rPr>
                <w:rFonts w:ascii="宋体" w:hAnsi="宋体" w:eastAsia="宋体"/>
                <w:sz w:val="16"/>
              </w:rPr>
              <w:t>地区公用经费补助学生人数（人）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C213">
            <w:pPr>
              <w:jc w:val="center"/>
            </w:pPr>
            <w:r>
              <w:rPr>
                <w:rFonts w:ascii="宋体" w:hAnsi="宋体" w:eastAsia="宋体"/>
                <w:sz w:val="16"/>
              </w:rPr>
              <w:t>&gt;=9017人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98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FE14">
            <w:pPr>
              <w:jc w:val="center"/>
            </w:pPr>
            <w:r>
              <w:rPr>
                <w:rFonts w:ascii="宋体" w:hAnsi="宋体" w:eastAsia="宋体"/>
                <w:sz w:val="16"/>
              </w:rPr>
              <w:t>=8938人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3D9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E49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C95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1E5E">
            <w:pPr>
              <w:jc w:val="center"/>
            </w:pPr>
            <w:r>
              <w:rPr>
                <w:rFonts w:ascii="宋体" w:hAnsi="宋体" w:eastAsia="宋体"/>
                <w:sz w:val="16"/>
              </w:rPr>
              <w:t>=8619人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920F">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7726F">
            <w:pPr>
              <w:jc w:val="center"/>
            </w:pPr>
            <w:r>
              <w:rPr>
                <w:rFonts w:ascii="宋体" w:hAnsi="宋体" w:eastAsia="宋体"/>
                <w:sz w:val="16"/>
              </w:rPr>
              <w:t>偏差原因：实际统计学生人数为8619名，导致地区公用经费补助学生人数有偏差。改进措施：结转资金2025年继续使用。</w:t>
            </w:r>
          </w:p>
        </w:tc>
      </w:tr>
      <w:tr w14:paraId="62073D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D8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00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24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BB6C">
            <w:pPr>
              <w:jc w:val="center"/>
            </w:pPr>
            <w:r>
              <w:rPr>
                <w:rFonts w:ascii="宋体" w:hAnsi="宋体" w:eastAsia="宋体"/>
                <w:sz w:val="16"/>
              </w:rPr>
              <w:t>单位公用经费补助覆盖率（%）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C2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AD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65D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72F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6C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86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425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34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658F3">
            <w:pPr>
              <w:jc w:val="center"/>
            </w:pPr>
          </w:p>
        </w:tc>
      </w:tr>
      <w:tr w14:paraId="45EBCB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6DF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051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07C9D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CB57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1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26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4D5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55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112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CC2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EE37">
            <w:pPr>
              <w:jc w:val="center"/>
            </w:pPr>
            <w:r>
              <w:rPr>
                <w:rFonts w:ascii="宋体" w:hAnsi="宋体" w:eastAsia="宋体"/>
                <w:sz w:val="16"/>
              </w:rPr>
              <w:t>=87.61%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AE7A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715B1">
            <w:pPr>
              <w:jc w:val="center"/>
            </w:pPr>
            <w:r>
              <w:rPr>
                <w:rFonts w:ascii="宋体" w:hAnsi="宋体" w:eastAsia="宋体"/>
                <w:sz w:val="16"/>
              </w:rPr>
              <w:t>偏差原因：一是学校对项目执行监督力度上半年有些薄弱。二是自治区技能大赛影响项目执行缓慢。改进措施：强化监督力度责任落实到人，定期形成项目绩效考核的机制，按照时间节点完成项目执行工作，及时支付项目资金。</w:t>
            </w:r>
          </w:p>
        </w:tc>
      </w:tr>
      <w:tr w14:paraId="5B980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F9C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53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32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B6F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57DD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E1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B3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8D9A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C1B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FEA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9166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345A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1BCAB">
            <w:pPr>
              <w:jc w:val="center"/>
            </w:pPr>
          </w:p>
        </w:tc>
      </w:tr>
      <w:tr w14:paraId="3A5838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8E1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82B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62B4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F20B">
            <w:pPr>
              <w:jc w:val="center"/>
            </w:pPr>
            <w:r>
              <w:rPr>
                <w:rFonts w:ascii="宋体" w:hAnsi="宋体" w:eastAsia="宋体"/>
                <w:sz w:val="16"/>
              </w:rPr>
              <w:t>公用经费生均补助成本（元/人)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829FB">
            <w:pPr>
              <w:jc w:val="center"/>
            </w:pPr>
            <w:r>
              <w:rPr>
                <w:rFonts w:ascii="宋体" w:hAnsi="宋体" w:eastAsia="宋体"/>
                <w:sz w:val="16"/>
              </w:rPr>
              <w:t>&lt;=1000元/人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DC6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1319">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253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AF61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C4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562D">
            <w:pPr>
              <w:jc w:val="center"/>
            </w:pPr>
            <w:r>
              <w:rPr>
                <w:rFonts w:ascii="宋体" w:hAnsi="宋体" w:eastAsia="宋体"/>
                <w:sz w:val="16"/>
              </w:rPr>
              <w:t>=1000元/人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080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B407">
            <w:pPr>
              <w:jc w:val="center"/>
            </w:pPr>
          </w:p>
        </w:tc>
      </w:tr>
      <w:tr w14:paraId="5BC225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807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EFF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AA1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CCC9F">
            <w:pPr>
              <w:jc w:val="center"/>
            </w:pPr>
            <w:r>
              <w:rPr>
                <w:rFonts w:ascii="宋体" w:hAnsi="宋体" w:eastAsia="宋体"/>
                <w:sz w:val="16"/>
              </w:rPr>
              <w:t>单位运转保障率（%）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5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6B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0A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A71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95E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AE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5D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CCA2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35733">
            <w:pPr>
              <w:jc w:val="center"/>
            </w:pPr>
          </w:p>
        </w:tc>
      </w:tr>
      <w:tr w14:paraId="6E4AA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1B3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798B5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9A4F5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7265">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0A1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8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E2C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D9A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BED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22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9FB0">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210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7A70C">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578EAD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A08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75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853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E38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B7CA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2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A5D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0AC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C6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3C9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1A1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48C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F1F0F">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1B10E5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2EF1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31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450E6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1208">
            <w:pPr>
              <w:jc w:val="center"/>
            </w:pPr>
            <w:r>
              <w:rPr>
                <w:rFonts w:ascii="宋体" w:hAnsi="宋体" w:eastAsia="宋体"/>
                <w:sz w:val="16"/>
              </w:rPr>
              <w:t>90.41分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CB0D51D"/>
        </w:tc>
      </w:tr>
    </w:tbl>
    <w:p w14:paraId="79E1AFE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1CBDC96F">
        <w:tblPrEx>
          <w:tblCellMar>
            <w:top w:w="0" w:type="dxa"/>
            <w:left w:w="108" w:type="dxa"/>
            <w:bottom w:w="0" w:type="dxa"/>
            <w:right w:w="108" w:type="dxa"/>
          </w:tblCellMar>
        </w:tblPrEx>
        <w:tc>
          <w:tcPr>
            <w:tcW w:w="8976" w:type="dxa"/>
            <w:gridSpan w:val="14"/>
            <w:vAlign w:val="center"/>
          </w:tcPr>
          <w:p w14:paraId="7AD65301">
            <w:pPr>
              <w:jc w:val="center"/>
            </w:pPr>
            <w:r>
              <w:rPr>
                <w:rFonts w:ascii="宋体" w:hAnsi="宋体" w:eastAsia="宋体"/>
                <w:sz w:val="24"/>
              </w:rPr>
              <w:t>项目支出绩效自评表</w:t>
            </w:r>
          </w:p>
        </w:tc>
      </w:tr>
      <w:tr w14:paraId="672FC3A8">
        <w:tblPrEx>
          <w:tblCellMar>
            <w:top w:w="0" w:type="dxa"/>
            <w:left w:w="108" w:type="dxa"/>
            <w:bottom w:w="0" w:type="dxa"/>
            <w:right w:w="108" w:type="dxa"/>
          </w:tblCellMar>
        </w:tblPrEx>
        <w:tc>
          <w:tcPr>
            <w:tcW w:w="8976" w:type="dxa"/>
            <w:gridSpan w:val="14"/>
            <w:vAlign w:val="center"/>
          </w:tcPr>
          <w:p w14:paraId="455D86EC">
            <w:pPr>
              <w:jc w:val="center"/>
            </w:pPr>
            <w:r>
              <w:rPr>
                <w:rFonts w:ascii="宋体" w:hAnsi="宋体" w:eastAsia="宋体"/>
                <w:sz w:val="24"/>
              </w:rPr>
              <w:t>(2024年度)</w:t>
            </w:r>
          </w:p>
        </w:tc>
      </w:tr>
      <w:tr w14:paraId="2A4115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315DF">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1C40F5">
            <w:pPr>
              <w:jc w:val="center"/>
            </w:pPr>
            <w:r>
              <w:rPr>
                <w:rFonts w:ascii="宋体" w:hAnsi="宋体" w:eastAsia="宋体"/>
                <w:sz w:val="16"/>
              </w:rPr>
              <w:t>2024年喀什技师学院广东省新增教育援疆项目</w:t>
            </w:r>
          </w:p>
        </w:tc>
      </w:tr>
      <w:tr w14:paraId="575D85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AC725">
            <w:pPr>
              <w:jc w:val="center"/>
            </w:pPr>
            <w:r>
              <w:rPr>
                <w:rFonts w:ascii="宋体" w:hAnsi="宋体" w:eastAsia="宋体"/>
                <w:sz w:val="16"/>
              </w:rPr>
              <w:t>主管部门</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BE2C95">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7CF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B8ECF4">
            <w:pPr>
              <w:jc w:val="center"/>
            </w:pPr>
            <w:r>
              <w:rPr>
                <w:rFonts w:ascii="宋体" w:hAnsi="宋体" w:eastAsia="宋体"/>
                <w:sz w:val="16"/>
              </w:rPr>
              <w:t>喀什技师学院</w:t>
            </w:r>
          </w:p>
        </w:tc>
      </w:tr>
      <w:tr w14:paraId="72EAFA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74C4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C8A84">
            <w:pPr>
              <w:jc w:val="center"/>
            </w:pP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26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C2D9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3A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677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816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71C15">
            <w:pPr>
              <w:jc w:val="center"/>
            </w:pPr>
            <w:r>
              <w:rPr>
                <w:rFonts w:ascii="宋体" w:hAnsi="宋体" w:eastAsia="宋体"/>
                <w:sz w:val="16"/>
              </w:rPr>
              <w:t>得分</w:t>
            </w:r>
          </w:p>
        </w:tc>
      </w:tr>
      <w:tr w14:paraId="77F20F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77F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601D2">
            <w:pPr>
              <w:jc w:val="center"/>
            </w:pPr>
            <w:r>
              <w:rPr>
                <w:rFonts w:ascii="宋体" w:hAnsi="宋体" w:eastAsia="宋体"/>
                <w:sz w:val="16"/>
              </w:rPr>
              <w:t>年度资金总额</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5D2F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95F4F">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A32D0">
            <w:pPr>
              <w:jc w:val="center"/>
            </w:pPr>
            <w:r>
              <w:rPr>
                <w:rFonts w:ascii="宋体" w:hAnsi="宋体" w:eastAsia="宋体"/>
                <w:sz w:val="16"/>
              </w:rPr>
              <w:t>71.97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64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E53F6">
            <w:pPr>
              <w:jc w:val="center"/>
            </w:pPr>
            <w:r>
              <w:rPr>
                <w:rFonts w:ascii="宋体" w:hAnsi="宋体" w:eastAsia="宋体"/>
                <w:sz w:val="16"/>
              </w:rPr>
              <w:t>72.0%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CCA0">
            <w:pPr>
              <w:jc w:val="center"/>
            </w:pPr>
            <w:r>
              <w:rPr>
                <w:rFonts w:ascii="宋体" w:hAnsi="宋体" w:eastAsia="宋体"/>
                <w:sz w:val="16"/>
              </w:rPr>
              <w:t>2.99分</w:t>
            </w:r>
          </w:p>
        </w:tc>
      </w:tr>
      <w:tr w14:paraId="43984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69B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ECEB8">
            <w:pPr>
              <w:jc w:val="center"/>
            </w:pPr>
            <w:r>
              <w:rPr>
                <w:rFonts w:ascii="宋体" w:hAnsi="宋体" w:eastAsia="宋体"/>
                <w:sz w:val="16"/>
              </w:rPr>
              <w:t>其中：当年财政拨款</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ECB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CAB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8CE8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CBA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CC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DEA12">
            <w:pPr>
              <w:jc w:val="center"/>
            </w:pPr>
            <w:r>
              <w:rPr>
                <w:rFonts w:ascii="宋体" w:hAnsi="宋体" w:eastAsia="宋体"/>
                <w:sz w:val="16"/>
              </w:rPr>
              <w:t>—</w:t>
            </w:r>
          </w:p>
        </w:tc>
      </w:tr>
      <w:tr w14:paraId="611D88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A5D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EC9BB">
            <w:pPr>
              <w:jc w:val="center"/>
            </w:pPr>
            <w:r>
              <w:rPr>
                <w:rFonts w:ascii="宋体" w:hAnsi="宋体" w:eastAsia="宋体"/>
                <w:sz w:val="16"/>
              </w:rPr>
              <w:t xml:space="preserve">  其他资金</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D165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97933">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D0CB">
            <w:pPr>
              <w:jc w:val="center"/>
            </w:pPr>
            <w:r>
              <w:rPr>
                <w:rFonts w:ascii="宋体" w:hAnsi="宋体" w:eastAsia="宋体"/>
                <w:sz w:val="16"/>
              </w:rPr>
              <w:t>71.97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B20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503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CD31B">
            <w:pPr>
              <w:jc w:val="center"/>
            </w:pPr>
            <w:r>
              <w:rPr>
                <w:rFonts w:ascii="宋体" w:hAnsi="宋体" w:eastAsia="宋体"/>
                <w:sz w:val="16"/>
              </w:rPr>
              <w:t>—</w:t>
            </w:r>
          </w:p>
        </w:tc>
      </w:tr>
      <w:tr w14:paraId="527EBE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27F0C">
            <w:pPr>
              <w:jc w:val="center"/>
            </w:pPr>
            <w:r>
              <w:rPr>
                <w:rFonts w:ascii="宋体" w:hAnsi="宋体" w:eastAsia="宋体"/>
                <w:sz w:val="16"/>
              </w:rPr>
              <w:t>三、目标完成情况</w:t>
            </w:r>
          </w:p>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8A54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40978D">
            <w:pPr>
              <w:jc w:val="center"/>
            </w:pPr>
            <w:r>
              <w:rPr>
                <w:rFonts w:ascii="宋体" w:hAnsi="宋体" w:eastAsia="宋体"/>
                <w:sz w:val="16"/>
              </w:rPr>
              <w:t>实际完成情况</w:t>
            </w:r>
          </w:p>
        </w:tc>
      </w:tr>
      <w:tr w14:paraId="4CB3D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F110F"/>
        </w:tc>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69855">
            <w:pPr>
              <w:jc w:val="both"/>
            </w:pPr>
            <w:r>
              <w:rPr>
                <w:rFonts w:ascii="宋体" w:hAnsi="宋体" w:eastAsia="宋体"/>
                <w:sz w:val="16"/>
              </w:rPr>
              <w:t>2024年继续依托喀什技师学院开展粤菜烹饪培训，并丰富培训层次和内容。计划到年底培训各类学员300人次以上，培养粤菜名师5人以上，开发一系列“粤新融合”菜品，在喀什开办一批“粤新融合”餐厅作为学院校外实践基地；充分发挥喀什技师学院的辐射带动作用，将喀什技师学院打造成“粤菜师傅”进疆的支点，喀什地区打造成“粤菜师傅”进疆的示范点和高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A71544">
            <w:pPr>
              <w:jc w:val="both"/>
            </w:pPr>
            <w:r>
              <w:rPr>
                <w:rFonts w:ascii="宋体" w:hAnsi="宋体" w:eastAsia="宋体"/>
                <w:sz w:val="16"/>
              </w:rPr>
              <w:t>项目支付资金71.97万元，其中完成了6期粤菜师傅培训及技能大赛工作培训人员300人，粤菜师傅培训人员10人。该项目充分发挥喀什技师学院的逐步带动作用，将喀什技师学院打造成“粤菜师傅”进疆的支点，喀什地区打造成“粤菜师傅”进疆的示范点和高地。</w:t>
            </w:r>
          </w:p>
        </w:tc>
      </w:tr>
      <w:tr w14:paraId="68CB56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D220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A4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8C67F">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D4CE04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98B3D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B3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57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31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B087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BA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747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677B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F18EF">
            <w:pPr>
              <w:jc w:val="center"/>
            </w:pPr>
            <w:r>
              <w:rPr>
                <w:rFonts w:ascii="宋体" w:hAnsi="宋体" w:eastAsia="宋体"/>
                <w:sz w:val="16"/>
              </w:rPr>
              <w:t>偏差原因分析及改进措施</w:t>
            </w:r>
          </w:p>
        </w:tc>
      </w:tr>
      <w:tr w14:paraId="0E94A7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D555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D35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98DF9">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8F294CB">
            <w:pPr>
              <w:jc w:val="center"/>
            </w:pPr>
            <w:r>
              <w:rPr>
                <w:rFonts w:ascii="宋体" w:hAnsi="宋体" w:eastAsia="宋体"/>
                <w:sz w:val="16"/>
              </w:rPr>
              <w:t>培训人次（人次）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59AFA7">
            <w:pPr>
              <w:jc w:val="center"/>
            </w:pPr>
            <w:r>
              <w:rPr>
                <w:rFonts w:ascii="宋体" w:hAnsi="宋体" w:eastAsia="宋体"/>
                <w:sz w:val="16"/>
              </w:rPr>
              <w:t>&gt;=300人次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4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14E2">
            <w:pPr>
              <w:jc w:val="center"/>
            </w:pPr>
            <w:r>
              <w:rPr>
                <w:rFonts w:ascii="宋体" w:hAnsi="宋体" w:eastAsia="宋体"/>
                <w:sz w:val="16"/>
              </w:rPr>
              <w:t>=300（人次）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5FA4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02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5A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CC65">
            <w:pPr>
              <w:jc w:val="center"/>
            </w:pPr>
            <w:r>
              <w:rPr>
                <w:rFonts w:ascii="宋体" w:hAnsi="宋体" w:eastAsia="宋体"/>
                <w:sz w:val="16"/>
              </w:rPr>
              <w:t>=301人次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0FFF4">
            <w:pPr>
              <w:jc w:val="center"/>
            </w:pPr>
            <w:r>
              <w:rPr>
                <w:rFonts w:ascii="宋体" w:hAnsi="宋体" w:eastAsia="宋体"/>
                <w:sz w:val="16"/>
              </w:rPr>
              <w:t>7.97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82508">
            <w:pPr>
              <w:jc w:val="center"/>
            </w:pPr>
          </w:p>
        </w:tc>
      </w:tr>
      <w:tr w14:paraId="124358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CF0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E8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1881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A85BF98">
            <w:pPr>
              <w:jc w:val="center"/>
            </w:pPr>
            <w:r>
              <w:rPr>
                <w:rFonts w:ascii="宋体" w:hAnsi="宋体" w:eastAsia="宋体"/>
                <w:sz w:val="16"/>
              </w:rPr>
              <w:t>培养粤菜大师（人）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AE1C3C5">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9D2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73D9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B30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CD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531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2B769">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AFCD">
            <w:pPr>
              <w:jc w:val="center"/>
            </w:pPr>
            <w:r>
              <w:rPr>
                <w:rFonts w:ascii="宋体" w:hAnsi="宋体" w:eastAsia="宋体"/>
                <w:sz w:val="16"/>
              </w:rPr>
              <w:t>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F24CF">
            <w:pPr>
              <w:jc w:val="center"/>
            </w:pPr>
            <w:r>
              <w:rPr>
                <w:rFonts w:ascii="宋体" w:hAnsi="宋体" w:eastAsia="宋体"/>
                <w:sz w:val="16"/>
              </w:rPr>
              <w:t>偏差原因：实际培训人数10人，培养粤菜大师偏差率低。改进措施：精准计划。</w:t>
            </w:r>
          </w:p>
        </w:tc>
      </w:tr>
      <w:tr w14:paraId="38079A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630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F0A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838909">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0FCDDC">
            <w:pPr>
              <w:jc w:val="center"/>
            </w:pPr>
            <w:r>
              <w:rPr>
                <w:rFonts w:ascii="宋体" w:hAnsi="宋体" w:eastAsia="宋体"/>
                <w:sz w:val="16"/>
              </w:rPr>
              <w:t>项目资金规范使用率（%）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ED217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97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BEB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99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C52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4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B8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D4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10BE1">
            <w:pPr>
              <w:jc w:val="center"/>
            </w:pPr>
          </w:p>
        </w:tc>
      </w:tr>
      <w:tr w14:paraId="143AB9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A8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04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49792"/>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3EBFA35">
            <w:pPr>
              <w:jc w:val="center"/>
            </w:pPr>
            <w:r>
              <w:rPr>
                <w:rFonts w:ascii="宋体" w:hAnsi="宋体" w:eastAsia="宋体"/>
                <w:sz w:val="16"/>
              </w:rPr>
              <w:t>培训合格率（%）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6661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298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E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65A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8E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3A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B8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3A8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F1DAA">
            <w:pPr>
              <w:jc w:val="center"/>
            </w:pPr>
          </w:p>
        </w:tc>
      </w:tr>
      <w:tr w14:paraId="233C0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27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F1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2CC07">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6E1DB47">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C6C1A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36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F6F5B">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F6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10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88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022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938D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CD0F5">
            <w:pPr>
              <w:jc w:val="center"/>
            </w:pPr>
          </w:p>
        </w:tc>
      </w:tr>
      <w:tr w14:paraId="0B1022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E55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5EA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08B3">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172B81B">
            <w:pPr>
              <w:jc w:val="center"/>
            </w:pPr>
            <w:r>
              <w:rPr>
                <w:rFonts w:ascii="宋体" w:hAnsi="宋体" w:eastAsia="宋体"/>
                <w:sz w:val="16"/>
              </w:rPr>
              <w:t>人均培训成本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A69317">
            <w:pPr>
              <w:jc w:val="center"/>
            </w:pPr>
            <w:r>
              <w:rPr>
                <w:rFonts w:ascii="宋体" w:hAnsi="宋体" w:eastAsia="宋体"/>
                <w:sz w:val="16"/>
              </w:rPr>
              <w:t>&lt;=0.33万元/人次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7D2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DB509">
            <w:pPr>
              <w:jc w:val="center"/>
            </w:pPr>
            <w:r>
              <w:rPr>
                <w:rFonts w:ascii="宋体" w:hAnsi="宋体" w:eastAsia="宋体"/>
                <w:sz w:val="16"/>
              </w:rPr>
              <w:t>=0.33万元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241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F15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FE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65F13">
            <w:pPr>
              <w:jc w:val="center"/>
            </w:pPr>
            <w:r>
              <w:rPr>
                <w:rFonts w:ascii="宋体" w:hAnsi="宋体" w:eastAsia="宋体"/>
                <w:sz w:val="16"/>
              </w:rPr>
              <w:t>=0.24万元/人次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EF94">
            <w:pPr>
              <w:jc w:val="center"/>
            </w:pPr>
            <w:r>
              <w:rPr>
                <w:rFonts w:ascii="宋体" w:hAnsi="宋体" w:eastAsia="宋体"/>
                <w:sz w:val="16"/>
              </w:rPr>
              <w:t>6.37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107E6">
            <w:pPr>
              <w:jc w:val="center"/>
            </w:pPr>
            <w:r>
              <w:rPr>
                <w:rFonts w:ascii="宋体" w:hAnsi="宋体" w:eastAsia="宋体"/>
                <w:sz w:val="16"/>
              </w:rPr>
              <w:t>偏差原因：项目全部执行完毕因年底扎</w:t>
            </w:r>
            <w:r>
              <w:rPr>
                <w:rFonts w:hint="eastAsia" w:ascii="宋体" w:hAnsi="宋体"/>
                <w:sz w:val="16"/>
                <w:lang w:eastAsia="zh-CN"/>
              </w:rPr>
              <w:t>账</w:t>
            </w:r>
            <w:r>
              <w:rPr>
                <w:rFonts w:ascii="宋体" w:hAnsi="宋体" w:eastAsia="宋体"/>
                <w:sz w:val="16"/>
              </w:rPr>
              <w:t>，部分资金未及时支付出现总体执行率，预算执行率偏差的情况。改进措施：2025年年初预算批复后及时支付未支付的28.07万元。</w:t>
            </w:r>
          </w:p>
        </w:tc>
      </w:tr>
      <w:tr w14:paraId="769DD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A8B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553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E2DF">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943471">
            <w:pPr>
              <w:jc w:val="center"/>
            </w:pPr>
            <w:r>
              <w:rPr>
                <w:rFonts w:ascii="宋体" w:hAnsi="宋体" w:eastAsia="宋体"/>
                <w:sz w:val="16"/>
              </w:rPr>
              <w:t>提升师资专业技能水平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B298D7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D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72B9">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252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B6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42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76CD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C23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55AAC">
            <w:pPr>
              <w:jc w:val="center"/>
            </w:pPr>
          </w:p>
        </w:tc>
      </w:tr>
      <w:tr w14:paraId="728B3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86C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2143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033B">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5071FAB">
            <w:pPr>
              <w:jc w:val="center"/>
            </w:pPr>
            <w:r>
              <w:rPr>
                <w:rFonts w:ascii="宋体" w:hAnsi="宋体" w:eastAsia="宋体"/>
                <w:sz w:val="16"/>
              </w:rPr>
              <w:t>培训人员</w:t>
            </w:r>
            <w:r>
              <w:rPr>
                <w:rFonts w:hint="eastAsia" w:ascii="宋体" w:hAnsi="宋体"/>
                <w:sz w:val="16"/>
                <w:lang w:val="en-US" w:eastAsia="zh-CN"/>
              </w:rPr>
              <w:t>满</w:t>
            </w:r>
            <w:r>
              <w:rPr>
                <w:rFonts w:ascii="宋体" w:hAnsi="宋体" w:eastAsia="宋体"/>
                <w:sz w:val="16"/>
              </w:rPr>
              <w:t>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5D6BD9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0E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F8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8F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3BC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DE6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B69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01A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B22D9">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65B63EC6">
        <w:tblPrEx>
          <w:tblCellMar>
            <w:top w:w="0" w:type="dxa"/>
            <w:left w:w="108" w:type="dxa"/>
            <w:bottom w:w="0" w:type="dxa"/>
            <w:right w:w="108" w:type="dxa"/>
          </w:tblCellMar>
        </w:tblPrEx>
        <w:tc>
          <w:tcPr>
            <w:tcW w:w="455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1184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F99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D785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88D91">
            <w:pPr>
              <w:jc w:val="center"/>
            </w:pPr>
            <w:r>
              <w:rPr>
                <w:rFonts w:ascii="宋体" w:hAnsi="宋体" w:eastAsia="宋体"/>
                <w:sz w:val="16"/>
              </w:rPr>
              <w:t>76.13分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E3EDA6"/>
        </w:tc>
      </w:tr>
    </w:tbl>
    <w:p w14:paraId="14FBE2B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4C97E9BB">
        <w:tblPrEx>
          <w:tblCellMar>
            <w:top w:w="0" w:type="dxa"/>
            <w:left w:w="108" w:type="dxa"/>
            <w:bottom w:w="0" w:type="dxa"/>
            <w:right w:w="108" w:type="dxa"/>
          </w:tblCellMar>
        </w:tblPrEx>
        <w:tc>
          <w:tcPr>
            <w:tcW w:w="8848" w:type="dxa"/>
            <w:gridSpan w:val="14"/>
            <w:vAlign w:val="center"/>
          </w:tcPr>
          <w:p w14:paraId="21955BBC">
            <w:pPr>
              <w:jc w:val="center"/>
            </w:pPr>
            <w:r>
              <w:rPr>
                <w:rFonts w:ascii="宋体" w:hAnsi="宋体" w:eastAsia="宋体"/>
                <w:sz w:val="24"/>
              </w:rPr>
              <w:t>项目支出绩效自评表</w:t>
            </w:r>
          </w:p>
        </w:tc>
      </w:tr>
      <w:tr w14:paraId="293F78AE">
        <w:tblPrEx>
          <w:tblCellMar>
            <w:top w:w="0" w:type="dxa"/>
            <w:left w:w="108" w:type="dxa"/>
            <w:bottom w:w="0" w:type="dxa"/>
            <w:right w:w="108" w:type="dxa"/>
          </w:tblCellMar>
        </w:tblPrEx>
        <w:tc>
          <w:tcPr>
            <w:tcW w:w="8848" w:type="dxa"/>
            <w:gridSpan w:val="14"/>
            <w:vAlign w:val="center"/>
          </w:tcPr>
          <w:p w14:paraId="5D3B7AA9">
            <w:pPr>
              <w:jc w:val="center"/>
            </w:pPr>
            <w:r>
              <w:rPr>
                <w:rFonts w:ascii="宋体" w:hAnsi="宋体" w:eastAsia="宋体"/>
                <w:sz w:val="24"/>
              </w:rPr>
              <w:t>(2024年度)</w:t>
            </w:r>
          </w:p>
        </w:tc>
      </w:tr>
      <w:tr w14:paraId="721080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7A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4B9955">
            <w:pPr>
              <w:jc w:val="center"/>
            </w:pPr>
            <w:r>
              <w:rPr>
                <w:rFonts w:ascii="宋体" w:hAnsi="宋体" w:eastAsia="宋体"/>
                <w:sz w:val="16"/>
              </w:rPr>
              <w:t>2024年学生资助补助中等职业学校免学费（技工）项目</w:t>
            </w:r>
          </w:p>
        </w:tc>
      </w:tr>
      <w:tr w14:paraId="64D384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E2D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99133">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A74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50045C">
            <w:pPr>
              <w:jc w:val="center"/>
            </w:pPr>
            <w:r>
              <w:rPr>
                <w:rFonts w:ascii="宋体" w:hAnsi="宋体" w:eastAsia="宋体"/>
                <w:sz w:val="16"/>
              </w:rPr>
              <w:t>喀什技师学院</w:t>
            </w:r>
          </w:p>
        </w:tc>
      </w:tr>
      <w:tr w14:paraId="5A9C7F1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638C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BE6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7760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02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B34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02FA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8496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BD84">
            <w:pPr>
              <w:jc w:val="center"/>
            </w:pPr>
            <w:r>
              <w:rPr>
                <w:rFonts w:ascii="宋体" w:hAnsi="宋体" w:eastAsia="宋体"/>
                <w:sz w:val="16"/>
              </w:rPr>
              <w:t>得分</w:t>
            </w:r>
          </w:p>
        </w:tc>
      </w:tr>
      <w:tr w14:paraId="16DDF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AFE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23F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10719">
            <w:pPr>
              <w:jc w:val="center"/>
            </w:pPr>
            <w:r>
              <w:rPr>
                <w:rFonts w:ascii="宋体" w:hAnsi="宋体" w:eastAsia="宋体"/>
                <w:sz w:val="16"/>
              </w:rPr>
              <w:t>1,611.27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62C61">
            <w:pPr>
              <w:jc w:val="center"/>
            </w:pPr>
            <w:r>
              <w:rPr>
                <w:rFonts w:ascii="宋体" w:hAnsi="宋体" w:eastAsia="宋体"/>
                <w:sz w:val="16"/>
              </w:rPr>
              <w:t>1,777.60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F2A79">
            <w:pPr>
              <w:jc w:val="center"/>
            </w:pPr>
            <w:r>
              <w:rPr>
                <w:rFonts w:ascii="宋体" w:hAnsi="宋体" w:eastAsia="宋体"/>
                <w:sz w:val="16"/>
              </w:rPr>
              <w:t>1,470.80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C693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C3D15">
            <w:pPr>
              <w:jc w:val="center"/>
            </w:pPr>
            <w:r>
              <w:rPr>
                <w:rFonts w:ascii="宋体" w:hAnsi="宋体" w:eastAsia="宋体"/>
                <w:sz w:val="16"/>
              </w:rPr>
              <w:t>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D182">
            <w:pPr>
              <w:jc w:val="center"/>
            </w:pPr>
            <w:r>
              <w:rPr>
                <w:rFonts w:ascii="宋体" w:hAnsi="宋体" w:eastAsia="宋体"/>
                <w:sz w:val="16"/>
              </w:rPr>
              <w:t>5.68分</w:t>
            </w:r>
          </w:p>
        </w:tc>
      </w:tr>
      <w:tr w14:paraId="566842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CE5D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3FA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F4FF1">
            <w:pPr>
              <w:jc w:val="center"/>
            </w:pPr>
            <w:r>
              <w:rPr>
                <w:rFonts w:ascii="宋体" w:hAnsi="宋体" w:eastAsia="宋体"/>
                <w:sz w:val="16"/>
              </w:rPr>
              <w:t>1,611.27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9BDE88">
            <w:pPr>
              <w:jc w:val="center"/>
            </w:pPr>
            <w:r>
              <w:rPr>
                <w:rFonts w:ascii="宋体" w:hAnsi="宋体" w:eastAsia="宋体"/>
                <w:sz w:val="16"/>
              </w:rPr>
              <w:t>1,777.60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D7C1D">
            <w:pPr>
              <w:jc w:val="center"/>
            </w:pPr>
            <w:r>
              <w:rPr>
                <w:rFonts w:ascii="宋体" w:hAnsi="宋体" w:eastAsia="宋体"/>
                <w:sz w:val="16"/>
              </w:rPr>
              <w:t>1,470.80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212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5DD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8950">
            <w:pPr>
              <w:jc w:val="center"/>
            </w:pPr>
            <w:r>
              <w:rPr>
                <w:rFonts w:ascii="宋体" w:hAnsi="宋体" w:eastAsia="宋体"/>
                <w:sz w:val="16"/>
              </w:rPr>
              <w:t>—</w:t>
            </w:r>
          </w:p>
        </w:tc>
      </w:tr>
      <w:tr w14:paraId="1DA3B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52F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1E40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EDA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9D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22A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EBA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1D7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A625">
            <w:pPr>
              <w:jc w:val="center"/>
            </w:pPr>
            <w:r>
              <w:rPr>
                <w:rFonts w:ascii="宋体" w:hAnsi="宋体" w:eastAsia="宋体"/>
                <w:sz w:val="16"/>
              </w:rPr>
              <w:t>—</w:t>
            </w:r>
          </w:p>
        </w:tc>
      </w:tr>
      <w:tr w14:paraId="4FC978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FBB0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54F9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E9B957">
            <w:pPr>
              <w:jc w:val="center"/>
            </w:pPr>
            <w:r>
              <w:rPr>
                <w:rFonts w:ascii="宋体" w:hAnsi="宋体" w:eastAsia="宋体"/>
                <w:sz w:val="16"/>
              </w:rPr>
              <w:t>实际完成情况</w:t>
            </w:r>
          </w:p>
        </w:tc>
      </w:tr>
      <w:tr w14:paraId="2A919A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253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8BCC64">
            <w:pPr>
              <w:jc w:val="both"/>
            </w:pPr>
            <w:r>
              <w:rPr>
                <w:rFonts w:ascii="宋体" w:hAnsi="宋体" w:eastAsia="宋体"/>
                <w:sz w:val="16"/>
              </w:rPr>
              <w:t>根据国家落实中等职业学校学生资助补助政策。享受年人均2000元的免学费补助，2024年在校学生8888人全部享受资助补助资金，有效减轻学生家庭经济负担，改善学生住宿条件，促进教育教学公平。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27E020">
            <w:pPr>
              <w:jc w:val="both"/>
            </w:pPr>
            <w:r>
              <w:rPr>
                <w:rFonts w:hint="eastAsia" w:ascii="宋体" w:hAnsi="宋体"/>
                <w:sz w:val="16"/>
                <w:lang w:eastAsia="zh-CN"/>
              </w:rPr>
              <w:t>截至2024</w:t>
            </w:r>
            <w:r>
              <w:rPr>
                <w:rFonts w:ascii="宋体" w:hAnsi="宋体" w:eastAsia="宋体"/>
                <w:sz w:val="16"/>
              </w:rPr>
              <w:t>年12月31日该项目共支出1470.8万元，用于保障8888名学生享受免学费政策主要用于</w:t>
            </w:r>
            <w:r>
              <w:rPr>
                <w:rFonts w:hint="eastAsia" w:ascii="宋体" w:hAnsi="宋体"/>
                <w:sz w:val="16"/>
                <w:lang w:eastAsia="zh-CN"/>
              </w:rPr>
              <w:t>印刷</w:t>
            </w:r>
            <w:r>
              <w:rPr>
                <w:rFonts w:ascii="宋体" w:hAnsi="宋体" w:eastAsia="宋体"/>
                <w:sz w:val="16"/>
              </w:rPr>
              <w:t>横幅，校牌，荣誉证书以及打印机更换碳粉及组件费用等费用。该项目实施有效保障学院教育教学的发展，减轻学生经济负担，有效促进学院高质量发展。</w:t>
            </w:r>
          </w:p>
        </w:tc>
      </w:tr>
      <w:tr w14:paraId="2FDC62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76BF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A6D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89D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E7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ACC2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C4CB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BA0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B93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47B4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97F0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771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A8E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5210D0">
            <w:pPr>
              <w:jc w:val="center"/>
            </w:pPr>
            <w:r>
              <w:rPr>
                <w:rFonts w:ascii="宋体" w:hAnsi="宋体" w:eastAsia="宋体"/>
                <w:sz w:val="16"/>
              </w:rPr>
              <w:t>偏差原因分析及改进措施</w:t>
            </w:r>
          </w:p>
        </w:tc>
      </w:tr>
      <w:tr w14:paraId="0A2D91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72BE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CC30F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7B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0753F">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5E1F">
            <w:pPr>
              <w:jc w:val="center"/>
            </w:pPr>
            <w:r>
              <w:rPr>
                <w:rFonts w:ascii="宋体" w:hAnsi="宋体" w:eastAsia="宋体"/>
                <w:sz w:val="16"/>
              </w:rPr>
              <w:t>&gt;=8888人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D89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EDA6">
            <w:pPr>
              <w:jc w:val="center"/>
            </w:pPr>
            <w:r>
              <w:rPr>
                <w:rFonts w:ascii="宋体" w:hAnsi="宋体" w:eastAsia="宋体"/>
                <w:sz w:val="16"/>
              </w:rPr>
              <w:t>=8938人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D16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C06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A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AF045">
            <w:pPr>
              <w:jc w:val="center"/>
            </w:pPr>
            <w:r>
              <w:rPr>
                <w:rFonts w:ascii="宋体" w:hAnsi="宋体" w:eastAsia="宋体"/>
                <w:sz w:val="16"/>
              </w:rPr>
              <w:t>=8888人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F9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54AC">
            <w:pPr>
              <w:jc w:val="center"/>
            </w:pPr>
          </w:p>
        </w:tc>
      </w:tr>
      <w:tr w14:paraId="37F543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14F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9F0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68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FBFB">
            <w:pPr>
              <w:jc w:val="center"/>
            </w:pPr>
            <w:r>
              <w:rPr>
                <w:rFonts w:ascii="宋体" w:hAnsi="宋体" w:eastAsia="宋体"/>
                <w:sz w:val="16"/>
              </w:rPr>
              <w:t>资助学生覆盖率（%）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D00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11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D3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5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4D2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7A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ED6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75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9A0FF">
            <w:pPr>
              <w:jc w:val="center"/>
            </w:pPr>
          </w:p>
        </w:tc>
      </w:tr>
      <w:tr w14:paraId="5907EF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21F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6E6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AAF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B43E">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6B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4C3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02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CD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252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6E9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5E8F7">
            <w:pPr>
              <w:jc w:val="center"/>
            </w:pPr>
            <w:r>
              <w:rPr>
                <w:rFonts w:ascii="宋体" w:hAnsi="宋体" w:eastAsia="宋体"/>
                <w:sz w:val="16"/>
              </w:rPr>
              <w:t>=82.7%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8E98B">
            <w:pPr>
              <w:jc w:val="center"/>
            </w:pPr>
            <w:r>
              <w:rPr>
                <w:rFonts w:ascii="宋体" w:hAnsi="宋体" w:eastAsia="宋体"/>
                <w:sz w:val="16"/>
              </w:rPr>
              <w:t>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992CC">
            <w:pPr>
              <w:jc w:val="center"/>
            </w:pPr>
            <w:r>
              <w:rPr>
                <w:rFonts w:ascii="宋体" w:hAnsi="宋体" w:eastAsia="宋体"/>
                <w:sz w:val="16"/>
              </w:rPr>
              <w:t>偏差原因：部分采购和服务项目付款期限跨年度导致项目资金结转。改进措施：根据合同约定及时支付项目资金。</w:t>
            </w:r>
          </w:p>
        </w:tc>
      </w:tr>
      <w:tr w14:paraId="5C5F68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C41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DE9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B4E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D37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5B5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D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EC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9A9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B4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AAB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64D9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17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D29ED9">
            <w:pPr>
              <w:jc w:val="center"/>
            </w:pPr>
          </w:p>
        </w:tc>
      </w:tr>
      <w:tr w14:paraId="79566B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A00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4C9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CA8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890E">
            <w:pPr>
              <w:jc w:val="center"/>
            </w:pPr>
            <w:r>
              <w:rPr>
                <w:rFonts w:ascii="宋体" w:hAnsi="宋体" w:eastAsia="宋体"/>
                <w:sz w:val="16"/>
              </w:rPr>
              <w:t>人均资助补助标准（元/人）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20A7C">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2B9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0A6A4">
            <w:pPr>
              <w:jc w:val="center"/>
            </w:pPr>
            <w:r>
              <w:rPr>
                <w:rFonts w:ascii="宋体" w:hAnsi="宋体" w:eastAsia="宋体"/>
                <w:sz w:val="16"/>
              </w:rPr>
              <w:t>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BC8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6B1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E4D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DA7F">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1D2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1C78D">
            <w:pPr>
              <w:jc w:val="center"/>
            </w:pPr>
            <w:r>
              <w:rPr>
                <w:rFonts w:ascii="宋体" w:hAnsi="宋体" w:eastAsia="宋体"/>
                <w:sz w:val="16"/>
              </w:rPr>
              <w:t>偏差原因：按照规定支付，采购时间长，当年资金没花完。改进措施：资金结转至2025年继续实施，按照合同内容资金支付。</w:t>
            </w:r>
          </w:p>
        </w:tc>
      </w:tr>
      <w:tr w14:paraId="7A955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2A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10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B10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CB12E">
            <w:pPr>
              <w:jc w:val="center"/>
            </w:pPr>
            <w:r>
              <w:rPr>
                <w:rFonts w:ascii="宋体" w:hAnsi="宋体" w:eastAsia="宋体"/>
                <w:sz w:val="16"/>
              </w:rPr>
              <w:t>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ABAF">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F0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B727">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9C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A5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59F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A41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A9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FA223">
            <w:pPr>
              <w:jc w:val="center"/>
            </w:pPr>
          </w:p>
        </w:tc>
      </w:tr>
      <w:tr w14:paraId="3AC38B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B4C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D365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0EA32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A4DA">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FE48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930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5E44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00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A3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F4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E7E00">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705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DED40">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4B62C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762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349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A03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ED113">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2EA2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6A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79D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BA1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ED2B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A9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4856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7E7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27EFF">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651302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7AC84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D89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3DA8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C28DA">
            <w:pPr>
              <w:jc w:val="center"/>
            </w:pPr>
            <w:r>
              <w:rPr>
                <w:rFonts w:ascii="宋体" w:hAnsi="宋体" w:eastAsia="宋体"/>
                <w:sz w:val="16"/>
              </w:rPr>
              <w:t>91.36分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57138AF"/>
        </w:tc>
      </w:tr>
    </w:tbl>
    <w:p w14:paraId="3D4CDE5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781BC7DB">
        <w:tc>
          <w:tcPr>
            <w:tcW w:w="8848" w:type="dxa"/>
            <w:gridSpan w:val="14"/>
            <w:vAlign w:val="center"/>
          </w:tcPr>
          <w:p w14:paraId="2DA1EFE3">
            <w:pPr>
              <w:jc w:val="center"/>
            </w:pPr>
            <w:r>
              <w:rPr>
                <w:rFonts w:ascii="宋体" w:hAnsi="宋体" w:eastAsia="宋体"/>
                <w:sz w:val="24"/>
              </w:rPr>
              <w:t>项目支出绩效自评表</w:t>
            </w:r>
          </w:p>
        </w:tc>
      </w:tr>
      <w:tr w14:paraId="60A96AA1">
        <w:tblPrEx>
          <w:tblCellMar>
            <w:top w:w="0" w:type="dxa"/>
            <w:left w:w="108" w:type="dxa"/>
            <w:bottom w:w="0" w:type="dxa"/>
            <w:right w:w="108" w:type="dxa"/>
          </w:tblCellMar>
        </w:tblPrEx>
        <w:tc>
          <w:tcPr>
            <w:tcW w:w="8848" w:type="dxa"/>
            <w:gridSpan w:val="14"/>
            <w:vAlign w:val="center"/>
          </w:tcPr>
          <w:p w14:paraId="4E85B2DF">
            <w:pPr>
              <w:jc w:val="center"/>
            </w:pPr>
            <w:r>
              <w:rPr>
                <w:rFonts w:ascii="宋体" w:hAnsi="宋体" w:eastAsia="宋体"/>
                <w:sz w:val="24"/>
              </w:rPr>
              <w:t>(2024年度)</w:t>
            </w:r>
          </w:p>
        </w:tc>
      </w:tr>
      <w:tr w14:paraId="7289D99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D4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9B69D7">
            <w:pPr>
              <w:jc w:val="center"/>
            </w:pPr>
            <w:r>
              <w:rPr>
                <w:rFonts w:ascii="宋体" w:hAnsi="宋体" w:eastAsia="宋体"/>
                <w:sz w:val="16"/>
              </w:rPr>
              <w:t>2024年学生资助补助中等职业学校助学金（技工）项目</w:t>
            </w:r>
          </w:p>
        </w:tc>
      </w:tr>
      <w:tr w14:paraId="271585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16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354645">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5E3C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784561">
            <w:pPr>
              <w:jc w:val="center"/>
            </w:pPr>
            <w:r>
              <w:rPr>
                <w:rFonts w:ascii="宋体" w:hAnsi="宋体" w:eastAsia="宋体"/>
                <w:sz w:val="16"/>
              </w:rPr>
              <w:t>喀什技师学院</w:t>
            </w:r>
          </w:p>
        </w:tc>
      </w:tr>
      <w:tr w14:paraId="16691C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46C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7C4A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F27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7CD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E2C8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3A6A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F99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7DE0F">
            <w:pPr>
              <w:jc w:val="center"/>
            </w:pPr>
            <w:r>
              <w:rPr>
                <w:rFonts w:ascii="宋体" w:hAnsi="宋体" w:eastAsia="宋体"/>
                <w:sz w:val="16"/>
              </w:rPr>
              <w:t>得分</w:t>
            </w:r>
          </w:p>
        </w:tc>
      </w:tr>
      <w:tr w14:paraId="7D8150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04F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D58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F0481">
            <w:pPr>
              <w:jc w:val="center"/>
            </w:pPr>
            <w:r>
              <w:rPr>
                <w:rFonts w:ascii="宋体" w:hAnsi="宋体" w:eastAsia="宋体"/>
                <w:sz w:val="16"/>
              </w:rPr>
              <w:t>1,176.77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2F1EE">
            <w:pPr>
              <w:jc w:val="center"/>
            </w:pPr>
            <w:r>
              <w:rPr>
                <w:rFonts w:ascii="宋体" w:hAnsi="宋体" w:eastAsia="宋体"/>
                <w:sz w:val="16"/>
              </w:rPr>
              <w:t>1,176.77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7B6F">
            <w:pPr>
              <w:jc w:val="center"/>
            </w:pPr>
            <w:r>
              <w:rPr>
                <w:rFonts w:ascii="宋体" w:hAnsi="宋体" w:eastAsia="宋体"/>
                <w:sz w:val="16"/>
              </w:rPr>
              <w:t>1,166.82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5D2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C36DD1">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645EA">
            <w:pPr>
              <w:jc w:val="center"/>
            </w:pPr>
            <w:r>
              <w:rPr>
                <w:rFonts w:ascii="宋体" w:hAnsi="宋体" w:eastAsia="宋体"/>
                <w:sz w:val="16"/>
              </w:rPr>
              <w:t>10.00分</w:t>
            </w:r>
          </w:p>
        </w:tc>
      </w:tr>
      <w:tr w14:paraId="12B7D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99E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9BE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193D2">
            <w:pPr>
              <w:jc w:val="center"/>
            </w:pPr>
            <w:r>
              <w:rPr>
                <w:rFonts w:ascii="宋体" w:hAnsi="宋体" w:eastAsia="宋体"/>
                <w:sz w:val="16"/>
              </w:rPr>
              <w:t>1,176.77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A6904">
            <w:pPr>
              <w:jc w:val="center"/>
            </w:pPr>
            <w:r>
              <w:rPr>
                <w:rFonts w:ascii="宋体" w:hAnsi="宋体" w:eastAsia="宋体"/>
                <w:sz w:val="16"/>
              </w:rPr>
              <w:t>1,176.77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FA74D">
            <w:pPr>
              <w:jc w:val="center"/>
            </w:pPr>
            <w:r>
              <w:rPr>
                <w:rFonts w:ascii="宋体" w:hAnsi="宋体" w:eastAsia="宋体"/>
                <w:sz w:val="16"/>
              </w:rPr>
              <w:t>1,166.82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FD9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619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2C6C8">
            <w:pPr>
              <w:jc w:val="center"/>
            </w:pPr>
            <w:r>
              <w:rPr>
                <w:rFonts w:ascii="宋体" w:hAnsi="宋体" w:eastAsia="宋体"/>
                <w:sz w:val="16"/>
              </w:rPr>
              <w:t>—</w:t>
            </w:r>
          </w:p>
        </w:tc>
      </w:tr>
      <w:tr w14:paraId="1B97D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30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F30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4EF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D65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D0D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6B3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B7A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F7E12">
            <w:pPr>
              <w:jc w:val="center"/>
            </w:pPr>
            <w:r>
              <w:rPr>
                <w:rFonts w:ascii="宋体" w:hAnsi="宋体" w:eastAsia="宋体"/>
                <w:sz w:val="16"/>
              </w:rPr>
              <w:t>—</w:t>
            </w:r>
          </w:p>
        </w:tc>
      </w:tr>
      <w:tr w14:paraId="5891F8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856D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128C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8BC074">
            <w:pPr>
              <w:jc w:val="center"/>
            </w:pPr>
            <w:r>
              <w:rPr>
                <w:rFonts w:ascii="宋体" w:hAnsi="宋体" w:eastAsia="宋体"/>
                <w:sz w:val="16"/>
              </w:rPr>
              <w:t>实际完成情况</w:t>
            </w:r>
          </w:p>
        </w:tc>
      </w:tr>
      <w:tr w14:paraId="6B6E6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4AE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D25DA">
            <w:pPr>
              <w:jc w:val="both"/>
            </w:pPr>
            <w:r>
              <w:rPr>
                <w:rFonts w:ascii="宋体" w:hAnsi="宋体" w:eastAsia="宋体"/>
                <w:sz w:val="16"/>
              </w:rPr>
              <w:t>5887名在校学制学生落实国家助学金补助政策，人均发放2000元的生活补助资金，</w:t>
            </w:r>
            <w:r>
              <w:rPr>
                <w:rFonts w:hint="eastAsia" w:ascii="宋体" w:hAnsi="宋体"/>
                <w:sz w:val="16"/>
                <w:lang w:eastAsia="zh-CN"/>
              </w:rPr>
              <w:t>该</w:t>
            </w:r>
            <w:r>
              <w:rPr>
                <w:rFonts w:ascii="宋体" w:hAnsi="宋体" w:eastAsia="宋体"/>
                <w:sz w:val="16"/>
              </w:rPr>
              <w:t>资金有效减轻学生家庭经济负担，提高学生生活水平。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C6785">
            <w:pPr>
              <w:jc w:val="both"/>
            </w:pPr>
            <w:r>
              <w:rPr>
                <w:rFonts w:hint="eastAsia" w:ascii="宋体" w:hAnsi="宋体"/>
                <w:sz w:val="16"/>
                <w:lang w:eastAsia="zh-CN"/>
              </w:rPr>
              <w:t>截至2024</w:t>
            </w:r>
            <w:r>
              <w:rPr>
                <w:rFonts w:ascii="宋体" w:hAnsi="宋体" w:eastAsia="宋体"/>
                <w:sz w:val="16"/>
              </w:rPr>
              <w:t>年12月31日，已经发放生均补助成本按人均2000元的标准发放了5887名学生助学金，总支出1166.82万元，助学金的发放有效减轻学生家庭经济负担，提高学生生活水平。</w:t>
            </w:r>
          </w:p>
        </w:tc>
      </w:tr>
      <w:tr w14:paraId="605620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161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CF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54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60E0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23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9C2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F3DE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2659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960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A4D6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66D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AA0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E955F">
            <w:pPr>
              <w:jc w:val="center"/>
            </w:pPr>
            <w:r>
              <w:rPr>
                <w:rFonts w:ascii="宋体" w:hAnsi="宋体" w:eastAsia="宋体"/>
                <w:sz w:val="16"/>
              </w:rPr>
              <w:t>偏差原因分析及改进措施</w:t>
            </w:r>
          </w:p>
        </w:tc>
      </w:tr>
      <w:tr w14:paraId="175D24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263B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5ACCB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94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0410D">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F24C">
            <w:pPr>
              <w:jc w:val="center"/>
            </w:pPr>
            <w:r>
              <w:rPr>
                <w:rFonts w:ascii="宋体" w:hAnsi="宋体" w:eastAsia="宋体"/>
                <w:sz w:val="16"/>
              </w:rPr>
              <w:t>&gt;=5887人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9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86C7F">
            <w:pPr>
              <w:jc w:val="center"/>
            </w:pPr>
            <w:r>
              <w:rPr>
                <w:rFonts w:ascii="宋体" w:hAnsi="宋体" w:eastAsia="宋体"/>
                <w:sz w:val="16"/>
              </w:rPr>
              <w:t>=5984人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CA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C4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C7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4605C">
            <w:pPr>
              <w:jc w:val="center"/>
            </w:pPr>
            <w:r>
              <w:rPr>
                <w:rFonts w:ascii="宋体" w:hAnsi="宋体" w:eastAsia="宋体"/>
                <w:sz w:val="16"/>
              </w:rPr>
              <w:t>=5887人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52E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E0FF2">
            <w:pPr>
              <w:jc w:val="center"/>
            </w:pPr>
          </w:p>
        </w:tc>
      </w:tr>
      <w:tr w14:paraId="3FC67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969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27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255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702B">
            <w:pPr>
              <w:jc w:val="center"/>
            </w:pPr>
            <w:r>
              <w:rPr>
                <w:rFonts w:ascii="宋体" w:hAnsi="宋体" w:eastAsia="宋体"/>
                <w:sz w:val="16"/>
              </w:rPr>
              <w:t>资助覆盖率（%）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D5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0B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4DF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3AA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44C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110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8DB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1B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BC24">
            <w:pPr>
              <w:jc w:val="center"/>
            </w:pPr>
          </w:p>
        </w:tc>
      </w:tr>
      <w:tr w14:paraId="48EDF0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1814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4C7A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81A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A96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D8F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22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525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181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8D2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F1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0B3F2">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4A9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165DA">
            <w:pPr>
              <w:jc w:val="center"/>
            </w:pPr>
            <w:r>
              <w:rPr>
                <w:rFonts w:ascii="宋体" w:hAnsi="宋体" w:eastAsia="宋体"/>
                <w:sz w:val="16"/>
              </w:rPr>
              <w:t>偏差原因：部分学生退学和银行卡出现问题导致项目金支付及时率低。改进措施：结转资金及时退回财政。</w:t>
            </w:r>
          </w:p>
        </w:tc>
      </w:tr>
      <w:tr w14:paraId="1DE6D5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FF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14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D4B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16A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335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D62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13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643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3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D5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373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D6B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6AA56">
            <w:pPr>
              <w:jc w:val="center"/>
            </w:pPr>
          </w:p>
        </w:tc>
      </w:tr>
      <w:tr w14:paraId="6CCBEA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A91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4A0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30D4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4EFE">
            <w:pPr>
              <w:jc w:val="center"/>
            </w:pPr>
            <w:r>
              <w:rPr>
                <w:rFonts w:ascii="宋体" w:hAnsi="宋体" w:eastAsia="宋体"/>
                <w:sz w:val="16"/>
              </w:rPr>
              <w:t>生均补助成本（元/人）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03948">
            <w:pPr>
              <w:jc w:val="center"/>
            </w:pPr>
            <w:r>
              <w:rPr>
                <w:rFonts w:ascii="宋体" w:hAnsi="宋体" w:eastAsia="宋体"/>
                <w:sz w:val="16"/>
              </w:rPr>
              <w:t>&lt;=2000元/人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02B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0F338">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5A9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1EA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0A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14C9A">
            <w:pPr>
              <w:jc w:val="center"/>
            </w:pPr>
            <w:r>
              <w:rPr>
                <w:rFonts w:ascii="宋体" w:hAnsi="宋体" w:eastAsia="宋体"/>
                <w:sz w:val="16"/>
              </w:rPr>
              <w:t>=2000元/人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8EF3">
            <w:pPr>
              <w:jc w:val="center"/>
            </w:pPr>
            <w:r>
              <w:rPr>
                <w:rFonts w:ascii="宋体" w:hAnsi="宋体" w:eastAsia="宋体"/>
                <w:sz w:val="16"/>
              </w:rPr>
              <w:t>19.6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B7D17">
            <w:pPr>
              <w:jc w:val="center"/>
            </w:pPr>
            <w:r>
              <w:rPr>
                <w:rFonts w:ascii="宋体" w:hAnsi="宋体" w:eastAsia="宋体"/>
                <w:sz w:val="16"/>
              </w:rPr>
              <w:t>偏差原因：部分学生退学和银行卡出现问题导致生均补助成本率有偏差。改进措施：让他们尽量解决银行卡里出现的问题。</w:t>
            </w:r>
          </w:p>
        </w:tc>
      </w:tr>
      <w:tr w14:paraId="79DC99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63A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1AC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0CB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4AEF">
            <w:pPr>
              <w:jc w:val="center"/>
            </w:pPr>
            <w:r>
              <w:rPr>
                <w:rFonts w:ascii="宋体" w:hAnsi="宋体" w:eastAsia="宋体"/>
                <w:sz w:val="16"/>
              </w:rPr>
              <w:t>有效减轻学生家庭经济负担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CE9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E7F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E18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AF0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C67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790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D21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0E4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6DD7">
            <w:pPr>
              <w:jc w:val="center"/>
            </w:pPr>
          </w:p>
        </w:tc>
      </w:tr>
      <w:tr w14:paraId="4B3A7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54A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CEBE3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A518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4A04F">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EF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9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3D85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6B3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B15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89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4F2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33E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76F3C">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0B7596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CA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D9D5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CA37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CEE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7603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AB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B1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F34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DC43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BB2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3C092">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324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99DFF">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327EBE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08A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75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F8C9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1BD6">
            <w:pPr>
              <w:jc w:val="center"/>
            </w:pPr>
            <w:r>
              <w:rPr>
                <w:rFonts w:ascii="宋体" w:hAnsi="宋体" w:eastAsia="宋体"/>
                <w:sz w:val="16"/>
              </w:rPr>
              <w:t>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31EFE30"/>
        </w:tc>
      </w:tr>
    </w:tbl>
    <w:p w14:paraId="79367BE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0CF07BA">
        <w:tblPrEx>
          <w:tblCellMar>
            <w:top w:w="0" w:type="dxa"/>
            <w:left w:w="108" w:type="dxa"/>
            <w:bottom w:w="0" w:type="dxa"/>
            <w:right w:w="108" w:type="dxa"/>
          </w:tblCellMar>
        </w:tblPrEx>
        <w:tc>
          <w:tcPr>
            <w:tcW w:w="8848" w:type="dxa"/>
            <w:gridSpan w:val="14"/>
            <w:vAlign w:val="center"/>
          </w:tcPr>
          <w:p w14:paraId="4301B1D2">
            <w:pPr>
              <w:jc w:val="center"/>
            </w:pPr>
            <w:r>
              <w:rPr>
                <w:rFonts w:ascii="宋体" w:hAnsi="宋体" w:eastAsia="宋体"/>
                <w:sz w:val="24"/>
              </w:rPr>
              <w:t>项目支出绩效自评表</w:t>
            </w:r>
          </w:p>
        </w:tc>
      </w:tr>
      <w:tr w14:paraId="1E902D16">
        <w:tblPrEx>
          <w:tblCellMar>
            <w:top w:w="0" w:type="dxa"/>
            <w:left w:w="108" w:type="dxa"/>
            <w:bottom w:w="0" w:type="dxa"/>
            <w:right w:w="108" w:type="dxa"/>
          </w:tblCellMar>
        </w:tblPrEx>
        <w:tc>
          <w:tcPr>
            <w:tcW w:w="8848" w:type="dxa"/>
            <w:gridSpan w:val="14"/>
            <w:vAlign w:val="center"/>
          </w:tcPr>
          <w:p w14:paraId="61EF9AD3">
            <w:pPr>
              <w:jc w:val="center"/>
            </w:pPr>
            <w:r>
              <w:rPr>
                <w:rFonts w:ascii="宋体" w:hAnsi="宋体" w:eastAsia="宋体"/>
                <w:sz w:val="24"/>
              </w:rPr>
              <w:t>(2024年度)</w:t>
            </w:r>
          </w:p>
        </w:tc>
      </w:tr>
      <w:tr w14:paraId="2ED9E2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B4DF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C2DE65">
            <w:pPr>
              <w:jc w:val="center"/>
            </w:pPr>
            <w:r>
              <w:rPr>
                <w:rFonts w:ascii="宋体" w:hAnsi="宋体" w:eastAsia="宋体"/>
                <w:sz w:val="16"/>
              </w:rPr>
              <w:t>2024年学生资助补助经费（第二批） 中央直达资金（奖学金）项目</w:t>
            </w:r>
          </w:p>
        </w:tc>
      </w:tr>
      <w:tr w14:paraId="49F27D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C56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57126">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0AA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C62F30">
            <w:pPr>
              <w:jc w:val="center"/>
            </w:pPr>
            <w:r>
              <w:rPr>
                <w:rFonts w:ascii="宋体" w:hAnsi="宋体" w:eastAsia="宋体"/>
                <w:sz w:val="16"/>
              </w:rPr>
              <w:t>喀什技师学院</w:t>
            </w:r>
          </w:p>
        </w:tc>
      </w:tr>
      <w:tr w14:paraId="18326D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67C96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2B18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D29E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4D88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CFF4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E28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557C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806C">
            <w:pPr>
              <w:jc w:val="center"/>
            </w:pPr>
            <w:r>
              <w:rPr>
                <w:rFonts w:ascii="宋体" w:hAnsi="宋体" w:eastAsia="宋体"/>
                <w:sz w:val="16"/>
              </w:rPr>
              <w:t>得分</w:t>
            </w:r>
          </w:p>
        </w:tc>
      </w:tr>
      <w:tr w14:paraId="01BF41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A10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ED81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EE6FC">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3ECE">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6245">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5BE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D72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53913">
            <w:pPr>
              <w:jc w:val="center"/>
            </w:pPr>
            <w:r>
              <w:rPr>
                <w:rFonts w:ascii="宋体" w:hAnsi="宋体" w:eastAsia="宋体"/>
                <w:sz w:val="16"/>
              </w:rPr>
              <w:t>10.00分</w:t>
            </w:r>
          </w:p>
        </w:tc>
      </w:tr>
      <w:tr w14:paraId="294CC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BB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F8D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A3876">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19E80">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35E12">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912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299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B5B7B">
            <w:pPr>
              <w:jc w:val="center"/>
            </w:pPr>
            <w:r>
              <w:rPr>
                <w:rFonts w:ascii="宋体" w:hAnsi="宋体" w:eastAsia="宋体"/>
                <w:sz w:val="16"/>
              </w:rPr>
              <w:t>—</w:t>
            </w:r>
          </w:p>
        </w:tc>
      </w:tr>
      <w:tr w14:paraId="52E02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04A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1104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6D6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41E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957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EFE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491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6CD7">
            <w:pPr>
              <w:jc w:val="center"/>
            </w:pPr>
            <w:r>
              <w:rPr>
                <w:rFonts w:ascii="宋体" w:hAnsi="宋体" w:eastAsia="宋体"/>
                <w:sz w:val="16"/>
              </w:rPr>
              <w:t>—</w:t>
            </w:r>
          </w:p>
        </w:tc>
      </w:tr>
      <w:tr w14:paraId="0DA3BE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5362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12D1B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660255">
            <w:pPr>
              <w:jc w:val="center"/>
            </w:pPr>
            <w:r>
              <w:rPr>
                <w:rFonts w:ascii="宋体" w:hAnsi="宋体" w:eastAsia="宋体"/>
                <w:sz w:val="16"/>
              </w:rPr>
              <w:t>实际完成情况</w:t>
            </w:r>
          </w:p>
        </w:tc>
      </w:tr>
      <w:tr w14:paraId="6AFAD6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2F211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30F1C">
            <w:pPr>
              <w:jc w:val="both"/>
            </w:pPr>
            <w:r>
              <w:rPr>
                <w:rFonts w:ascii="宋体" w:hAnsi="宋体" w:eastAsia="宋体"/>
                <w:sz w:val="16"/>
              </w:rPr>
              <w:t>2024年国家下拨11人人均6000元奖学金，项目资金发放有效提高学生学习的积极性、能动性，充分发挥学生带动效益，进一步促进专业技能的发展。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6FB642">
            <w:pPr>
              <w:jc w:val="both"/>
            </w:pPr>
            <w:r>
              <w:rPr>
                <w:rFonts w:hint="eastAsia" w:ascii="宋体" w:hAnsi="宋体"/>
                <w:sz w:val="16"/>
                <w:lang w:eastAsia="zh-CN"/>
              </w:rPr>
              <w:t>截至2024</w:t>
            </w:r>
            <w:r>
              <w:rPr>
                <w:rFonts w:ascii="宋体" w:hAnsi="宋体" w:eastAsia="宋体"/>
                <w:sz w:val="16"/>
              </w:rPr>
              <w:t>年12月31日共11名学生享受学生资助补助经费中央直达资金（奖学金）按照每人每年6000元的标准发放奖学金，学生奖励发放奖学金为6.6万元。奖学金的发放减轻了学生的经济负担，有效激励了学生。</w:t>
            </w:r>
          </w:p>
        </w:tc>
      </w:tr>
      <w:tr w14:paraId="40CFE4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355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D9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97F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E2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3C5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09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3C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DDC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6D8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CB8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D1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EFF3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00248">
            <w:pPr>
              <w:jc w:val="center"/>
            </w:pPr>
            <w:r>
              <w:rPr>
                <w:rFonts w:ascii="宋体" w:hAnsi="宋体" w:eastAsia="宋体"/>
                <w:sz w:val="16"/>
              </w:rPr>
              <w:t>偏差原因分析及改进措施</w:t>
            </w:r>
          </w:p>
        </w:tc>
      </w:tr>
      <w:tr w14:paraId="1EE372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AE96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BCA2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435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3A537">
            <w:pPr>
              <w:jc w:val="center"/>
            </w:pPr>
            <w:r>
              <w:rPr>
                <w:rFonts w:ascii="宋体" w:hAnsi="宋体" w:eastAsia="宋体"/>
                <w:sz w:val="16"/>
              </w:rPr>
              <w:t>享受学生人数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B688">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3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B023">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4C7E">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19D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069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9A75A">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BAE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07EBF">
            <w:pPr>
              <w:jc w:val="center"/>
            </w:pPr>
          </w:p>
        </w:tc>
      </w:tr>
      <w:tr w14:paraId="25B33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E9D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C53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82F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5441">
            <w:pPr>
              <w:jc w:val="center"/>
            </w:pPr>
            <w:r>
              <w:rPr>
                <w:rFonts w:ascii="宋体" w:hAnsi="宋体" w:eastAsia="宋体"/>
                <w:sz w:val="16"/>
              </w:rPr>
              <w:t>家庭困难学生覆盖率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1F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FF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41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A72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11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C7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D1D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F0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28CB2">
            <w:pPr>
              <w:jc w:val="center"/>
            </w:pPr>
          </w:p>
        </w:tc>
      </w:tr>
      <w:tr w14:paraId="5DB07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DF5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25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F4E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CDE5">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04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9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37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31B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4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1BC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9B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A38D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BE454">
            <w:pPr>
              <w:jc w:val="center"/>
            </w:pPr>
          </w:p>
        </w:tc>
      </w:tr>
      <w:tr w14:paraId="71D1BA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171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1E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E8A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C759A">
            <w:pPr>
              <w:jc w:val="center"/>
            </w:pPr>
            <w:r>
              <w:rPr>
                <w:rFonts w:ascii="宋体" w:hAnsi="宋体" w:eastAsia="宋体"/>
                <w:sz w:val="16"/>
              </w:rPr>
              <w:t>生均发放标准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09590">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1D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A153">
            <w:pPr>
              <w:jc w:val="center"/>
            </w:pPr>
            <w:r>
              <w:rPr>
                <w:rFonts w:ascii="宋体" w:hAnsi="宋体" w:eastAsia="宋体"/>
                <w:sz w:val="16"/>
              </w:rPr>
              <w:t>=6000元/人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56D1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CA6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116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55E2">
            <w:pPr>
              <w:jc w:val="center"/>
            </w:pPr>
            <w:r>
              <w:rPr>
                <w:rFonts w:ascii="宋体" w:hAnsi="宋体" w:eastAsia="宋体"/>
                <w:sz w:val="16"/>
              </w:rPr>
              <w:t>=100元/人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E6E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AE5D9">
            <w:pPr>
              <w:jc w:val="center"/>
            </w:pPr>
          </w:p>
        </w:tc>
      </w:tr>
      <w:tr w14:paraId="2298F9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6F6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6B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1766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F0A3">
            <w:pPr>
              <w:jc w:val="center"/>
            </w:pPr>
            <w:r>
              <w:rPr>
                <w:rFonts w:ascii="宋体" w:hAnsi="宋体" w:eastAsia="宋体"/>
                <w:sz w:val="16"/>
              </w:rPr>
              <w:t>家庭困难学生经济负担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357E2">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3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1C6E">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44C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163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F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E988">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DF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D60FD">
            <w:pPr>
              <w:jc w:val="center"/>
            </w:pPr>
          </w:p>
        </w:tc>
      </w:tr>
      <w:tr w14:paraId="6E700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29A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BA3A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11C5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1E8C">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E88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6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8CC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79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5BE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E1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019A">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2836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91192">
            <w:pPr>
              <w:jc w:val="center"/>
            </w:pPr>
            <w:r>
              <w:rPr>
                <w:rFonts w:ascii="宋体" w:hAnsi="宋体" w:eastAsia="宋体"/>
                <w:sz w:val="16"/>
              </w:rPr>
              <w:t>偏差原因：根据培训结果进行满意度调查问卷满意度为108.9%。改进措施：下一年度按照上一年度</w:t>
            </w:r>
            <w:r>
              <w:rPr>
                <w:rFonts w:hint="eastAsia" w:ascii="宋体" w:hAnsi="宋体"/>
                <w:sz w:val="16"/>
                <w:lang w:eastAsia="zh-CN"/>
              </w:rPr>
              <w:t>指标</w:t>
            </w:r>
            <w:r>
              <w:rPr>
                <w:rFonts w:ascii="宋体" w:hAnsi="宋体" w:eastAsia="宋体"/>
                <w:sz w:val="16"/>
              </w:rPr>
              <w:t>设置</w:t>
            </w:r>
          </w:p>
        </w:tc>
      </w:tr>
      <w:tr w14:paraId="219AD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2EC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F1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FCD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89894">
            <w:pPr>
              <w:jc w:val="center"/>
            </w:pPr>
            <w:r>
              <w:rPr>
                <w:rFonts w:ascii="宋体" w:hAnsi="宋体" w:eastAsia="宋体"/>
                <w:sz w:val="16"/>
              </w:rPr>
              <w:t>受助家庭满意度（%）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79234">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9A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E491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694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E16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A4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E42E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6B4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E8098">
            <w:pPr>
              <w:jc w:val="center"/>
            </w:pPr>
            <w:r>
              <w:rPr>
                <w:rFonts w:ascii="宋体" w:hAnsi="宋体" w:eastAsia="宋体"/>
                <w:sz w:val="16"/>
              </w:rPr>
              <w:t>偏差原因：根据培训结果进行满意度调查问卷满意度为108.9%改进措施：下一年度按照上一年度</w:t>
            </w:r>
            <w:r>
              <w:rPr>
                <w:rFonts w:hint="eastAsia" w:ascii="宋体" w:hAnsi="宋体"/>
                <w:sz w:val="16"/>
                <w:lang w:eastAsia="zh-CN"/>
              </w:rPr>
              <w:t>指标</w:t>
            </w:r>
            <w:r>
              <w:rPr>
                <w:rFonts w:ascii="宋体" w:hAnsi="宋体" w:eastAsia="宋体"/>
                <w:sz w:val="16"/>
              </w:rPr>
              <w:t>设置</w:t>
            </w:r>
          </w:p>
        </w:tc>
      </w:tr>
      <w:tr w14:paraId="4309B22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48AD1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631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4E32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23A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EB3FA4"/>
        </w:tc>
      </w:tr>
    </w:tbl>
    <w:p w14:paraId="1425D82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86821DF">
        <w:tblPrEx>
          <w:tblCellMar>
            <w:top w:w="0" w:type="dxa"/>
            <w:left w:w="108" w:type="dxa"/>
            <w:bottom w:w="0" w:type="dxa"/>
            <w:right w:w="108" w:type="dxa"/>
          </w:tblCellMar>
        </w:tblPrEx>
        <w:tc>
          <w:tcPr>
            <w:tcW w:w="8848" w:type="dxa"/>
            <w:gridSpan w:val="14"/>
            <w:vAlign w:val="center"/>
          </w:tcPr>
          <w:p w14:paraId="000D1964">
            <w:pPr>
              <w:jc w:val="center"/>
            </w:pPr>
            <w:r>
              <w:rPr>
                <w:rFonts w:ascii="宋体" w:hAnsi="宋体" w:eastAsia="宋体"/>
                <w:sz w:val="24"/>
              </w:rPr>
              <w:t>项目支出绩效自评表</w:t>
            </w:r>
          </w:p>
        </w:tc>
      </w:tr>
      <w:tr w14:paraId="05245F88">
        <w:tblPrEx>
          <w:tblCellMar>
            <w:top w:w="0" w:type="dxa"/>
            <w:left w:w="108" w:type="dxa"/>
            <w:bottom w:w="0" w:type="dxa"/>
            <w:right w:w="108" w:type="dxa"/>
          </w:tblCellMar>
        </w:tblPrEx>
        <w:tc>
          <w:tcPr>
            <w:tcW w:w="8848" w:type="dxa"/>
            <w:gridSpan w:val="14"/>
            <w:vAlign w:val="center"/>
          </w:tcPr>
          <w:p w14:paraId="403C679C">
            <w:pPr>
              <w:jc w:val="center"/>
            </w:pPr>
            <w:r>
              <w:rPr>
                <w:rFonts w:ascii="宋体" w:hAnsi="宋体" w:eastAsia="宋体"/>
                <w:sz w:val="24"/>
              </w:rPr>
              <w:t>(2024年度)</w:t>
            </w:r>
          </w:p>
        </w:tc>
      </w:tr>
      <w:tr w14:paraId="28B532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25E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6F3067">
            <w:pPr>
              <w:jc w:val="center"/>
            </w:pPr>
            <w:r>
              <w:rPr>
                <w:rFonts w:ascii="宋体" w:hAnsi="宋体" w:eastAsia="宋体"/>
                <w:sz w:val="16"/>
              </w:rPr>
              <w:t>2024年广东援疆支持喀什技师学院新增柔性人才项目</w:t>
            </w:r>
          </w:p>
        </w:tc>
      </w:tr>
      <w:tr w14:paraId="767D0B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F2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A3C17C">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CBD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08BCF">
            <w:pPr>
              <w:jc w:val="center"/>
            </w:pPr>
            <w:r>
              <w:rPr>
                <w:rFonts w:ascii="宋体" w:hAnsi="宋体" w:eastAsia="宋体"/>
                <w:sz w:val="16"/>
              </w:rPr>
              <w:t>喀什技师学院</w:t>
            </w:r>
          </w:p>
        </w:tc>
      </w:tr>
      <w:tr w14:paraId="2EB46E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A133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7974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489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C958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044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04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AD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132B">
            <w:pPr>
              <w:jc w:val="center"/>
            </w:pPr>
            <w:r>
              <w:rPr>
                <w:rFonts w:ascii="宋体" w:hAnsi="宋体" w:eastAsia="宋体"/>
                <w:sz w:val="16"/>
              </w:rPr>
              <w:t>得分</w:t>
            </w:r>
          </w:p>
        </w:tc>
      </w:tr>
      <w:tr w14:paraId="3D99DF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0EF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196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FFB14">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4CD30">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516B3">
            <w:pPr>
              <w:jc w:val="center"/>
            </w:pPr>
            <w:r>
              <w:rPr>
                <w:rFonts w:ascii="宋体" w:hAnsi="宋体" w:eastAsia="宋体"/>
                <w:sz w:val="16"/>
              </w:rPr>
              <w:t>85.59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843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448B3">
            <w:pPr>
              <w:jc w:val="center"/>
            </w:pPr>
            <w:r>
              <w:rPr>
                <w:rFonts w:ascii="宋体" w:hAnsi="宋体" w:eastAsia="宋体"/>
                <w:sz w:val="16"/>
              </w:rPr>
              <w:t>50.3%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594EE">
            <w:pPr>
              <w:jc w:val="center"/>
            </w:pPr>
            <w:r>
              <w:rPr>
                <w:rFonts w:ascii="宋体" w:hAnsi="宋体" w:eastAsia="宋体"/>
                <w:sz w:val="16"/>
              </w:rPr>
              <w:t>0.00分</w:t>
            </w:r>
          </w:p>
        </w:tc>
      </w:tr>
      <w:tr w14:paraId="74C56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4569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CBE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6EF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BEF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43F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ED69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D54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1A712">
            <w:pPr>
              <w:jc w:val="center"/>
            </w:pPr>
            <w:r>
              <w:rPr>
                <w:rFonts w:ascii="宋体" w:hAnsi="宋体" w:eastAsia="宋体"/>
                <w:sz w:val="16"/>
              </w:rPr>
              <w:t>—</w:t>
            </w:r>
          </w:p>
        </w:tc>
      </w:tr>
      <w:tr w14:paraId="10A1CC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897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4D09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5251">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14D06">
            <w:pPr>
              <w:jc w:val="center"/>
            </w:pPr>
            <w:r>
              <w:rPr>
                <w:rFonts w:ascii="宋体" w:hAnsi="宋体" w:eastAsia="宋体"/>
                <w:sz w:val="16"/>
              </w:rPr>
              <w:t>170.00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AD351">
            <w:pPr>
              <w:jc w:val="center"/>
            </w:pPr>
            <w:r>
              <w:rPr>
                <w:rFonts w:ascii="宋体" w:hAnsi="宋体" w:eastAsia="宋体"/>
                <w:sz w:val="16"/>
              </w:rPr>
              <w:t>85.59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1FF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E5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6AF36">
            <w:pPr>
              <w:jc w:val="center"/>
            </w:pPr>
            <w:r>
              <w:rPr>
                <w:rFonts w:ascii="宋体" w:hAnsi="宋体" w:eastAsia="宋体"/>
                <w:sz w:val="16"/>
              </w:rPr>
              <w:t>—</w:t>
            </w:r>
          </w:p>
        </w:tc>
      </w:tr>
      <w:tr w14:paraId="7C67F6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7BF2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EF39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FB1D8">
            <w:pPr>
              <w:jc w:val="center"/>
            </w:pPr>
            <w:r>
              <w:rPr>
                <w:rFonts w:ascii="宋体" w:hAnsi="宋体" w:eastAsia="宋体"/>
                <w:sz w:val="16"/>
              </w:rPr>
              <w:t>实际完成情况</w:t>
            </w:r>
          </w:p>
        </w:tc>
      </w:tr>
      <w:tr w14:paraId="10A8B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7D48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A040F0">
            <w:pPr>
              <w:jc w:val="both"/>
            </w:pPr>
            <w:r>
              <w:rPr>
                <w:rFonts w:ascii="宋体" w:hAnsi="宋体" w:eastAsia="宋体"/>
                <w:sz w:val="16"/>
              </w:rPr>
              <w:t>通过引进14名柔性援疆教师开展教师教学能力提升帮扶工作，促进学院教师专业能力提升和提高教育教学质量。充分发挥援疆教师的示范和指导作用，加强教师间相互学习，增进教师间的业务交流，提高学院师资的整体水平。通过援疆教师与学院青年教师的结对帮扶及邀请后方专家进行短期培训，进一步加快青年教师成长速度，促进教师队伍持续发展，全面提高学院教师队伍的整体水平和教育教学能力，培养</w:t>
            </w:r>
            <w:r>
              <w:rPr>
                <w:rFonts w:hint="eastAsia" w:ascii="宋体" w:hAnsi="宋体"/>
                <w:sz w:val="16"/>
                <w:lang w:eastAsia="zh-CN"/>
              </w:rPr>
              <w:t>一支</w:t>
            </w:r>
            <w:r>
              <w:rPr>
                <w:rFonts w:ascii="宋体" w:hAnsi="宋体" w:eastAsia="宋体"/>
                <w:sz w:val="16"/>
              </w:rPr>
              <w:t>业务精良的教师队伍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510E8C">
            <w:pPr>
              <w:jc w:val="both"/>
            </w:pPr>
            <w:r>
              <w:rPr>
                <w:rFonts w:ascii="宋体" w:hAnsi="宋体" w:eastAsia="宋体"/>
                <w:sz w:val="16"/>
              </w:rPr>
              <w:t>该项目总资金85.59万元，资金使用与14名援疆教师8月至12月的补助发放工作，支付项目资金85.59万元，该项目属于跨年度项目，剩余资金2025年按月支付，项目的执行充分发挥援疆教师的示范和指导作用，加强教师间相互学习，增进教师间的业务交流，提高学院师资的整体水平。</w:t>
            </w:r>
          </w:p>
        </w:tc>
      </w:tr>
      <w:tr w14:paraId="1159C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C064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D27A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F9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36B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8D3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E11E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88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18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D36D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8A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913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005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A47A9">
            <w:pPr>
              <w:jc w:val="center"/>
            </w:pPr>
            <w:r>
              <w:rPr>
                <w:rFonts w:ascii="宋体" w:hAnsi="宋体" w:eastAsia="宋体"/>
                <w:sz w:val="16"/>
              </w:rPr>
              <w:t>偏差原因分析及改进措施</w:t>
            </w:r>
          </w:p>
        </w:tc>
      </w:tr>
      <w:tr w14:paraId="150B26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9C4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DDF3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4264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7D1EF">
            <w:pPr>
              <w:jc w:val="center"/>
            </w:pPr>
            <w:r>
              <w:rPr>
                <w:rFonts w:ascii="宋体" w:hAnsi="宋体" w:eastAsia="宋体"/>
                <w:sz w:val="16"/>
              </w:rPr>
              <w:t>柔性教师人数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333F">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1E0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844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7E4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5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E1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8D8F2">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55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F3FF1">
            <w:pPr>
              <w:jc w:val="center"/>
            </w:pPr>
          </w:p>
        </w:tc>
      </w:tr>
      <w:tr w14:paraId="1A58E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B7E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02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5898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98B67">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CDBA">
            <w:pPr>
              <w:jc w:val="center"/>
            </w:pPr>
            <w:r>
              <w:rPr>
                <w:rFonts w:ascii="宋体" w:hAnsi="宋体" w:eastAsia="宋体"/>
                <w:sz w:val="16"/>
              </w:rPr>
              <w:t>&gt;=7人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EE6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20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1B6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2D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8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AA044">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42A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A48AF">
            <w:pPr>
              <w:jc w:val="center"/>
            </w:pPr>
          </w:p>
        </w:tc>
      </w:tr>
      <w:tr w14:paraId="7B500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0B9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E90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DF5D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5380">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F0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17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D0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61E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8E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03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5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5779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98923">
            <w:pPr>
              <w:jc w:val="center"/>
            </w:pPr>
          </w:p>
        </w:tc>
      </w:tr>
      <w:tr w14:paraId="11DA4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87C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215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0C9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B9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63D1">
            <w:pPr>
              <w:jc w:val="center"/>
            </w:pPr>
            <w:r>
              <w:rPr>
                <w:rFonts w:ascii="宋体" w:hAnsi="宋体" w:eastAsia="宋体"/>
                <w:sz w:val="16"/>
              </w:rPr>
              <w:t>=2025年6月30日前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3A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A9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B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A0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F5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D92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AA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2ADE2">
            <w:pPr>
              <w:jc w:val="center"/>
            </w:pPr>
          </w:p>
        </w:tc>
      </w:tr>
      <w:tr w14:paraId="1A196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491D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FEC9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698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06078">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65DF">
            <w:pPr>
              <w:jc w:val="center"/>
            </w:pPr>
            <w:r>
              <w:rPr>
                <w:rFonts w:ascii="宋体" w:hAnsi="宋体" w:eastAsia="宋体"/>
                <w:sz w:val="16"/>
              </w:rPr>
              <w:t>&lt;=0.67（万元/人）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906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34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8E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D43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492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F571D">
            <w:pPr>
              <w:jc w:val="center"/>
            </w:pPr>
            <w:r>
              <w:rPr>
                <w:rFonts w:ascii="宋体" w:hAnsi="宋体" w:eastAsia="宋体"/>
                <w:sz w:val="16"/>
              </w:rPr>
              <w:t>=0.325（万元/人）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4FB2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7E287">
            <w:pPr>
              <w:jc w:val="center"/>
            </w:pPr>
            <w:r>
              <w:rPr>
                <w:rFonts w:ascii="宋体" w:hAnsi="宋体" w:eastAsia="宋体"/>
                <w:sz w:val="16"/>
              </w:rPr>
              <w:t>偏差原因：该项目属于跨年度项目，2024年执行了4个月导致人均培训成本指标有偏差。改进措施：按月及时支付资金。</w:t>
            </w:r>
          </w:p>
        </w:tc>
      </w:tr>
      <w:tr w14:paraId="07E8D7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DBE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6E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806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8FE0D">
            <w:pPr>
              <w:jc w:val="center"/>
            </w:pPr>
            <w:r>
              <w:rPr>
                <w:rFonts w:ascii="宋体" w:hAnsi="宋体" w:eastAsia="宋体"/>
                <w:sz w:val="16"/>
              </w:rPr>
              <w:t>柔性援疆教师生活保障成本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7D422">
            <w:pPr>
              <w:jc w:val="center"/>
            </w:pPr>
            <w:r>
              <w:rPr>
                <w:rFonts w:ascii="宋体" w:hAnsi="宋体" w:eastAsia="宋体"/>
                <w:sz w:val="16"/>
              </w:rPr>
              <w:t>&lt;=11.81（万元/人）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EE1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CE25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FAF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F9C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DD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15D0">
            <w:pPr>
              <w:jc w:val="center"/>
            </w:pPr>
            <w:r>
              <w:rPr>
                <w:rFonts w:ascii="宋体" w:hAnsi="宋体" w:eastAsia="宋体"/>
                <w:sz w:val="16"/>
              </w:rPr>
              <w:t>=5.95（万元/人）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A98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084A5">
            <w:pPr>
              <w:jc w:val="center"/>
            </w:pPr>
            <w:r>
              <w:rPr>
                <w:rFonts w:ascii="宋体" w:hAnsi="宋体" w:eastAsia="宋体"/>
                <w:sz w:val="16"/>
              </w:rPr>
              <w:t>偏差原因：该项目属于跨年度项目，2024年执行了4个月导致柔性援疆教师</w:t>
            </w:r>
            <w:r>
              <w:rPr>
                <w:rFonts w:hint="eastAsia" w:ascii="宋体" w:hAnsi="宋体"/>
                <w:sz w:val="16"/>
                <w:lang w:eastAsia="zh-CN"/>
              </w:rPr>
              <w:t>生活</w:t>
            </w:r>
            <w:r>
              <w:rPr>
                <w:rFonts w:ascii="宋体" w:hAnsi="宋体" w:eastAsia="宋体"/>
                <w:sz w:val="16"/>
              </w:rPr>
              <w:t>报账成本指标有偏差。改进措施：按月及时支付资金。</w:t>
            </w:r>
          </w:p>
        </w:tc>
      </w:tr>
      <w:tr w14:paraId="4AF615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2D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83D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657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0DFB">
            <w:pPr>
              <w:jc w:val="center"/>
            </w:pPr>
            <w:r>
              <w:rPr>
                <w:rFonts w:ascii="宋体" w:hAnsi="宋体" w:eastAsia="宋体"/>
                <w:sz w:val="16"/>
              </w:rPr>
              <w:t>推进粤喀技能交流、同步发展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727A">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63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B33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824A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2C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1C3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E7AD1">
            <w:pPr>
              <w:jc w:val="center"/>
            </w:pPr>
            <w:r>
              <w:rPr>
                <w:rFonts w:ascii="宋体" w:hAnsi="宋体" w:eastAsia="宋体"/>
                <w:sz w:val="16"/>
              </w:rPr>
              <w:t>推进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BF83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4359">
            <w:pPr>
              <w:jc w:val="center"/>
            </w:pPr>
          </w:p>
        </w:tc>
      </w:tr>
      <w:tr w14:paraId="73F76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9ED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A544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25AB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6C1E6">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E3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57C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F6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D7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62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87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0DD8">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238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5FA6F">
            <w:pPr>
              <w:jc w:val="center"/>
            </w:pPr>
            <w:r>
              <w:rPr>
                <w:rFonts w:ascii="宋体" w:hAnsi="宋体" w:eastAsia="宋体"/>
                <w:sz w:val="16"/>
              </w:rPr>
              <w:t>偏差原因：根据培训结果进行满意度调查问卷满意度为103.16%。改进措施：下一年度按照上一年度</w:t>
            </w:r>
            <w:r>
              <w:rPr>
                <w:rFonts w:hint="eastAsia" w:ascii="宋体" w:hAnsi="宋体"/>
                <w:sz w:val="16"/>
                <w:lang w:eastAsia="zh-CN"/>
              </w:rPr>
              <w:t>指标</w:t>
            </w:r>
            <w:r>
              <w:rPr>
                <w:rFonts w:ascii="宋体" w:hAnsi="宋体" w:eastAsia="宋体"/>
                <w:sz w:val="16"/>
              </w:rPr>
              <w:t>设置</w:t>
            </w:r>
          </w:p>
        </w:tc>
      </w:tr>
      <w:tr w14:paraId="4AC654E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4A7EF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8B25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CD0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A8E6D">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78ECAB0"/>
        </w:tc>
      </w:tr>
    </w:tbl>
    <w:p w14:paraId="165B0152">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32"/>
        <w:gridCol w:w="627"/>
        <w:gridCol w:w="625"/>
        <w:gridCol w:w="625"/>
        <w:gridCol w:w="776"/>
        <w:gridCol w:w="632"/>
        <w:gridCol w:w="616"/>
        <w:gridCol w:w="631"/>
      </w:tblGrid>
      <w:tr w14:paraId="4DAA434B">
        <w:tblPrEx>
          <w:tblCellMar>
            <w:top w:w="0" w:type="dxa"/>
            <w:left w:w="108" w:type="dxa"/>
            <w:bottom w:w="0" w:type="dxa"/>
            <w:right w:w="108" w:type="dxa"/>
          </w:tblCellMar>
        </w:tblPrEx>
        <w:tc>
          <w:tcPr>
            <w:tcW w:w="8848" w:type="dxa"/>
            <w:gridSpan w:val="14"/>
            <w:vAlign w:val="center"/>
          </w:tcPr>
          <w:p w14:paraId="178F9F1F">
            <w:pPr>
              <w:jc w:val="center"/>
            </w:pPr>
            <w:r>
              <w:rPr>
                <w:rFonts w:ascii="宋体" w:hAnsi="宋体" w:eastAsia="宋体"/>
                <w:sz w:val="24"/>
              </w:rPr>
              <w:t>项目支出绩效自评表</w:t>
            </w:r>
          </w:p>
        </w:tc>
      </w:tr>
      <w:tr w14:paraId="72785B19">
        <w:tblPrEx>
          <w:tblCellMar>
            <w:top w:w="0" w:type="dxa"/>
            <w:left w:w="108" w:type="dxa"/>
            <w:bottom w:w="0" w:type="dxa"/>
            <w:right w:w="108" w:type="dxa"/>
          </w:tblCellMar>
        </w:tblPrEx>
        <w:tc>
          <w:tcPr>
            <w:tcW w:w="8848" w:type="dxa"/>
            <w:gridSpan w:val="14"/>
            <w:vAlign w:val="center"/>
          </w:tcPr>
          <w:p w14:paraId="31611B3F">
            <w:pPr>
              <w:jc w:val="center"/>
            </w:pPr>
            <w:r>
              <w:rPr>
                <w:rFonts w:ascii="宋体" w:hAnsi="宋体" w:eastAsia="宋体"/>
                <w:sz w:val="24"/>
              </w:rPr>
              <w:t>(2024年度)</w:t>
            </w:r>
          </w:p>
        </w:tc>
      </w:tr>
      <w:tr w14:paraId="1F6D97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FFA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8687C4D">
            <w:pPr>
              <w:jc w:val="center"/>
            </w:pPr>
            <w:r>
              <w:rPr>
                <w:rFonts w:ascii="宋体" w:hAnsi="宋体" w:eastAsia="宋体"/>
                <w:sz w:val="16"/>
              </w:rPr>
              <w:t>2024年度自治区援疆干部人才南疆补贴项目</w:t>
            </w:r>
          </w:p>
        </w:tc>
      </w:tr>
      <w:tr w14:paraId="4BB901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665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4B4A2B">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4366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27D6D4">
            <w:pPr>
              <w:jc w:val="center"/>
            </w:pPr>
            <w:r>
              <w:rPr>
                <w:rFonts w:ascii="宋体" w:hAnsi="宋体" w:eastAsia="宋体"/>
                <w:sz w:val="16"/>
              </w:rPr>
              <w:t>喀什技师学院</w:t>
            </w:r>
          </w:p>
        </w:tc>
      </w:tr>
      <w:tr w14:paraId="1DCD14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73E50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8983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D5F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4C4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4B3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211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C69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6EBFF">
            <w:pPr>
              <w:jc w:val="center"/>
            </w:pPr>
            <w:r>
              <w:rPr>
                <w:rFonts w:ascii="宋体" w:hAnsi="宋体" w:eastAsia="宋体"/>
                <w:sz w:val="16"/>
              </w:rPr>
              <w:t>得分</w:t>
            </w:r>
          </w:p>
        </w:tc>
      </w:tr>
      <w:tr w14:paraId="600D17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514C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397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B792A">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D587F">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A4743">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A8A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ED84D">
            <w:pPr>
              <w:jc w:val="center"/>
            </w:pPr>
            <w:r>
              <w:rPr>
                <w:rFonts w:ascii="宋体" w:hAnsi="宋体" w:eastAsia="宋体"/>
                <w:sz w:val="16"/>
              </w:rPr>
              <w:t>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4130">
            <w:pPr>
              <w:jc w:val="center"/>
            </w:pPr>
            <w:r>
              <w:rPr>
                <w:rFonts w:ascii="宋体" w:hAnsi="宋体" w:eastAsia="宋体"/>
                <w:sz w:val="16"/>
              </w:rPr>
              <w:t>5.16分</w:t>
            </w:r>
          </w:p>
        </w:tc>
      </w:tr>
      <w:tr w14:paraId="7B650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A0A7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652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7968D">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2C24F5">
            <w:pPr>
              <w:jc w:val="center"/>
            </w:pPr>
            <w:r>
              <w:rPr>
                <w:rFonts w:ascii="宋体" w:hAnsi="宋体" w:eastAsia="宋体"/>
                <w:sz w:val="16"/>
              </w:rPr>
              <w:t>9.55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AE5F">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9843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03D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B988">
            <w:pPr>
              <w:jc w:val="center"/>
            </w:pPr>
            <w:r>
              <w:rPr>
                <w:rFonts w:ascii="宋体" w:hAnsi="宋体" w:eastAsia="宋体"/>
                <w:sz w:val="16"/>
              </w:rPr>
              <w:t>—</w:t>
            </w:r>
          </w:p>
        </w:tc>
      </w:tr>
      <w:tr w14:paraId="27A6C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3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CBD8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E62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CD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D3F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5D9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348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6FCD">
            <w:pPr>
              <w:jc w:val="center"/>
            </w:pPr>
            <w:r>
              <w:rPr>
                <w:rFonts w:ascii="宋体" w:hAnsi="宋体" w:eastAsia="宋体"/>
                <w:sz w:val="16"/>
              </w:rPr>
              <w:t>—</w:t>
            </w:r>
          </w:p>
        </w:tc>
      </w:tr>
      <w:tr w14:paraId="717CE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54C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A1BC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1B711">
            <w:pPr>
              <w:jc w:val="center"/>
            </w:pPr>
            <w:r>
              <w:rPr>
                <w:rFonts w:ascii="宋体" w:hAnsi="宋体" w:eastAsia="宋体"/>
                <w:sz w:val="16"/>
              </w:rPr>
              <w:t>实际完成情况</w:t>
            </w:r>
          </w:p>
        </w:tc>
      </w:tr>
      <w:tr w14:paraId="26E207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5938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F71214">
            <w:pPr>
              <w:jc w:val="both"/>
            </w:pPr>
            <w:r>
              <w:rPr>
                <w:rFonts w:ascii="宋体" w:hAnsi="宋体" w:eastAsia="宋体"/>
                <w:sz w:val="16"/>
              </w:rPr>
              <w:t>根据新财行【2023年】365号文件，喀地财行</w:t>
            </w:r>
            <w:r>
              <w:rPr>
                <w:rFonts w:hint="eastAsia" w:ascii="宋体" w:hAnsi="宋体"/>
                <w:sz w:val="16"/>
                <w:lang w:eastAsia="zh-CN"/>
              </w:rPr>
              <w:t>〔2023〕60号</w:t>
            </w:r>
            <w:r>
              <w:rPr>
                <w:rFonts w:ascii="宋体" w:hAnsi="宋体" w:eastAsia="宋体"/>
                <w:sz w:val="16"/>
              </w:rPr>
              <w:t>文件发放7名援疆教师2024年1月至12月南疆补贴资金，每月发放资金7960元，有效提升了援疆教师服务能力，保障援疆教师生活，进一步带动学院教育教学的发展。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3D7E09">
            <w:pPr>
              <w:jc w:val="both"/>
            </w:pPr>
            <w:r>
              <w:rPr>
                <w:rFonts w:hint="eastAsia" w:ascii="宋体" w:hAnsi="宋体"/>
                <w:sz w:val="16"/>
                <w:lang w:eastAsia="zh-CN"/>
              </w:rPr>
              <w:t>截至</w:t>
            </w:r>
            <w:r>
              <w:rPr>
                <w:rFonts w:ascii="宋体" w:hAnsi="宋体" w:eastAsia="宋体"/>
                <w:sz w:val="16"/>
              </w:rPr>
              <w:t>2024年12月31日共发放7名援疆干部补助资金7.7万元。该项目加快推进了自治区教育经济领域持续健康发展，提升南疆经济发展，能够改善援疆干部和人才的生活条件，减轻他们的经济负担，提高生活质量，培养一批好苗子，为学院高质量发展提供了人力保障和智力支持。</w:t>
            </w:r>
          </w:p>
        </w:tc>
      </w:tr>
      <w:tr w14:paraId="17586A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53E9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4A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A81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746D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BB3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211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C91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102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4FC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F3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9B0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A67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0F57B">
            <w:pPr>
              <w:jc w:val="center"/>
            </w:pPr>
            <w:r>
              <w:rPr>
                <w:rFonts w:ascii="宋体" w:hAnsi="宋体" w:eastAsia="宋体"/>
                <w:sz w:val="16"/>
              </w:rPr>
              <w:t>偏差原因分析及改进措施</w:t>
            </w:r>
          </w:p>
        </w:tc>
      </w:tr>
      <w:tr w14:paraId="32E27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F377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9C7C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E1B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DC61">
            <w:pPr>
              <w:jc w:val="center"/>
            </w:pPr>
            <w:r>
              <w:rPr>
                <w:rFonts w:ascii="宋体" w:hAnsi="宋体" w:eastAsia="宋体"/>
                <w:sz w:val="16"/>
              </w:rPr>
              <w:t>补贴发放人数（人）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3C5A">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04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2842">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9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FCC0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CA4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124F">
            <w:pPr>
              <w:jc w:val="center"/>
            </w:pPr>
            <w:r>
              <w:rPr>
                <w:rFonts w:ascii="宋体" w:hAnsi="宋体" w:eastAsia="宋体"/>
                <w:sz w:val="16"/>
              </w:rPr>
              <w:t>=7人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51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DB3EE">
            <w:pPr>
              <w:jc w:val="center"/>
            </w:pPr>
          </w:p>
        </w:tc>
      </w:tr>
      <w:tr w14:paraId="3FF005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E455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63BE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599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59AD">
            <w:pPr>
              <w:jc w:val="center"/>
            </w:pPr>
            <w:r>
              <w:rPr>
                <w:rFonts w:ascii="宋体" w:hAnsi="宋体" w:eastAsia="宋体"/>
                <w:sz w:val="16"/>
              </w:rPr>
              <w:t>补贴覆盖率（%）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347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898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C4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A73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EE4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C8A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D26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F09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9AE4E">
            <w:pPr>
              <w:jc w:val="center"/>
            </w:pPr>
          </w:p>
        </w:tc>
      </w:tr>
      <w:tr w14:paraId="0A28DE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9F9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F1B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92E1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BE31">
            <w:pPr>
              <w:jc w:val="center"/>
            </w:pPr>
            <w:r>
              <w:rPr>
                <w:rFonts w:ascii="宋体" w:hAnsi="宋体" w:eastAsia="宋体"/>
                <w:sz w:val="16"/>
              </w:rPr>
              <w:t>补贴资金支付及时率（%）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2C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5D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EE7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6D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85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14D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E501">
            <w:pPr>
              <w:jc w:val="center"/>
            </w:pPr>
            <w:r>
              <w:rPr>
                <w:rFonts w:ascii="宋体" w:hAnsi="宋体" w:eastAsia="宋体"/>
                <w:sz w:val="16"/>
              </w:rPr>
              <w:t>=80.61%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6ACA">
            <w:pPr>
              <w:jc w:val="center"/>
            </w:pPr>
            <w:r>
              <w:rPr>
                <w:rFonts w:ascii="宋体" w:hAnsi="宋体" w:eastAsia="宋体"/>
                <w:sz w:val="16"/>
              </w:rPr>
              <w:t>5.15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326219">
            <w:pPr>
              <w:jc w:val="center"/>
            </w:pPr>
            <w:r>
              <w:rPr>
                <w:rFonts w:ascii="宋体" w:hAnsi="宋体" w:eastAsia="宋体"/>
                <w:sz w:val="16"/>
              </w:rPr>
              <w:t>偏差原因：因第一批援疆干部6月份返回，第二批8月份返喀。隔间两个月不予发放补助，导致该项目资金未全额支付。改进措施：精准预算。</w:t>
            </w:r>
          </w:p>
        </w:tc>
      </w:tr>
      <w:tr w14:paraId="3ED025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E5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FC2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BE5C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4FCA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2255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0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7C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CE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85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EF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B6E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99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3D494">
            <w:pPr>
              <w:jc w:val="center"/>
            </w:pPr>
          </w:p>
        </w:tc>
      </w:tr>
      <w:tr w14:paraId="1576B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BE7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485A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DA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800D">
            <w:pPr>
              <w:jc w:val="center"/>
            </w:pPr>
            <w:r>
              <w:rPr>
                <w:rFonts w:ascii="宋体" w:hAnsi="宋体" w:eastAsia="宋体"/>
                <w:sz w:val="16"/>
              </w:rPr>
              <w:t>月补贴成本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7D7F">
            <w:pPr>
              <w:jc w:val="center"/>
            </w:pPr>
            <w:r>
              <w:rPr>
                <w:rFonts w:ascii="宋体" w:hAnsi="宋体" w:eastAsia="宋体"/>
                <w:sz w:val="16"/>
              </w:rPr>
              <w:t>&lt;=7960元/月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920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A93FF">
            <w:pPr>
              <w:jc w:val="center"/>
            </w:pPr>
            <w:r>
              <w:rPr>
                <w:rFonts w:ascii="宋体" w:hAnsi="宋体" w:eastAsia="宋体"/>
                <w:sz w:val="16"/>
              </w:rPr>
              <w:t>=7200元/月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78E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FF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91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4A3A">
            <w:pPr>
              <w:jc w:val="center"/>
            </w:pPr>
            <w:r>
              <w:rPr>
                <w:rFonts w:ascii="宋体" w:hAnsi="宋体" w:eastAsia="宋体"/>
                <w:sz w:val="16"/>
              </w:rPr>
              <w:t>=6416.6元/月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4B38">
            <w:pPr>
              <w:jc w:val="center"/>
            </w:pPr>
            <w:r>
              <w:rPr>
                <w:rFonts w:ascii="宋体" w:hAnsi="宋体" w:eastAsia="宋体"/>
                <w:sz w:val="16"/>
              </w:rPr>
              <w:t>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EBDE">
            <w:pPr>
              <w:jc w:val="center"/>
            </w:pPr>
            <w:r>
              <w:rPr>
                <w:rFonts w:ascii="宋体" w:hAnsi="宋体" w:eastAsia="宋体"/>
                <w:sz w:val="16"/>
              </w:rPr>
              <w:t>偏差原因：因6月跟7月6名援疆干部返回，没发放补贴。改进措施:按照计划下月开始正常发放补贴。</w:t>
            </w:r>
          </w:p>
        </w:tc>
      </w:tr>
      <w:tr w14:paraId="6CEE38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5B5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BCC9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EE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C304">
            <w:pPr>
              <w:jc w:val="center"/>
            </w:pPr>
            <w:r>
              <w:rPr>
                <w:rFonts w:ascii="宋体" w:hAnsi="宋体" w:eastAsia="宋体"/>
                <w:sz w:val="16"/>
              </w:rPr>
              <w:t>提升援疆教师服务能力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A9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E1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8E4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80C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73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BF8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9316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117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96FA8">
            <w:pPr>
              <w:jc w:val="center"/>
            </w:pPr>
          </w:p>
        </w:tc>
      </w:tr>
      <w:tr w14:paraId="7BD798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8D0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BAE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771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FE7AF">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9E9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A7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37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E34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EB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142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1311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62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46CAB">
            <w:pPr>
              <w:jc w:val="center"/>
            </w:pPr>
            <w:r>
              <w:rPr>
                <w:rFonts w:ascii="宋体" w:hAnsi="宋体" w:eastAsia="宋体"/>
                <w:sz w:val="16"/>
              </w:rPr>
              <w:t>偏差原因：根据培训结果进行满意度调查问卷满意度98%。改进措施：下一年度按照上一年度</w:t>
            </w:r>
            <w:r>
              <w:rPr>
                <w:rFonts w:hint="eastAsia" w:ascii="宋体" w:hAnsi="宋体"/>
                <w:sz w:val="16"/>
                <w:lang w:eastAsia="zh-CN"/>
              </w:rPr>
              <w:t>指标</w:t>
            </w:r>
            <w:r>
              <w:rPr>
                <w:rFonts w:ascii="宋体" w:hAnsi="宋体" w:eastAsia="宋体"/>
                <w:sz w:val="16"/>
              </w:rPr>
              <w:t>设置</w:t>
            </w:r>
          </w:p>
        </w:tc>
      </w:tr>
      <w:tr w14:paraId="25093CC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8769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55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39F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B9551">
            <w:pPr>
              <w:jc w:val="center"/>
            </w:pPr>
            <w:r>
              <w:rPr>
                <w:rFonts w:ascii="宋体" w:hAnsi="宋体" w:eastAsia="宋体"/>
                <w:sz w:val="16"/>
              </w:rPr>
              <w:t>80.61分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2A4CDF5"/>
        </w:tc>
      </w:tr>
    </w:tbl>
    <w:p w14:paraId="1C9BEC7A">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96"/>
        <w:gridCol w:w="696"/>
        <w:gridCol w:w="624"/>
        <w:gridCol w:w="631"/>
        <w:gridCol w:w="626"/>
        <w:gridCol w:w="624"/>
        <w:gridCol w:w="624"/>
        <w:gridCol w:w="776"/>
        <w:gridCol w:w="631"/>
        <w:gridCol w:w="622"/>
        <w:gridCol w:w="633"/>
      </w:tblGrid>
      <w:tr w14:paraId="419427B2">
        <w:tblPrEx>
          <w:tblCellMar>
            <w:top w:w="0" w:type="dxa"/>
            <w:left w:w="108" w:type="dxa"/>
            <w:bottom w:w="0" w:type="dxa"/>
            <w:right w:w="108" w:type="dxa"/>
          </w:tblCellMar>
        </w:tblPrEx>
        <w:tc>
          <w:tcPr>
            <w:tcW w:w="8848" w:type="dxa"/>
            <w:gridSpan w:val="14"/>
            <w:vAlign w:val="center"/>
          </w:tcPr>
          <w:p w14:paraId="07661B61">
            <w:pPr>
              <w:jc w:val="center"/>
            </w:pPr>
            <w:r>
              <w:rPr>
                <w:rFonts w:ascii="宋体" w:hAnsi="宋体" w:eastAsia="宋体"/>
                <w:sz w:val="24"/>
              </w:rPr>
              <w:t>项目支出绩效自评表</w:t>
            </w:r>
          </w:p>
        </w:tc>
      </w:tr>
      <w:tr w14:paraId="536052DE">
        <w:tblPrEx>
          <w:tblCellMar>
            <w:top w:w="0" w:type="dxa"/>
            <w:left w:w="108" w:type="dxa"/>
            <w:bottom w:w="0" w:type="dxa"/>
            <w:right w:w="108" w:type="dxa"/>
          </w:tblCellMar>
        </w:tblPrEx>
        <w:tc>
          <w:tcPr>
            <w:tcW w:w="8848" w:type="dxa"/>
            <w:gridSpan w:val="14"/>
            <w:vAlign w:val="center"/>
          </w:tcPr>
          <w:p w14:paraId="10C909E7">
            <w:pPr>
              <w:jc w:val="center"/>
            </w:pPr>
            <w:r>
              <w:rPr>
                <w:rFonts w:ascii="宋体" w:hAnsi="宋体" w:eastAsia="宋体"/>
                <w:sz w:val="24"/>
              </w:rPr>
              <w:t>(2024年度)</w:t>
            </w:r>
          </w:p>
        </w:tc>
      </w:tr>
      <w:tr w14:paraId="268F71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B3C4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7CF016">
            <w:pPr>
              <w:jc w:val="center"/>
            </w:pPr>
            <w:r>
              <w:rPr>
                <w:rFonts w:ascii="宋体" w:hAnsi="宋体" w:eastAsia="宋体"/>
                <w:sz w:val="16"/>
              </w:rPr>
              <w:t>2024年新疆西藏等地区教育特殊教育补助（技工免教材）项目</w:t>
            </w:r>
          </w:p>
        </w:tc>
      </w:tr>
      <w:tr w14:paraId="1EC501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726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6E2C0A">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E64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6794BC">
            <w:pPr>
              <w:jc w:val="center"/>
            </w:pPr>
            <w:r>
              <w:rPr>
                <w:rFonts w:ascii="宋体" w:hAnsi="宋体" w:eastAsia="宋体"/>
                <w:sz w:val="16"/>
              </w:rPr>
              <w:t>喀什技师学院</w:t>
            </w:r>
          </w:p>
        </w:tc>
      </w:tr>
      <w:tr w14:paraId="79BC45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E62D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3D77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6D0D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2F7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FC90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DF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5B5D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2126E">
            <w:pPr>
              <w:jc w:val="center"/>
            </w:pPr>
            <w:r>
              <w:rPr>
                <w:rFonts w:ascii="宋体" w:hAnsi="宋体" w:eastAsia="宋体"/>
                <w:sz w:val="16"/>
              </w:rPr>
              <w:t>得分</w:t>
            </w:r>
          </w:p>
        </w:tc>
      </w:tr>
      <w:tr w14:paraId="74F752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B5F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23B1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3FA42">
            <w:pPr>
              <w:jc w:val="center"/>
            </w:pPr>
            <w:r>
              <w:rPr>
                <w:rFonts w:ascii="宋体" w:hAnsi="宋体" w:eastAsia="宋体"/>
                <w:sz w:val="16"/>
              </w:rPr>
              <w:t>266.16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13872">
            <w:pPr>
              <w:jc w:val="center"/>
            </w:pPr>
            <w:r>
              <w:rPr>
                <w:rFonts w:ascii="宋体" w:hAnsi="宋体" w:eastAsia="宋体"/>
                <w:sz w:val="16"/>
              </w:rPr>
              <w:t>266.16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8F896">
            <w:pPr>
              <w:jc w:val="center"/>
            </w:pPr>
            <w:r>
              <w:rPr>
                <w:rFonts w:ascii="宋体" w:hAnsi="宋体" w:eastAsia="宋体"/>
                <w:sz w:val="16"/>
              </w:rPr>
              <w:t>245.33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DC5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FB6D2">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C467">
            <w:pPr>
              <w:jc w:val="center"/>
            </w:pPr>
            <w:r>
              <w:rPr>
                <w:rFonts w:ascii="宋体" w:hAnsi="宋体" w:eastAsia="宋体"/>
                <w:sz w:val="16"/>
              </w:rPr>
              <w:t>8.04分</w:t>
            </w:r>
          </w:p>
        </w:tc>
      </w:tr>
      <w:tr w14:paraId="3DBDAA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EBF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3181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067A9">
            <w:pPr>
              <w:jc w:val="center"/>
            </w:pPr>
            <w:r>
              <w:rPr>
                <w:rFonts w:ascii="宋体" w:hAnsi="宋体" w:eastAsia="宋体"/>
                <w:sz w:val="16"/>
              </w:rPr>
              <w:t>266.16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54D2">
            <w:pPr>
              <w:jc w:val="center"/>
            </w:pPr>
            <w:r>
              <w:rPr>
                <w:rFonts w:ascii="宋体" w:hAnsi="宋体" w:eastAsia="宋体"/>
                <w:sz w:val="16"/>
              </w:rPr>
              <w:t>266.16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6DE23">
            <w:pPr>
              <w:jc w:val="center"/>
            </w:pPr>
            <w:r>
              <w:rPr>
                <w:rFonts w:ascii="宋体" w:hAnsi="宋体" w:eastAsia="宋体"/>
                <w:sz w:val="16"/>
              </w:rPr>
              <w:t>245.33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ACA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2EC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7B91">
            <w:pPr>
              <w:jc w:val="center"/>
            </w:pPr>
            <w:r>
              <w:rPr>
                <w:rFonts w:ascii="宋体" w:hAnsi="宋体" w:eastAsia="宋体"/>
                <w:sz w:val="16"/>
              </w:rPr>
              <w:t>—</w:t>
            </w:r>
          </w:p>
        </w:tc>
      </w:tr>
      <w:tr w14:paraId="4AC3D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F11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5309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B6D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906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703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C55D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E88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DAA2">
            <w:pPr>
              <w:jc w:val="center"/>
            </w:pPr>
            <w:r>
              <w:rPr>
                <w:rFonts w:ascii="宋体" w:hAnsi="宋体" w:eastAsia="宋体"/>
                <w:sz w:val="16"/>
              </w:rPr>
              <w:t>—</w:t>
            </w:r>
          </w:p>
        </w:tc>
      </w:tr>
      <w:tr w14:paraId="387C08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18C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FAC1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F750EA">
            <w:pPr>
              <w:jc w:val="center"/>
            </w:pPr>
            <w:r>
              <w:rPr>
                <w:rFonts w:ascii="宋体" w:hAnsi="宋体" w:eastAsia="宋体"/>
                <w:sz w:val="16"/>
              </w:rPr>
              <w:t>实际完成情况</w:t>
            </w:r>
          </w:p>
        </w:tc>
      </w:tr>
      <w:tr w14:paraId="423B62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D594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A9A31">
            <w:pPr>
              <w:jc w:val="both"/>
            </w:pPr>
            <w:r>
              <w:rPr>
                <w:rFonts w:ascii="宋体" w:hAnsi="宋体" w:eastAsia="宋体"/>
                <w:sz w:val="16"/>
              </w:rPr>
              <w:t>根据国家落实中等职业学校学生资助补助政策。享受年人均300元的免教材补助，2024年在校学生8872人全部享受资助补助资金，有效减轻学生家庭经济负担，改善学生住宿条件，促进教育教学公平。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0557A2">
            <w:pPr>
              <w:jc w:val="both"/>
            </w:pPr>
            <w:r>
              <w:rPr>
                <w:rFonts w:ascii="宋体" w:hAnsi="宋体" w:eastAsia="宋体"/>
                <w:sz w:val="16"/>
              </w:rPr>
              <w:t>2024年为8872名学生采购教材，支付资金245.33万元，适用于购买2023-2024学年第二学期教材费和2024-2025学年第一学期教材费，落实了国家</w:t>
            </w:r>
            <w:r>
              <w:rPr>
                <w:rFonts w:hint="eastAsia" w:ascii="宋体" w:hAnsi="宋体"/>
                <w:sz w:val="16"/>
                <w:lang w:eastAsia="zh-CN"/>
              </w:rPr>
              <w:t>免</w:t>
            </w:r>
            <w:r>
              <w:rPr>
                <w:rFonts w:ascii="宋体" w:hAnsi="宋体" w:eastAsia="宋体"/>
                <w:sz w:val="16"/>
              </w:rPr>
              <w:t>教材费项目，项目有效执行，有效降低了学生家庭经济负担，实现教育公平性人员，大力培养技能人才奠定基础，提升人员技能，促进人员就业。</w:t>
            </w:r>
          </w:p>
        </w:tc>
      </w:tr>
      <w:tr w14:paraId="5CB37C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0D2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576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36A4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75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A2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77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A8D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5E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7BA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AEE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466F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F74C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0FBE">
            <w:pPr>
              <w:jc w:val="center"/>
            </w:pPr>
            <w:r>
              <w:rPr>
                <w:rFonts w:ascii="宋体" w:hAnsi="宋体" w:eastAsia="宋体"/>
                <w:sz w:val="16"/>
              </w:rPr>
              <w:t>偏差原因分析及改进措施</w:t>
            </w:r>
          </w:p>
        </w:tc>
      </w:tr>
      <w:tr w14:paraId="2A9F36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59CC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1D2F3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D851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225C">
            <w:pPr>
              <w:jc w:val="center"/>
            </w:pPr>
            <w:r>
              <w:rPr>
                <w:rFonts w:ascii="宋体" w:hAnsi="宋体" w:eastAsia="宋体"/>
                <w:sz w:val="16"/>
              </w:rPr>
              <w:t>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F669">
            <w:pPr>
              <w:jc w:val="center"/>
            </w:pPr>
            <w:r>
              <w:rPr>
                <w:rFonts w:ascii="宋体" w:hAnsi="宋体" w:eastAsia="宋体"/>
                <w:sz w:val="16"/>
              </w:rPr>
              <w:t>&gt;=8872人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40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31E4E">
            <w:pPr>
              <w:jc w:val="center"/>
            </w:pPr>
            <w:r>
              <w:rPr>
                <w:rFonts w:ascii="宋体" w:hAnsi="宋体" w:eastAsia="宋体"/>
                <w:sz w:val="16"/>
              </w:rPr>
              <w:t>=8924人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CA84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14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8F1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759DD">
            <w:pPr>
              <w:jc w:val="center"/>
            </w:pPr>
            <w:r>
              <w:rPr>
                <w:rFonts w:ascii="宋体" w:hAnsi="宋体" w:eastAsia="宋体"/>
                <w:sz w:val="16"/>
              </w:rPr>
              <w:t>=8872人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3966">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EF85F">
            <w:pPr>
              <w:jc w:val="center"/>
            </w:pPr>
          </w:p>
        </w:tc>
      </w:tr>
      <w:tr w14:paraId="0C900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66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2B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2334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48617">
            <w:pPr>
              <w:jc w:val="center"/>
            </w:pPr>
            <w:r>
              <w:rPr>
                <w:rFonts w:ascii="宋体" w:hAnsi="宋体" w:eastAsia="宋体"/>
                <w:sz w:val="16"/>
              </w:rPr>
              <w:t>资助补助覆盖率（%）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62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D69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C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360CC">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E15F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E13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B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C752">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008F2C">
            <w:pPr>
              <w:jc w:val="center"/>
            </w:pPr>
          </w:p>
        </w:tc>
      </w:tr>
      <w:tr w14:paraId="7B8D1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8C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209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C4A62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2D60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C4A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93F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4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175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92C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B5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126BD">
            <w:pPr>
              <w:jc w:val="center"/>
            </w:pPr>
            <w:r>
              <w:rPr>
                <w:rFonts w:ascii="宋体" w:hAnsi="宋体" w:eastAsia="宋体"/>
                <w:sz w:val="16"/>
              </w:rPr>
              <w:t>=92.17%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903C">
            <w:pPr>
              <w:jc w:val="center"/>
            </w:pPr>
            <w:r>
              <w:rPr>
                <w:rFonts w:ascii="宋体" w:hAnsi="宋体" w:eastAsia="宋体"/>
                <w:sz w:val="16"/>
              </w:rPr>
              <w:t>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B6C11">
            <w:pPr>
              <w:jc w:val="center"/>
            </w:pPr>
            <w:r>
              <w:rPr>
                <w:rFonts w:ascii="宋体" w:hAnsi="宋体" w:eastAsia="宋体"/>
                <w:sz w:val="16"/>
              </w:rPr>
              <w:t>偏差原因：</w:t>
            </w:r>
            <w:r>
              <w:rPr>
                <w:rFonts w:hint="eastAsia" w:ascii="宋体" w:hAnsi="宋体"/>
                <w:sz w:val="16"/>
                <w:lang w:eastAsia="zh-CN"/>
              </w:rPr>
              <w:t>因</w:t>
            </w:r>
            <w:r>
              <w:rPr>
                <w:rFonts w:ascii="宋体" w:hAnsi="宋体" w:eastAsia="宋体"/>
                <w:sz w:val="16"/>
              </w:rPr>
              <w:t>市场价原因资金支付及时率有偏差。改进措施：结转到2025年继续使用资金。</w:t>
            </w:r>
          </w:p>
        </w:tc>
      </w:tr>
      <w:tr w14:paraId="742617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F80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234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0BC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41E6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14D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B26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AC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E3A2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06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EF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8E320">
            <w:pPr>
              <w:jc w:val="center"/>
            </w:pPr>
            <w:r>
              <w:rPr>
                <w:rFonts w:ascii="宋体" w:hAnsi="宋体" w:eastAsia="宋体"/>
                <w:sz w:val="16"/>
              </w:rPr>
              <w:t>=2024年11月26日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15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4B07D">
            <w:pPr>
              <w:jc w:val="center"/>
            </w:pPr>
          </w:p>
        </w:tc>
      </w:tr>
      <w:tr w14:paraId="23637E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AAD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4BF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0CC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0238">
            <w:pPr>
              <w:jc w:val="center"/>
            </w:pPr>
            <w:r>
              <w:rPr>
                <w:rFonts w:ascii="宋体" w:hAnsi="宋体" w:eastAsia="宋体"/>
                <w:sz w:val="16"/>
              </w:rPr>
              <w:t>人均资助成本（元/人）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88E81">
            <w:pPr>
              <w:jc w:val="center"/>
            </w:pPr>
            <w:r>
              <w:rPr>
                <w:rFonts w:ascii="宋体" w:hAnsi="宋体" w:eastAsia="宋体"/>
                <w:sz w:val="16"/>
              </w:rPr>
              <w:t>&lt;=300元/人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8C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6A9EE">
            <w:pPr>
              <w:jc w:val="center"/>
            </w:pPr>
            <w:r>
              <w:rPr>
                <w:rFonts w:ascii="宋体" w:hAnsi="宋体" w:eastAsia="宋体"/>
                <w:sz w:val="16"/>
              </w:rPr>
              <w:t>=300元/人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56D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2A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9DC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5CEC5">
            <w:pPr>
              <w:jc w:val="center"/>
            </w:pPr>
            <w:r>
              <w:rPr>
                <w:rFonts w:ascii="宋体" w:hAnsi="宋体" w:eastAsia="宋体"/>
                <w:sz w:val="16"/>
              </w:rPr>
              <w:t>=276.52元/人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912E">
            <w:pPr>
              <w:jc w:val="center"/>
            </w:pPr>
            <w:r>
              <w:rPr>
                <w:rFonts w:ascii="宋体" w:hAnsi="宋体" w:eastAsia="宋体"/>
                <w:sz w:val="16"/>
              </w:rPr>
              <w:t>16.09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E1A73">
            <w:pPr>
              <w:jc w:val="center"/>
            </w:pPr>
            <w:r>
              <w:rPr>
                <w:rFonts w:ascii="宋体" w:hAnsi="宋体" w:eastAsia="宋体"/>
                <w:sz w:val="16"/>
              </w:rPr>
              <w:t>偏差原因：</w:t>
            </w:r>
            <w:r>
              <w:rPr>
                <w:rFonts w:hint="eastAsia" w:ascii="宋体" w:hAnsi="宋体"/>
                <w:sz w:val="16"/>
                <w:lang w:eastAsia="zh-CN"/>
              </w:rPr>
              <w:t>因</w:t>
            </w:r>
            <w:r>
              <w:rPr>
                <w:rFonts w:ascii="宋体" w:hAnsi="宋体" w:eastAsia="宋体"/>
                <w:sz w:val="16"/>
              </w:rPr>
              <w:t>市场价原因资金支付及时率有偏差。改进措施：结转到2025年继续使用资金。</w:t>
            </w:r>
          </w:p>
        </w:tc>
      </w:tr>
      <w:tr w14:paraId="67E3E8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A89C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BFBE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4FC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25E21">
            <w:pPr>
              <w:jc w:val="center"/>
            </w:pPr>
            <w:r>
              <w:rPr>
                <w:rFonts w:ascii="宋体" w:hAnsi="宋体" w:eastAsia="宋体"/>
                <w:sz w:val="16"/>
              </w:rPr>
              <w:t>有效减轻学生家庭经济负担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37331">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6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F7845">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81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25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2DD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0D84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46EF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A66C4">
            <w:pPr>
              <w:jc w:val="center"/>
            </w:pPr>
          </w:p>
        </w:tc>
      </w:tr>
      <w:tr w14:paraId="60CD7C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552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5C7CF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8CA1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C2A91">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643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07A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DB11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DE2C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AD0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6A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FCEA">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650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CD4B">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2B52C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09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039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DCA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F8D6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C55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0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E2E3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122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C126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DA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5B70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786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31E2">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41053FA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AA9C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3DD7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A95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B719">
            <w:pPr>
              <w:jc w:val="center"/>
            </w:pPr>
            <w:r>
              <w:rPr>
                <w:rFonts w:ascii="宋体" w:hAnsi="宋体" w:eastAsia="宋体"/>
                <w:sz w:val="16"/>
              </w:rPr>
              <w:t>93.54分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3BF3CB"/>
        </w:tc>
      </w:tr>
    </w:tbl>
    <w:p w14:paraId="3B323D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96"/>
        <w:gridCol w:w="632"/>
        <w:gridCol w:w="632"/>
        <w:gridCol w:w="632"/>
      </w:tblGrid>
      <w:tr w14:paraId="62DD0012">
        <w:tblPrEx>
          <w:tblCellMar>
            <w:top w:w="0" w:type="dxa"/>
            <w:left w:w="108" w:type="dxa"/>
            <w:bottom w:w="0" w:type="dxa"/>
            <w:right w:w="108" w:type="dxa"/>
          </w:tblCellMar>
        </w:tblPrEx>
        <w:tc>
          <w:tcPr>
            <w:tcW w:w="8848" w:type="dxa"/>
            <w:gridSpan w:val="14"/>
            <w:vAlign w:val="center"/>
          </w:tcPr>
          <w:p w14:paraId="7A3453C2">
            <w:pPr>
              <w:jc w:val="center"/>
            </w:pPr>
            <w:r>
              <w:rPr>
                <w:rFonts w:ascii="宋体" w:hAnsi="宋体" w:eastAsia="宋体"/>
                <w:sz w:val="24"/>
              </w:rPr>
              <w:t>项目支出绩效自评表</w:t>
            </w:r>
          </w:p>
        </w:tc>
      </w:tr>
      <w:tr w14:paraId="5EF0395D">
        <w:tblPrEx>
          <w:tblCellMar>
            <w:top w:w="0" w:type="dxa"/>
            <w:left w:w="108" w:type="dxa"/>
            <w:bottom w:w="0" w:type="dxa"/>
            <w:right w:w="108" w:type="dxa"/>
          </w:tblCellMar>
        </w:tblPrEx>
        <w:tc>
          <w:tcPr>
            <w:tcW w:w="8848" w:type="dxa"/>
            <w:gridSpan w:val="14"/>
            <w:vAlign w:val="center"/>
          </w:tcPr>
          <w:p w14:paraId="7D3DCDBC">
            <w:pPr>
              <w:jc w:val="center"/>
            </w:pPr>
            <w:r>
              <w:rPr>
                <w:rFonts w:ascii="宋体" w:hAnsi="宋体" w:eastAsia="宋体"/>
                <w:sz w:val="24"/>
              </w:rPr>
              <w:t>(2024年度)</w:t>
            </w:r>
          </w:p>
        </w:tc>
      </w:tr>
      <w:tr w14:paraId="46CDB2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5B7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AFEDCDE">
            <w:pPr>
              <w:jc w:val="center"/>
            </w:pPr>
            <w:r>
              <w:rPr>
                <w:rFonts w:ascii="宋体" w:hAnsi="宋体" w:eastAsia="宋体"/>
                <w:sz w:val="16"/>
              </w:rPr>
              <w:t>2024年第二届全国乡村振兴职业技能大赛补助项目</w:t>
            </w:r>
          </w:p>
        </w:tc>
      </w:tr>
      <w:tr w14:paraId="4BBA3F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28D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848EE">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6E7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C7415A">
            <w:pPr>
              <w:jc w:val="center"/>
            </w:pPr>
            <w:r>
              <w:rPr>
                <w:rFonts w:ascii="宋体" w:hAnsi="宋体" w:eastAsia="宋体"/>
                <w:sz w:val="16"/>
              </w:rPr>
              <w:t>喀什技师学院</w:t>
            </w:r>
          </w:p>
        </w:tc>
      </w:tr>
      <w:tr w14:paraId="7DAEC9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3500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353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8E1F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8DE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5EA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A720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B4CC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89B8A">
            <w:pPr>
              <w:jc w:val="center"/>
            </w:pPr>
            <w:r>
              <w:rPr>
                <w:rFonts w:ascii="宋体" w:hAnsi="宋体" w:eastAsia="宋体"/>
                <w:sz w:val="16"/>
              </w:rPr>
              <w:t>得分</w:t>
            </w:r>
          </w:p>
        </w:tc>
      </w:tr>
      <w:tr w14:paraId="6F514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775C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64B6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B70E">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0B38D">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08C01E">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B720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3C92">
            <w:pPr>
              <w:jc w:val="center"/>
            </w:pPr>
            <w:r>
              <w:rPr>
                <w:rFonts w:ascii="宋体" w:hAnsi="宋体" w:eastAsia="宋体"/>
                <w:sz w:val="16"/>
              </w:rPr>
              <w:t>60.6%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A874">
            <w:pPr>
              <w:jc w:val="center"/>
            </w:pPr>
            <w:r>
              <w:rPr>
                <w:rFonts w:ascii="宋体" w:hAnsi="宋体" w:eastAsia="宋体"/>
                <w:sz w:val="16"/>
              </w:rPr>
              <w:t>0.16分</w:t>
            </w:r>
          </w:p>
        </w:tc>
      </w:tr>
      <w:tr w14:paraId="568B79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DAE3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C0A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3C1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27E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33B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99F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25B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1BC3">
            <w:pPr>
              <w:jc w:val="center"/>
            </w:pPr>
            <w:r>
              <w:rPr>
                <w:rFonts w:ascii="宋体" w:hAnsi="宋体" w:eastAsia="宋体"/>
                <w:sz w:val="16"/>
              </w:rPr>
              <w:t>—</w:t>
            </w:r>
          </w:p>
        </w:tc>
      </w:tr>
      <w:tr w14:paraId="6AF858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183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C9D7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A4E7B">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AA19">
            <w:pPr>
              <w:jc w:val="center"/>
            </w:pPr>
            <w:r>
              <w:rPr>
                <w:rFonts w:ascii="宋体" w:hAnsi="宋体" w:eastAsia="宋体"/>
                <w:sz w:val="16"/>
              </w:rPr>
              <w:t>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72B0">
            <w:pPr>
              <w:jc w:val="center"/>
            </w:pPr>
            <w:r>
              <w:rPr>
                <w:rFonts w:ascii="宋体" w:hAnsi="宋体" w:eastAsia="宋体"/>
                <w:sz w:val="16"/>
              </w:rPr>
              <w:t>31.53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AB3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A7B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931F">
            <w:pPr>
              <w:jc w:val="center"/>
            </w:pPr>
            <w:r>
              <w:rPr>
                <w:rFonts w:ascii="宋体" w:hAnsi="宋体" w:eastAsia="宋体"/>
                <w:sz w:val="16"/>
              </w:rPr>
              <w:t>—</w:t>
            </w:r>
          </w:p>
        </w:tc>
      </w:tr>
      <w:tr w14:paraId="1C3DA8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52F6A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48F8F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252B64">
            <w:pPr>
              <w:jc w:val="center"/>
            </w:pPr>
            <w:r>
              <w:rPr>
                <w:rFonts w:ascii="宋体" w:hAnsi="宋体" w:eastAsia="宋体"/>
                <w:sz w:val="16"/>
              </w:rPr>
              <w:t>实际完成情况</w:t>
            </w:r>
          </w:p>
        </w:tc>
      </w:tr>
      <w:tr w14:paraId="5D69A8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807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04C205">
            <w:pPr>
              <w:jc w:val="both"/>
            </w:pPr>
            <w:r>
              <w:rPr>
                <w:rFonts w:ascii="宋体" w:hAnsi="宋体" w:eastAsia="宋体"/>
                <w:sz w:val="16"/>
              </w:rPr>
              <w:t>根据自治区《关于征集第二届全国乡村振兴职业技能大赛选拔集训单位和集训选手的通知》、喀什地区人社局《关于做好喀什地区第二届全国乡村振兴职业技能大赛选拔集训工作的通知》文件精神执行。落实220名集训学院集训工作，进一步提升学院专业技能，增加技能大赛参与比例，促进学院专业技能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48CA03">
            <w:pPr>
              <w:jc w:val="both"/>
            </w:pPr>
            <w:r>
              <w:rPr>
                <w:rFonts w:ascii="宋体" w:hAnsi="宋体" w:eastAsia="宋体"/>
                <w:sz w:val="16"/>
              </w:rPr>
              <w:t>该项目支付资金31.53万元，资金使用与职业技能大赛集训相关耗材及人员费用的支付，该项目确保技能大赛的保障工作，落实了220名学员集训产生的费用，促进学院专业技能的发展。</w:t>
            </w:r>
          </w:p>
        </w:tc>
      </w:tr>
      <w:tr w14:paraId="511BDB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252B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0D3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DD6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2C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90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C2C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A36A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B6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CA02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FF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9D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2B88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5D125">
            <w:pPr>
              <w:jc w:val="center"/>
            </w:pPr>
            <w:r>
              <w:rPr>
                <w:rFonts w:ascii="宋体" w:hAnsi="宋体" w:eastAsia="宋体"/>
                <w:sz w:val="16"/>
              </w:rPr>
              <w:t>偏差原因分析及改进措施</w:t>
            </w:r>
          </w:p>
        </w:tc>
      </w:tr>
      <w:tr w14:paraId="2A5F1F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10DFA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B9F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6DA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AF81D">
            <w:pPr>
              <w:jc w:val="center"/>
            </w:pPr>
            <w:r>
              <w:rPr>
                <w:rFonts w:ascii="宋体" w:hAnsi="宋体" w:eastAsia="宋体"/>
                <w:sz w:val="16"/>
              </w:rPr>
              <w:t>培训参与人数（人）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DEED3">
            <w:pPr>
              <w:jc w:val="center"/>
            </w:pPr>
            <w:r>
              <w:rPr>
                <w:rFonts w:ascii="宋体" w:hAnsi="宋体" w:eastAsia="宋体"/>
                <w:sz w:val="16"/>
              </w:rPr>
              <w:t>&gt;=220人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3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92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A7B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4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3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298A9">
            <w:pPr>
              <w:jc w:val="center"/>
            </w:pPr>
            <w:r>
              <w:rPr>
                <w:rFonts w:ascii="宋体" w:hAnsi="宋体" w:eastAsia="宋体"/>
                <w:sz w:val="16"/>
              </w:rPr>
              <w:t>=200人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DBE9">
            <w:pPr>
              <w:jc w:val="center"/>
            </w:pPr>
            <w:r>
              <w:rPr>
                <w:rFonts w:ascii="宋体" w:hAnsi="宋体" w:eastAsia="宋体"/>
                <w:sz w:val="16"/>
              </w:rPr>
              <w:t>7.73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8E764">
            <w:pPr>
              <w:jc w:val="center"/>
            </w:pPr>
            <w:r>
              <w:rPr>
                <w:rFonts w:ascii="宋体" w:hAnsi="宋体" w:eastAsia="宋体"/>
                <w:sz w:val="16"/>
              </w:rPr>
              <w:t>偏差原因：原计划220人其中20</w:t>
            </w:r>
            <w:r>
              <w:rPr>
                <w:rFonts w:hint="eastAsia" w:ascii="宋体" w:hAnsi="宋体"/>
                <w:sz w:val="16"/>
                <w:lang w:eastAsia="zh-CN"/>
              </w:rPr>
              <w:t>人</w:t>
            </w:r>
            <w:r>
              <w:rPr>
                <w:rFonts w:ascii="宋体" w:hAnsi="宋体" w:eastAsia="宋体"/>
                <w:sz w:val="16"/>
              </w:rPr>
              <w:t>初步</w:t>
            </w:r>
            <w:r>
              <w:rPr>
                <w:rFonts w:hint="eastAsia" w:ascii="宋体" w:hAnsi="宋体"/>
                <w:sz w:val="16"/>
                <w:lang w:eastAsia="zh-CN"/>
              </w:rPr>
              <w:t>筛选</w:t>
            </w:r>
            <w:r>
              <w:rPr>
                <w:rFonts w:ascii="宋体" w:hAnsi="宋体" w:eastAsia="宋体"/>
                <w:sz w:val="16"/>
              </w:rPr>
              <w:t>中不具备培训条件，实际参加人员200人导致培训参与人数有偏差。改进措施：在人员培训方面做好前期的人数的确定，精准编制培训计划降低偏差率</w:t>
            </w:r>
          </w:p>
        </w:tc>
      </w:tr>
      <w:tr w14:paraId="297FAA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93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8E6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04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9147A">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0D4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3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136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B7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83A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FF9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281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95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5C237">
            <w:pPr>
              <w:jc w:val="center"/>
            </w:pPr>
          </w:p>
        </w:tc>
      </w:tr>
      <w:tr w14:paraId="061E1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557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6A09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C483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23A2">
            <w:pPr>
              <w:jc w:val="center"/>
            </w:pPr>
            <w:r>
              <w:rPr>
                <w:rFonts w:ascii="宋体" w:hAnsi="宋体" w:eastAsia="宋体"/>
                <w:sz w:val="16"/>
              </w:rPr>
              <w:t>培训完成及时率（%）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8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2AB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27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299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72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F2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5F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75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27278">
            <w:pPr>
              <w:jc w:val="center"/>
            </w:pPr>
          </w:p>
        </w:tc>
      </w:tr>
      <w:tr w14:paraId="3D1F7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376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336D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8F0D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06A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483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B2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BF0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974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8B2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60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7C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53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B9312">
            <w:pPr>
              <w:jc w:val="center"/>
            </w:pPr>
          </w:p>
        </w:tc>
      </w:tr>
      <w:tr w14:paraId="58F894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649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34BB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A4D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BC99F">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473DD">
            <w:pPr>
              <w:jc w:val="center"/>
            </w:pPr>
            <w:r>
              <w:rPr>
                <w:rFonts w:ascii="宋体" w:hAnsi="宋体" w:eastAsia="宋体"/>
                <w:sz w:val="16"/>
              </w:rPr>
              <w:t>&lt;=0.24万元/人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411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145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DAF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CF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2CB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6F89D">
            <w:pPr>
              <w:jc w:val="center"/>
            </w:pPr>
            <w:r>
              <w:rPr>
                <w:rFonts w:ascii="宋体" w:hAnsi="宋体" w:eastAsia="宋体"/>
                <w:sz w:val="16"/>
              </w:rPr>
              <w:t>0.1577万/元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1A98F">
            <w:pPr>
              <w:jc w:val="center"/>
            </w:pPr>
            <w:r>
              <w:rPr>
                <w:rFonts w:ascii="宋体" w:hAnsi="宋体" w:eastAsia="宋体"/>
                <w:sz w:val="16"/>
              </w:rPr>
              <w:t>2.85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D0336">
            <w:pPr>
              <w:jc w:val="center"/>
            </w:pPr>
            <w:r>
              <w:rPr>
                <w:rFonts w:ascii="宋体" w:hAnsi="宋体" w:eastAsia="宋体"/>
                <w:sz w:val="16"/>
              </w:rPr>
              <w:t>偏差原因：部分耗材因手续</w:t>
            </w:r>
            <w:r>
              <w:rPr>
                <w:rFonts w:hint="eastAsia" w:ascii="宋体" w:hAnsi="宋体"/>
                <w:sz w:val="16"/>
                <w:lang w:eastAsia="zh-CN"/>
              </w:rPr>
              <w:t>不齐且</w:t>
            </w:r>
            <w:r>
              <w:rPr>
                <w:rFonts w:ascii="宋体" w:hAnsi="宋体" w:eastAsia="宋体"/>
                <w:sz w:val="16"/>
              </w:rPr>
              <w:t>资金</w:t>
            </w:r>
            <w:r>
              <w:rPr>
                <w:rFonts w:hint="eastAsia" w:ascii="宋体" w:hAnsi="宋体"/>
                <w:sz w:val="16"/>
                <w:lang w:eastAsia="zh-CN"/>
              </w:rPr>
              <w:t>尚未</w:t>
            </w:r>
            <w:r>
              <w:rPr>
                <w:rFonts w:ascii="宋体" w:hAnsi="宋体" w:eastAsia="宋体"/>
                <w:sz w:val="16"/>
              </w:rPr>
              <w:t>支付，导致人均培训成本较低。改进措施：加快完善报销相关资料，按照学院财务审批流程完成资金支付。</w:t>
            </w:r>
          </w:p>
        </w:tc>
      </w:tr>
      <w:tr w14:paraId="0CBC7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DC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1A58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4AD5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D0AC">
            <w:pPr>
              <w:jc w:val="center"/>
            </w:pPr>
            <w:r>
              <w:rPr>
                <w:rFonts w:ascii="宋体" w:hAnsi="宋体" w:eastAsia="宋体"/>
                <w:sz w:val="16"/>
              </w:rPr>
              <w:t>培训人员专业技能提升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C85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B4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370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9B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26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5F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4BA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C81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49BD7">
            <w:pPr>
              <w:jc w:val="center"/>
            </w:pPr>
          </w:p>
        </w:tc>
      </w:tr>
      <w:tr w14:paraId="4BC5B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CB2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37E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B7C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AD5A">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04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FC3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D0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3F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5A69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99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C094">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7D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D448CF">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261D263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18515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323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7232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CE46">
            <w:pPr>
              <w:jc w:val="center"/>
            </w:pPr>
            <w:r>
              <w:rPr>
                <w:rFonts w:ascii="宋体" w:hAnsi="宋体" w:eastAsia="宋体"/>
                <w:sz w:val="16"/>
              </w:rPr>
              <w:t>70.74分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4A7C24"/>
        </w:tc>
      </w:tr>
    </w:tbl>
    <w:p w14:paraId="680263B0">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96"/>
        <w:gridCol w:w="696"/>
        <w:gridCol w:w="624"/>
        <w:gridCol w:w="632"/>
        <w:gridCol w:w="627"/>
        <w:gridCol w:w="624"/>
        <w:gridCol w:w="624"/>
        <w:gridCol w:w="776"/>
        <w:gridCol w:w="632"/>
        <w:gridCol w:w="620"/>
        <w:gridCol w:w="632"/>
      </w:tblGrid>
      <w:tr w14:paraId="53771A2D">
        <w:tblPrEx>
          <w:tblCellMar>
            <w:top w:w="0" w:type="dxa"/>
            <w:left w:w="108" w:type="dxa"/>
            <w:bottom w:w="0" w:type="dxa"/>
            <w:right w:w="108" w:type="dxa"/>
          </w:tblCellMar>
        </w:tblPrEx>
        <w:tc>
          <w:tcPr>
            <w:tcW w:w="8848" w:type="dxa"/>
            <w:gridSpan w:val="14"/>
            <w:vAlign w:val="center"/>
          </w:tcPr>
          <w:p w14:paraId="3BF44667">
            <w:pPr>
              <w:jc w:val="center"/>
            </w:pPr>
            <w:r>
              <w:rPr>
                <w:rFonts w:ascii="宋体" w:hAnsi="宋体" w:eastAsia="宋体"/>
                <w:sz w:val="24"/>
              </w:rPr>
              <w:t>项目支出绩效自评表</w:t>
            </w:r>
          </w:p>
        </w:tc>
      </w:tr>
      <w:tr w14:paraId="168A1505">
        <w:tblPrEx>
          <w:tblCellMar>
            <w:top w:w="0" w:type="dxa"/>
            <w:left w:w="108" w:type="dxa"/>
            <w:bottom w:w="0" w:type="dxa"/>
            <w:right w:w="108" w:type="dxa"/>
          </w:tblCellMar>
        </w:tblPrEx>
        <w:tc>
          <w:tcPr>
            <w:tcW w:w="8848" w:type="dxa"/>
            <w:gridSpan w:val="14"/>
            <w:vAlign w:val="center"/>
          </w:tcPr>
          <w:p w14:paraId="55DC279A">
            <w:pPr>
              <w:jc w:val="center"/>
            </w:pPr>
            <w:r>
              <w:rPr>
                <w:rFonts w:ascii="宋体" w:hAnsi="宋体" w:eastAsia="宋体"/>
                <w:sz w:val="24"/>
              </w:rPr>
              <w:t>(2024年度)</w:t>
            </w:r>
          </w:p>
        </w:tc>
      </w:tr>
      <w:tr w14:paraId="291D15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9022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E70E60">
            <w:pPr>
              <w:jc w:val="center"/>
            </w:pPr>
            <w:r>
              <w:rPr>
                <w:rFonts w:ascii="宋体" w:hAnsi="宋体" w:eastAsia="宋体"/>
                <w:sz w:val="16"/>
              </w:rPr>
              <w:t>2024年自治区教育新项目经费（技工免教材费住宿费）项目</w:t>
            </w:r>
          </w:p>
        </w:tc>
      </w:tr>
      <w:tr w14:paraId="2972B4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938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33B819">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EA4F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ECFC8F">
            <w:pPr>
              <w:jc w:val="center"/>
            </w:pPr>
            <w:r>
              <w:rPr>
                <w:rFonts w:ascii="宋体" w:hAnsi="宋体" w:eastAsia="宋体"/>
                <w:sz w:val="16"/>
              </w:rPr>
              <w:t>喀什技师学院</w:t>
            </w:r>
          </w:p>
        </w:tc>
      </w:tr>
      <w:tr w14:paraId="5805C9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F358B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A75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4BCD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27C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21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55AC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D2E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B0752">
            <w:pPr>
              <w:jc w:val="center"/>
            </w:pPr>
            <w:r>
              <w:rPr>
                <w:rFonts w:ascii="宋体" w:hAnsi="宋体" w:eastAsia="宋体"/>
                <w:sz w:val="16"/>
              </w:rPr>
              <w:t>得分</w:t>
            </w:r>
          </w:p>
        </w:tc>
      </w:tr>
      <w:tr w14:paraId="1C262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06D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F0B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523F">
            <w:pPr>
              <w:jc w:val="center"/>
            </w:pPr>
            <w:r>
              <w:rPr>
                <w:rFonts w:ascii="宋体" w:hAnsi="宋体" w:eastAsia="宋体"/>
                <w:sz w:val="16"/>
              </w:rPr>
              <w:t>532.41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59664A">
            <w:pPr>
              <w:jc w:val="center"/>
            </w:pPr>
            <w:r>
              <w:rPr>
                <w:rFonts w:ascii="宋体" w:hAnsi="宋体" w:eastAsia="宋体"/>
                <w:sz w:val="16"/>
              </w:rPr>
              <w:t>532.41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0B2DC">
            <w:pPr>
              <w:jc w:val="center"/>
            </w:pPr>
            <w:r>
              <w:rPr>
                <w:rFonts w:ascii="宋体" w:hAnsi="宋体" w:eastAsia="宋体"/>
                <w:sz w:val="16"/>
              </w:rPr>
              <w:t>501.04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EBE2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33019">
            <w:pPr>
              <w:jc w:val="center"/>
            </w:pPr>
            <w:r>
              <w:rPr>
                <w:rFonts w:ascii="宋体" w:hAnsi="宋体" w:eastAsia="宋体"/>
                <w:sz w:val="16"/>
              </w:rPr>
              <w:t>94.1%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4C5A">
            <w:pPr>
              <w:jc w:val="center"/>
            </w:pPr>
            <w:r>
              <w:rPr>
                <w:rFonts w:ascii="宋体" w:hAnsi="宋体" w:eastAsia="宋体"/>
                <w:sz w:val="16"/>
              </w:rPr>
              <w:t>8.53分</w:t>
            </w:r>
          </w:p>
        </w:tc>
      </w:tr>
      <w:tr w14:paraId="31FF31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E09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7888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33BA7">
            <w:pPr>
              <w:jc w:val="center"/>
            </w:pPr>
            <w:r>
              <w:rPr>
                <w:rFonts w:ascii="宋体" w:hAnsi="宋体" w:eastAsia="宋体"/>
                <w:sz w:val="16"/>
              </w:rPr>
              <w:t>532.41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750A4">
            <w:pPr>
              <w:jc w:val="center"/>
            </w:pPr>
            <w:r>
              <w:rPr>
                <w:rFonts w:ascii="宋体" w:hAnsi="宋体" w:eastAsia="宋体"/>
                <w:sz w:val="16"/>
              </w:rPr>
              <w:t>532.41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1AEDE">
            <w:pPr>
              <w:jc w:val="center"/>
            </w:pPr>
            <w:r>
              <w:rPr>
                <w:rFonts w:ascii="宋体" w:hAnsi="宋体" w:eastAsia="宋体"/>
                <w:sz w:val="16"/>
              </w:rPr>
              <w:t>501.04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3F24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9E0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08FAB">
            <w:pPr>
              <w:jc w:val="center"/>
            </w:pPr>
            <w:r>
              <w:rPr>
                <w:rFonts w:ascii="宋体" w:hAnsi="宋体" w:eastAsia="宋体"/>
                <w:sz w:val="16"/>
              </w:rPr>
              <w:t>—</w:t>
            </w:r>
          </w:p>
        </w:tc>
      </w:tr>
      <w:tr w14:paraId="5523C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1D3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B27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21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06D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82D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B35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C8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973CA">
            <w:pPr>
              <w:jc w:val="center"/>
            </w:pPr>
            <w:r>
              <w:rPr>
                <w:rFonts w:ascii="宋体" w:hAnsi="宋体" w:eastAsia="宋体"/>
                <w:sz w:val="16"/>
              </w:rPr>
              <w:t>—</w:t>
            </w:r>
          </w:p>
        </w:tc>
      </w:tr>
      <w:tr w14:paraId="1AC718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977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FCD6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218352">
            <w:pPr>
              <w:jc w:val="center"/>
            </w:pPr>
            <w:r>
              <w:rPr>
                <w:rFonts w:ascii="宋体" w:hAnsi="宋体" w:eastAsia="宋体"/>
                <w:sz w:val="16"/>
              </w:rPr>
              <w:t>实际完成情况</w:t>
            </w:r>
          </w:p>
        </w:tc>
      </w:tr>
      <w:tr w14:paraId="370E42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752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E95EA0">
            <w:pPr>
              <w:jc w:val="both"/>
            </w:pPr>
            <w:r>
              <w:rPr>
                <w:rFonts w:ascii="宋体" w:hAnsi="宋体" w:eastAsia="宋体"/>
                <w:sz w:val="16"/>
              </w:rPr>
              <w:t>根据国家落实中等职业学校学生资助补助政策。享受年人均600元的免学费补助，2024年在校学生8872人全部享受资助补助资金，有效减轻学生家庭经济负担，改善学生住宿条件，促进教育教学公平。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421E0F">
            <w:pPr>
              <w:jc w:val="both"/>
            </w:pPr>
            <w:r>
              <w:rPr>
                <w:rFonts w:hint="eastAsia" w:ascii="宋体" w:hAnsi="宋体"/>
                <w:sz w:val="16"/>
                <w:lang w:eastAsia="zh-CN"/>
              </w:rPr>
              <w:t>截至</w:t>
            </w:r>
            <w:r>
              <w:rPr>
                <w:rFonts w:ascii="宋体" w:hAnsi="宋体" w:eastAsia="宋体"/>
                <w:sz w:val="16"/>
              </w:rPr>
              <w:t>2024年12月31日共支出501.04万元，用于支付学校的电费，取暖费，水费等相关正常运转费用。保障8872名学生享受资助补助资金，该项目有效减轻学生家庭经济负担，改善学生住宿条件，促进教育教学公平，培养专业人才。</w:t>
            </w:r>
          </w:p>
        </w:tc>
      </w:tr>
      <w:tr w14:paraId="28E537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7D9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F8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7640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3A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E055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358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6A3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D983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B2F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758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631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CC7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FA37E4">
            <w:pPr>
              <w:jc w:val="center"/>
            </w:pPr>
            <w:r>
              <w:rPr>
                <w:rFonts w:ascii="宋体" w:hAnsi="宋体" w:eastAsia="宋体"/>
                <w:sz w:val="16"/>
              </w:rPr>
              <w:t>偏差原因分析及改进措施</w:t>
            </w:r>
          </w:p>
        </w:tc>
      </w:tr>
      <w:tr w14:paraId="5E9CB9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CE22A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812B3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07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5ABB">
            <w:pPr>
              <w:jc w:val="center"/>
            </w:pPr>
            <w:r>
              <w:rPr>
                <w:rFonts w:ascii="宋体" w:hAnsi="宋体" w:eastAsia="宋体"/>
                <w:sz w:val="16"/>
              </w:rPr>
              <w:t>补助学生人数（人）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0B2A7">
            <w:pPr>
              <w:jc w:val="center"/>
            </w:pPr>
            <w:r>
              <w:rPr>
                <w:rFonts w:ascii="宋体" w:hAnsi="宋体" w:eastAsia="宋体"/>
                <w:sz w:val="16"/>
              </w:rPr>
              <w:t>&gt;=8872人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35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A18B">
            <w:pPr>
              <w:jc w:val="center"/>
            </w:pPr>
            <w:r>
              <w:rPr>
                <w:rFonts w:ascii="宋体" w:hAnsi="宋体" w:eastAsia="宋体"/>
                <w:sz w:val="16"/>
              </w:rPr>
              <w:t>=8925人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F9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D44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79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9FD23">
            <w:pPr>
              <w:jc w:val="center"/>
            </w:pPr>
            <w:r>
              <w:rPr>
                <w:rFonts w:ascii="宋体" w:hAnsi="宋体" w:eastAsia="宋体"/>
                <w:sz w:val="16"/>
              </w:rPr>
              <w:t>=8872人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495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D4B04">
            <w:pPr>
              <w:jc w:val="center"/>
            </w:pPr>
          </w:p>
        </w:tc>
      </w:tr>
      <w:tr w14:paraId="4D9EE3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2A4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777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67C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E0A3E">
            <w:pPr>
              <w:jc w:val="center"/>
            </w:pPr>
            <w:r>
              <w:rPr>
                <w:rFonts w:ascii="宋体" w:hAnsi="宋体" w:eastAsia="宋体"/>
                <w:sz w:val="16"/>
              </w:rPr>
              <w:t>资助学生覆盖率（%）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28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40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A6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87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F4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DA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F34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30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9AF2A">
            <w:pPr>
              <w:jc w:val="center"/>
            </w:pPr>
          </w:p>
        </w:tc>
      </w:tr>
      <w:tr w14:paraId="1A0566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09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D63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27317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F258F">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1F6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D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C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8B0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B2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255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45A7">
            <w:pPr>
              <w:jc w:val="center"/>
            </w:pPr>
            <w:r>
              <w:rPr>
                <w:rFonts w:ascii="宋体" w:hAnsi="宋体" w:eastAsia="宋体"/>
                <w:sz w:val="16"/>
              </w:rPr>
              <w:t>=94.11%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570A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05336">
            <w:pPr>
              <w:jc w:val="center"/>
            </w:pPr>
            <w:r>
              <w:rPr>
                <w:rFonts w:ascii="宋体" w:hAnsi="宋体" w:eastAsia="宋体"/>
                <w:sz w:val="16"/>
              </w:rPr>
              <w:t>偏差原因：部分教材未采购完成，资金未完全支付。改进措施：将教材采购完成后支付项目资金。</w:t>
            </w:r>
          </w:p>
        </w:tc>
      </w:tr>
      <w:tr w14:paraId="3F6402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F3A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F6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81D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83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DE1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9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C8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2D5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3D6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FC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805F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365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A8773">
            <w:pPr>
              <w:jc w:val="center"/>
            </w:pPr>
          </w:p>
        </w:tc>
      </w:tr>
      <w:tr w14:paraId="491682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757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6A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413D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829C9">
            <w:pPr>
              <w:jc w:val="center"/>
            </w:pPr>
            <w:r>
              <w:rPr>
                <w:rFonts w:ascii="宋体" w:hAnsi="宋体" w:eastAsia="宋体"/>
                <w:sz w:val="16"/>
              </w:rPr>
              <w:t>生均资助成本（元/人）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A32AD">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704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9DD15">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C6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EEA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C67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FC6C">
            <w:pPr>
              <w:jc w:val="center"/>
            </w:pPr>
            <w:r>
              <w:rPr>
                <w:rFonts w:ascii="宋体" w:hAnsi="宋体" w:eastAsia="宋体"/>
                <w:sz w:val="16"/>
              </w:rPr>
              <w:t>=564.74元/人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66AF8">
            <w:pPr>
              <w:jc w:val="center"/>
            </w:pPr>
            <w:r>
              <w:rPr>
                <w:rFonts w:ascii="宋体" w:hAnsi="宋体" w:eastAsia="宋体"/>
                <w:sz w:val="16"/>
              </w:rPr>
              <w:t>17.06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555CA">
            <w:pPr>
              <w:jc w:val="center"/>
            </w:pPr>
            <w:r>
              <w:rPr>
                <w:rFonts w:ascii="宋体" w:hAnsi="宋体" w:eastAsia="宋体"/>
                <w:sz w:val="16"/>
              </w:rPr>
              <w:t>偏差原因：项目总支出500多万，还没花完，结转到下一年。改进措施：按规定使用相关资金，按照项目计划安排和实际工作情况开支</w:t>
            </w:r>
            <w:r>
              <w:rPr>
                <w:rFonts w:hint="eastAsia" w:ascii="宋体" w:hAnsi="宋体"/>
                <w:sz w:val="16"/>
                <w:lang w:eastAsia="zh-CN"/>
              </w:rPr>
              <w:t>。</w:t>
            </w:r>
          </w:p>
        </w:tc>
      </w:tr>
      <w:tr w14:paraId="5728FB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BF6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BC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7821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D98A">
            <w:pPr>
              <w:jc w:val="center"/>
            </w:pPr>
            <w:r>
              <w:rPr>
                <w:rFonts w:ascii="宋体" w:hAnsi="宋体" w:eastAsia="宋体"/>
                <w:sz w:val="16"/>
              </w:rPr>
              <w:t>有效减轻学生家庭经济负担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14C0">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57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B33FC">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1BF7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CF9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ECB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1FD59">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3A12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B38AA">
            <w:pPr>
              <w:jc w:val="center"/>
            </w:pPr>
          </w:p>
        </w:tc>
      </w:tr>
      <w:tr w14:paraId="3FBC0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6C82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C6D532">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CCA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9B33">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C0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571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22F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D15D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1D3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79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4B223">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439F">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68B77">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77C1F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FA5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F567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F1E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946E">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7E30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00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4CC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EAA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7A9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FE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E7ED">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0704F">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14855">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437BFBA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447C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1AF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0E2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D4AE">
            <w:pPr>
              <w:jc w:val="center"/>
            </w:pPr>
            <w:r>
              <w:rPr>
                <w:rFonts w:ascii="宋体" w:hAnsi="宋体" w:eastAsia="宋体"/>
                <w:sz w:val="16"/>
              </w:rPr>
              <w:t>85.49分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6E33789"/>
        </w:tc>
      </w:tr>
    </w:tbl>
    <w:p w14:paraId="5D63B592">
      <w:r>
        <w:br w:type="page"/>
      </w:r>
    </w:p>
    <w:tbl>
      <w:tblPr>
        <w:tblStyle w:val="9"/>
        <w:tblW w:w="0" w:type="auto"/>
        <w:tblInd w:w="0" w:type="dxa"/>
        <w:tblLayout w:type="autofit"/>
        <w:tblCellMar>
          <w:top w:w="0" w:type="dxa"/>
          <w:left w:w="108" w:type="dxa"/>
          <w:bottom w:w="0" w:type="dxa"/>
          <w:right w:w="108" w:type="dxa"/>
        </w:tblCellMar>
      </w:tblPr>
      <w:tblGrid>
        <w:gridCol w:w="617"/>
        <w:gridCol w:w="591"/>
        <w:gridCol w:w="591"/>
        <w:gridCol w:w="696"/>
        <w:gridCol w:w="936"/>
        <w:gridCol w:w="591"/>
        <w:gridCol w:w="617"/>
        <w:gridCol w:w="604"/>
        <w:gridCol w:w="591"/>
        <w:gridCol w:w="591"/>
        <w:gridCol w:w="856"/>
        <w:gridCol w:w="629"/>
        <w:gridCol w:w="532"/>
        <w:gridCol w:w="618"/>
      </w:tblGrid>
      <w:tr w14:paraId="415372B1">
        <w:tblPrEx>
          <w:tblCellMar>
            <w:top w:w="0" w:type="dxa"/>
            <w:left w:w="108" w:type="dxa"/>
            <w:bottom w:w="0" w:type="dxa"/>
            <w:right w:w="108" w:type="dxa"/>
          </w:tblCellMar>
        </w:tblPrEx>
        <w:tc>
          <w:tcPr>
            <w:tcW w:w="8848" w:type="dxa"/>
            <w:gridSpan w:val="14"/>
            <w:vAlign w:val="center"/>
          </w:tcPr>
          <w:p w14:paraId="30077F9B">
            <w:pPr>
              <w:jc w:val="center"/>
            </w:pPr>
            <w:r>
              <w:rPr>
                <w:rFonts w:ascii="宋体" w:hAnsi="宋体" w:eastAsia="宋体"/>
                <w:sz w:val="24"/>
              </w:rPr>
              <w:t>项目支出绩效自评表</w:t>
            </w:r>
          </w:p>
        </w:tc>
      </w:tr>
      <w:tr w14:paraId="1AE98376">
        <w:tblPrEx>
          <w:tblCellMar>
            <w:top w:w="0" w:type="dxa"/>
            <w:left w:w="108" w:type="dxa"/>
            <w:bottom w:w="0" w:type="dxa"/>
            <w:right w:w="108" w:type="dxa"/>
          </w:tblCellMar>
        </w:tblPrEx>
        <w:tc>
          <w:tcPr>
            <w:tcW w:w="8848" w:type="dxa"/>
            <w:gridSpan w:val="14"/>
            <w:vAlign w:val="center"/>
          </w:tcPr>
          <w:p w14:paraId="5249F86A">
            <w:pPr>
              <w:jc w:val="center"/>
            </w:pPr>
            <w:r>
              <w:rPr>
                <w:rFonts w:ascii="宋体" w:hAnsi="宋体" w:eastAsia="宋体"/>
                <w:sz w:val="24"/>
              </w:rPr>
              <w:t>(2024年度)</w:t>
            </w:r>
          </w:p>
        </w:tc>
      </w:tr>
      <w:tr w14:paraId="1F493E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699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7251756">
            <w:pPr>
              <w:jc w:val="center"/>
            </w:pPr>
            <w:r>
              <w:rPr>
                <w:rFonts w:ascii="宋体" w:hAnsi="宋体" w:eastAsia="宋体"/>
                <w:sz w:val="16"/>
              </w:rPr>
              <w:t>2024年自治区第二届职业技能大赛项目（单位资金）</w:t>
            </w:r>
          </w:p>
        </w:tc>
      </w:tr>
      <w:tr w14:paraId="71C1C5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E90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1E2963">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68C6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9EC4A7">
            <w:pPr>
              <w:jc w:val="center"/>
            </w:pPr>
            <w:r>
              <w:rPr>
                <w:rFonts w:ascii="宋体" w:hAnsi="宋体" w:eastAsia="宋体"/>
                <w:sz w:val="16"/>
              </w:rPr>
              <w:t>喀什技师学院</w:t>
            </w:r>
          </w:p>
        </w:tc>
      </w:tr>
      <w:tr w14:paraId="769723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417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3AFE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5FB7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C1B5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D0D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41F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9C7C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EA17">
            <w:pPr>
              <w:jc w:val="center"/>
            </w:pPr>
            <w:r>
              <w:rPr>
                <w:rFonts w:ascii="宋体" w:hAnsi="宋体" w:eastAsia="宋体"/>
                <w:sz w:val="16"/>
              </w:rPr>
              <w:t>得分</w:t>
            </w:r>
          </w:p>
        </w:tc>
      </w:tr>
      <w:tr w14:paraId="33EA6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8C2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7541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99C20">
            <w:pPr>
              <w:jc w:val="center"/>
            </w:pPr>
            <w:r>
              <w:rPr>
                <w:rFonts w:ascii="宋体" w:hAnsi="宋体" w:eastAsia="宋体"/>
                <w:sz w:val="16"/>
              </w:rPr>
              <w:t>252.00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3A7A7">
            <w:pPr>
              <w:jc w:val="center"/>
            </w:pPr>
            <w:r>
              <w:rPr>
                <w:rFonts w:ascii="宋体" w:hAnsi="宋体" w:eastAsia="宋体"/>
                <w:sz w:val="16"/>
              </w:rPr>
              <w:t>252.00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52507">
            <w:pPr>
              <w:jc w:val="center"/>
            </w:pPr>
            <w:r>
              <w:rPr>
                <w:rFonts w:ascii="宋体" w:hAnsi="宋体" w:eastAsia="宋体"/>
                <w:sz w:val="16"/>
              </w:rPr>
              <w:t>170.89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0ED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27790">
            <w:pPr>
              <w:jc w:val="center"/>
            </w:pPr>
            <w:r>
              <w:rPr>
                <w:rFonts w:ascii="宋体" w:hAnsi="宋体" w:eastAsia="宋体"/>
                <w:sz w:val="16"/>
              </w:rPr>
              <w:t>67.8%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3044">
            <w:pPr>
              <w:jc w:val="center"/>
            </w:pPr>
            <w:r>
              <w:rPr>
                <w:rFonts w:ascii="宋体" w:hAnsi="宋体" w:eastAsia="宋体"/>
                <w:sz w:val="16"/>
              </w:rPr>
              <w:t>1.95分</w:t>
            </w:r>
          </w:p>
        </w:tc>
      </w:tr>
      <w:tr w14:paraId="544DAD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0E1B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2F6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3CB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9AC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5278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87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89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0EF6">
            <w:pPr>
              <w:jc w:val="center"/>
            </w:pPr>
            <w:r>
              <w:rPr>
                <w:rFonts w:ascii="宋体" w:hAnsi="宋体" w:eastAsia="宋体"/>
                <w:sz w:val="16"/>
              </w:rPr>
              <w:t>—</w:t>
            </w:r>
          </w:p>
        </w:tc>
      </w:tr>
      <w:tr w14:paraId="77CA7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25E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290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83C92">
            <w:pPr>
              <w:jc w:val="center"/>
            </w:pPr>
            <w:r>
              <w:rPr>
                <w:rFonts w:ascii="宋体" w:hAnsi="宋体" w:eastAsia="宋体"/>
                <w:sz w:val="16"/>
              </w:rPr>
              <w:t>252.00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A4824">
            <w:pPr>
              <w:jc w:val="center"/>
            </w:pPr>
            <w:r>
              <w:rPr>
                <w:rFonts w:ascii="宋体" w:hAnsi="宋体" w:eastAsia="宋体"/>
                <w:sz w:val="16"/>
              </w:rPr>
              <w:t>252.00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E5256">
            <w:pPr>
              <w:jc w:val="center"/>
            </w:pPr>
            <w:r>
              <w:rPr>
                <w:rFonts w:ascii="宋体" w:hAnsi="宋体" w:eastAsia="宋体"/>
                <w:sz w:val="16"/>
              </w:rPr>
              <w:t>170.89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C5E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FB0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ABE4">
            <w:pPr>
              <w:jc w:val="center"/>
            </w:pPr>
            <w:r>
              <w:rPr>
                <w:rFonts w:ascii="宋体" w:hAnsi="宋体" w:eastAsia="宋体"/>
                <w:sz w:val="16"/>
              </w:rPr>
              <w:t>—</w:t>
            </w:r>
          </w:p>
        </w:tc>
      </w:tr>
      <w:tr w14:paraId="307CC7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BC7E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A618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B07DA7">
            <w:pPr>
              <w:jc w:val="center"/>
            </w:pPr>
            <w:r>
              <w:rPr>
                <w:rFonts w:ascii="宋体" w:hAnsi="宋体" w:eastAsia="宋体"/>
                <w:sz w:val="16"/>
              </w:rPr>
              <w:t>实际完成情况</w:t>
            </w:r>
          </w:p>
        </w:tc>
      </w:tr>
      <w:tr w14:paraId="58665B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10C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DA867">
            <w:pPr>
              <w:jc w:val="both"/>
            </w:pPr>
            <w:r>
              <w:rPr>
                <w:rFonts w:ascii="宋体" w:hAnsi="宋体" w:eastAsia="宋体"/>
                <w:sz w:val="16"/>
              </w:rPr>
              <w:t>项目资金252万元用于大赛人员奖励及裁判员培训等支出，预计奖励252人，培训34名裁判员，计划再开展两次技能大赛，在全疆范围内开展专业技能大赛，有效促进各地州共同发展，提升人员专业技能，为人员就业创造条件，更进一步助推全疆经济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B84CD9">
            <w:pPr>
              <w:jc w:val="both"/>
            </w:pPr>
            <w:r>
              <w:rPr>
                <w:rFonts w:ascii="宋体" w:hAnsi="宋体" w:eastAsia="宋体"/>
                <w:sz w:val="16"/>
              </w:rPr>
              <w:t>自治区第二届职业技能大赛将于10月12日</w:t>
            </w:r>
            <w:r>
              <w:rPr>
                <w:rFonts w:hint="eastAsia" w:ascii="宋体" w:hAnsi="宋体"/>
                <w:sz w:val="16"/>
                <w:lang w:eastAsia="zh-CN"/>
              </w:rPr>
              <w:t>—</w:t>
            </w:r>
            <w:r>
              <w:rPr>
                <w:rFonts w:ascii="宋体" w:hAnsi="宋体" w:eastAsia="宋体"/>
                <w:sz w:val="16"/>
              </w:rPr>
              <w:t>14日在喀什举办，大赛所需经费由自治区人社厅</w:t>
            </w:r>
            <w:r>
              <w:rPr>
                <w:rFonts w:hint="eastAsia" w:ascii="宋体" w:hAnsi="宋体"/>
                <w:sz w:val="16"/>
                <w:lang w:eastAsia="zh-CN"/>
              </w:rPr>
              <w:t>和</w:t>
            </w:r>
            <w:r>
              <w:rPr>
                <w:rFonts w:ascii="宋体" w:hAnsi="宋体" w:eastAsia="宋体"/>
                <w:sz w:val="16"/>
              </w:rPr>
              <w:t>喀什地区行政公署共同承担，大赛中253人获奖，34名裁判参加了培训，技能大赛的开展有效促进各地州共同发展，提升人员专业技能，为人员就业创造条件，更进一步助推全疆经济的发展。</w:t>
            </w:r>
          </w:p>
        </w:tc>
      </w:tr>
      <w:tr w14:paraId="1BD40F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2A74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BA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678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FE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2A9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D38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547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5337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0287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938F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22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011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6957">
            <w:pPr>
              <w:jc w:val="center"/>
            </w:pPr>
            <w:r>
              <w:rPr>
                <w:rFonts w:ascii="宋体" w:hAnsi="宋体" w:eastAsia="宋体"/>
                <w:sz w:val="16"/>
              </w:rPr>
              <w:t>偏差原因分析及改进措施</w:t>
            </w:r>
          </w:p>
        </w:tc>
      </w:tr>
      <w:tr w14:paraId="28B25E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60A8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AACF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11D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0AF3">
            <w:pPr>
              <w:jc w:val="center"/>
            </w:pPr>
            <w:r>
              <w:rPr>
                <w:rFonts w:ascii="宋体" w:hAnsi="宋体" w:eastAsia="宋体"/>
                <w:sz w:val="16"/>
              </w:rPr>
              <w:t>授奖人数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C8653">
            <w:pPr>
              <w:jc w:val="center"/>
            </w:pPr>
            <w:r>
              <w:rPr>
                <w:rFonts w:ascii="宋体" w:hAnsi="宋体" w:eastAsia="宋体"/>
                <w:sz w:val="16"/>
              </w:rPr>
              <w:t>&gt;=252人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55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10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FE6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7EC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E5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1640D">
            <w:pPr>
              <w:jc w:val="center"/>
            </w:pPr>
            <w:r>
              <w:rPr>
                <w:rFonts w:ascii="宋体" w:hAnsi="宋体" w:eastAsia="宋体"/>
                <w:sz w:val="16"/>
              </w:rPr>
              <w:t>=253人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4778">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619E">
            <w:pPr>
              <w:jc w:val="center"/>
            </w:pPr>
          </w:p>
        </w:tc>
      </w:tr>
      <w:tr w14:paraId="7DF9E0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1D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8D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D8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99740">
            <w:pPr>
              <w:jc w:val="center"/>
            </w:pPr>
            <w:r>
              <w:rPr>
                <w:rFonts w:ascii="宋体" w:hAnsi="宋体" w:eastAsia="宋体"/>
                <w:sz w:val="16"/>
              </w:rPr>
              <w:t>裁判培训人数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C62C">
            <w:pPr>
              <w:jc w:val="center"/>
            </w:pPr>
            <w:r>
              <w:rPr>
                <w:rFonts w:ascii="宋体" w:hAnsi="宋体" w:eastAsia="宋体"/>
                <w:sz w:val="16"/>
              </w:rPr>
              <w:t>&gt;=34人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73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32BF0">
            <w:pPr>
              <w:jc w:val="center"/>
            </w:pPr>
            <w:r>
              <w:rPr>
                <w:rFonts w:ascii="宋体" w:hAnsi="宋体" w:eastAsia="宋体"/>
                <w:sz w:val="16"/>
              </w:rPr>
              <w: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257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8A1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F4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E773">
            <w:pPr>
              <w:jc w:val="center"/>
            </w:pPr>
            <w:r>
              <w:rPr>
                <w:rFonts w:ascii="宋体" w:hAnsi="宋体" w:eastAsia="宋体"/>
                <w:sz w:val="16"/>
              </w:rPr>
              <w:t>=34人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05E9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756CC">
            <w:pPr>
              <w:jc w:val="center"/>
            </w:pPr>
          </w:p>
        </w:tc>
      </w:tr>
      <w:tr w14:paraId="5015A8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334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702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088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E36D">
            <w:pPr>
              <w:jc w:val="center"/>
            </w:pPr>
            <w:r>
              <w:rPr>
                <w:rFonts w:ascii="宋体" w:hAnsi="宋体" w:eastAsia="宋体"/>
                <w:sz w:val="16"/>
              </w:rPr>
              <w:t>参与技能大赛次数（次）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E02D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E68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9C3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64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A2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B8A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0BB2">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DF0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D6FB2">
            <w:pPr>
              <w:jc w:val="center"/>
            </w:pPr>
          </w:p>
        </w:tc>
      </w:tr>
      <w:tr w14:paraId="47BB78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3A8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764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7BE9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55D24">
            <w:pPr>
              <w:jc w:val="center"/>
            </w:pPr>
            <w:r>
              <w:rPr>
                <w:rFonts w:ascii="宋体" w:hAnsi="宋体" w:eastAsia="宋体"/>
                <w:sz w:val="16"/>
              </w:rPr>
              <w:t>授奖覆盖率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14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CB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87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C3A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DF6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ED35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4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1877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44B6">
            <w:pPr>
              <w:jc w:val="center"/>
            </w:pPr>
          </w:p>
        </w:tc>
      </w:tr>
      <w:tr w14:paraId="3B01CD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5FBE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143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B8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200EE">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0BE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F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D3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1C9B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E62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9C3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EF0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28BF">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A12C7">
            <w:pPr>
              <w:jc w:val="center"/>
            </w:pPr>
          </w:p>
        </w:tc>
      </w:tr>
      <w:tr w14:paraId="1EE454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BBC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71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C3F5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364E">
            <w:pPr>
              <w:jc w:val="center"/>
            </w:pPr>
            <w:r>
              <w:rPr>
                <w:rFonts w:ascii="宋体" w:hAnsi="宋体" w:eastAsia="宋体"/>
                <w:sz w:val="16"/>
              </w:rPr>
              <w:t>奖金发放及时率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96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32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035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5C2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8CD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0A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47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7D6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287A3">
            <w:pPr>
              <w:jc w:val="center"/>
            </w:pPr>
          </w:p>
        </w:tc>
      </w:tr>
      <w:tr w14:paraId="7B0403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953F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56E3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31D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9A51">
            <w:pPr>
              <w:jc w:val="center"/>
            </w:pPr>
            <w:r>
              <w:rPr>
                <w:rFonts w:ascii="宋体" w:hAnsi="宋体" w:eastAsia="宋体"/>
                <w:sz w:val="16"/>
              </w:rPr>
              <w:t>人均受奖成本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71B6">
            <w:pPr>
              <w:jc w:val="center"/>
            </w:pPr>
            <w:r>
              <w:rPr>
                <w:rFonts w:ascii="宋体" w:hAnsi="宋体" w:eastAsia="宋体"/>
                <w:sz w:val="16"/>
              </w:rPr>
              <w:t>&lt;=5464.29元/人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99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84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17F2A">
            <w:pPr>
              <w:jc w:val="center"/>
            </w:pPr>
            <w:r>
              <w:rPr>
                <w:rFonts w:ascii="宋体" w:hAnsi="宋体" w:eastAsia="宋体"/>
                <w:sz w:val="16"/>
              </w:rPr>
              <w:t>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8D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12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D560">
            <w:pPr>
              <w:jc w:val="center"/>
            </w:pPr>
            <w:r>
              <w:rPr>
                <w:rFonts w:ascii="宋体" w:hAnsi="宋体" w:eastAsia="宋体"/>
                <w:sz w:val="16"/>
              </w:rPr>
              <w:t>=5442.27元/人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2AB3">
            <w:pPr>
              <w:jc w:val="center"/>
            </w:pPr>
            <w:r>
              <w:rPr>
                <w:rFonts w:ascii="宋体" w:hAnsi="宋体" w:eastAsia="宋体"/>
                <w:sz w:val="16"/>
              </w:rPr>
              <w:t>15.84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099A5">
            <w:pPr>
              <w:jc w:val="center"/>
            </w:pPr>
            <w:r>
              <w:rPr>
                <w:rFonts w:ascii="宋体" w:hAnsi="宋体" w:eastAsia="宋体"/>
                <w:sz w:val="16"/>
              </w:rPr>
              <w:t>偏差原因：因受奖人数比预期多一人，导致人均受奖成本比预期目标值低。改进措施：以后设置目标值时更加准确</w:t>
            </w:r>
            <w:r>
              <w:rPr>
                <w:rFonts w:hint="eastAsia" w:ascii="宋体" w:hAnsi="宋体"/>
                <w:sz w:val="16"/>
                <w:lang w:eastAsia="zh-CN"/>
              </w:rPr>
              <w:t>地</w:t>
            </w:r>
            <w:r>
              <w:rPr>
                <w:rFonts w:ascii="宋体" w:hAnsi="宋体" w:eastAsia="宋体"/>
                <w:sz w:val="16"/>
              </w:rPr>
              <w:t>设置人数，精确平均成本。</w:t>
            </w:r>
          </w:p>
        </w:tc>
      </w:tr>
      <w:tr w14:paraId="697296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1C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48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9D5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DC29">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1CE45">
            <w:pPr>
              <w:jc w:val="center"/>
            </w:pPr>
            <w:r>
              <w:rPr>
                <w:rFonts w:ascii="宋体" w:hAnsi="宋体" w:eastAsia="宋体"/>
                <w:sz w:val="16"/>
              </w:rPr>
              <w:t>&lt;=4755.88元/人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51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BF7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9D72">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536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630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691E">
            <w:pPr>
              <w:jc w:val="center"/>
            </w:pPr>
            <w:r>
              <w:rPr>
                <w:rFonts w:ascii="宋体" w:hAnsi="宋体" w:eastAsia="宋体"/>
                <w:sz w:val="16"/>
              </w:rPr>
              <w:t>=4761.76元/人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6EC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44D7A">
            <w:pPr>
              <w:jc w:val="center"/>
            </w:pPr>
            <w:r>
              <w:rPr>
                <w:rFonts w:ascii="宋体" w:hAnsi="宋体" w:eastAsia="宋体"/>
                <w:sz w:val="16"/>
              </w:rPr>
              <w:t>偏差原因：根据培训协议人均住宿标准比较高，实际产生费用较低，导致人均培训成本有偏差。改进措施:对培训费用事项进行充分的市场调研，精准编制资金使用计划。</w:t>
            </w:r>
          </w:p>
        </w:tc>
      </w:tr>
      <w:tr w14:paraId="32060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FAB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125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3A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F2B2D">
            <w:pPr>
              <w:jc w:val="center"/>
            </w:pPr>
            <w:r>
              <w:rPr>
                <w:rFonts w:ascii="宋体" w:hAnsi="宋体" w:eastAsia="宋体"/>
                <w:sz w:val="16"/>
              </w:rPr>
              <w:t>参与技能大赛单位成本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3F1C">
            <w:pPr>
              <w:jc w:val="center"/>
            </w:pPr>
            <w:r>
              <w:rPr>
                <w:rFonts w:ascii="宋体" w:hAnsi="宋体" w:eastAsia="宋体"/>
                <w:sz w:val="16"/>
              </w:rPr>
              <w:t>&lt;=49.07万元/次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4E7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F1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395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F7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01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14D1">
            <w:pPr>
              <w:jc w:val="center"/>
            </w:pPr>
            <w:r>
              <w:rPr>
                <w:rFonts w:ascii="宋体" w:hAnsi="宋体" w:eastAsia="宋体"/>
                <w:sz w:val="16"/>
              </w:rPr>
              <w:t>=8.5万元/次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953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84C3A">
            <w:pPr>
              <w:jc w:val="center"/>
            </w:pPr>
            <w:r>
              <w:rPr>
                <w:rFonts w:ascii="宋体" w:hAnsi="宋体" w:eastAsia="宋体"/>
                <w:sz w:val="16"/>
              </w:rPr>
              <w:t>偏差原因：因该项目资金由自治区和地区共同承担经费，大赛成本</w:t>
            </w:r>
            <w:r>
              <w:rPr>
                <w:rFonts w:hint="eastAsia" w:ascii="宋体" w:hAnsi="宋体"/>
                <w:sz w:val="16"/>
                <w:lang w:eastAsia="zh-CN"/>
              </w:rPr>
              <w:t>包括</w:t>
            </w:r>
            <w:r>
              <w:rPr>
                <w:rFonts w:ascii="宋体" w:hAnsi="宋体" w:eastAsia="宋体"/>
                <w:sz w:val="16"/>
              </w:rPr>
              <w:t>耗材全部由地区承担导致该项目资金没有支出。改进措施：精准编制预算充分调研编制预算计划。改进措施：</w:t>
            </w:r>
          </w:p>
        </w:tc>
      </w:tr>
      <w:tr w14:paraId="63B77F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EA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B03F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F96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56F1A">
            <w:pPr>
              <w:jc w:val="center"/>
            </w:pPr>
            <w:r>
              <w:rPr>
                <w:rFonts w:ascii="宋体" w:hAnsi="宋体" w:eastAsia="宋体"/>
                <w:sz w:val="16"/>
              </w:rPr>
              <w:t>提升专业技能发展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156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EF6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273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C40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536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1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4A4C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F1D4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7DCC7">
            <w:pPr>
              <w:jc w:val="center"/>
            </w:pPr>
          </w:p>
        </w:tc>
      </w:tr>
      <w:tr w14:paraId="1B494C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2D5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ABD10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FD8B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CA37">
            <w:pPr>
              <w:jc w:val="center"/>
            </w:pPr>
            <w:r>
              <w:rPr>
                <w:rFonts w:ascii="宋体" w:hAnsi="宋体" w:eastAsia="宋体"/>
                <w:sz w:val="16"/>
              </w:rPr>
              <w:t>受奖人员满意度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485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2F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885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433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B000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989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D581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508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77558">
            <w:pPr>
              <w:jc w:val="center"/>
            </w:pPr>
          </w:p>
        </w:tc>
      </w:tr>
      <w:tr w14:paraId="05B41A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990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50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65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9D4F">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5E5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16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72C4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DD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C413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D6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E13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06C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AB1B3">
            <w:pPr>
              <w:jc w:val="center"/>
            </w:pPr>
          </w:p>
        </w:tc>
      </w:tr>
      <w:tr w14:paraId="15A8EDF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FB2E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B204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9130F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3F9F">
            <w:pPr>
              <w:jc w:val="center"/>
            </w:pPr>
            <w:r>
              <w:rPr>
                <w:rFonts w:ascii="宋体" w:hAnsi="宋体" w:eastAsia="宋体"/>
                <w:sz w:val="16"/>
              </w:rPr>
              <w:t>87.77分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21F2DD"/>
        </w:tc>
      </w:tr>
    </w:tbl>
    <w:p w14:paraId="5AD2E2D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14:paraId="0F86AD77">
        <w:tc>
          <w:tcPr>
            <w:tcW w:w="8848" w:type="dxa"/>
            <w:gridSpan w:val="14"/>
            <w:vAlign w:val="center"/>
          </w:tcPr>
          <w:p w14:paraId="2B966F1A">
            <w:pPr>
              <w:jc w:val="center"/>
            </w:pPr>
            <w:r>
              <w:rPr>
                <w:rFonts w:ascii="宋体" w:hAnsi="宋体" w:eastAsia="宋体"/>
                <w:sz w:val="24"/>
              </w:rPr>
              <w:t>项目支出绩效自评表</w:t>
            </w:r>
          </w:p>
        </w:tc>
      </w:tr>
      <w:tr w14:paraId="267F0AB4">
        <w:tblPrEx>
          <w:tblCellMar>
            <w:top w:w="0" w:type="dxa"/>
            <w:left w:w="108" w:type="dxa"/>
            <w:bottom w:w="0" w:type="dxa"/>
            <w:right w:w="108" w:type="dxa"/>
          </w:tblCellMar>
        </w:tblPrEx>
        <w:tc>
          <w:tcPr>
            <w:tcW w:w="8848" w:type="dxa"/>
            <w:gridSpan w:val="14"/>
            <w:vAlign w:val="center"/>
          </w:tcPr>
          <w:p w14:paraId="46B4E282">
            <w:pPr>
              <w:jc w:val="center"/>
            </w:pPr>
            <w:r>
              <w:rPr>
                <w:rFonts w:ascii="宋体" w:hAnsi="宋体" w:eastAsia="宋体"/>
                <w:sz w:val="24"/>
              </w:rPr>
              <w:t>(2024年度)</w:t>
            </w:r>
          </w:p>
        </w:tc>
      </w:tr>
      <w:tr w14:paraId="0583B6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8B8F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8ACCB6">
            <w:pPr>
              <w:jc w:val="center"/>
            </w:pPr>
            <w:r>
              <w:rPr>
                <w:rFonts w:ascii="宋体" w:hAnsi="宋体" w:eastAsia="宋体"/>
                <w:sz w:val="16"/>
              </w:rPr>
              <w:t>喀什技师学院能力提升项目</w:t>
            </w:r>
          </w:p>
        </w:tc>
      </w:tr>
      <w:tr w14:paraId="5A09BA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41A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69D49">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4C93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F58F8">
            <w:pPr>
              <w:jc w:val="center"/>
            </w:pPr>
            <w:r>
              <w:rPr>
                <w:rFonts w:ascii="宋体" w:hAnsi="宋体" w:eastAsia="宋体"/>
                <w:sz w:val="16"/>
              </w:rPr>
              <w:t>喀什技师学院</w:t>
            </w:r>
          </w:p>
        </w:tc>
      </w:tr>
      <w:tr w14:paraId="5FD397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093AB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ECD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0F81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143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8A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5DB20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B85A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521D0">
            <w:pPr>
              <w:jc w:val="center"/>
            </w:pPr>
            <w:r>
              <w:rPr>
                <w:rFonts w:ascii="宋体" w:hAnsi="宋体" w:eastAsia="宋体"/>
                <w:sz w:val="16"/>
              </w:rPr>
              <w:t>得分</w:t>
            </w:r>
          </w:p>
        </w:tc>
      </w:tr>
      <w:tr w14:paraId="399ECA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915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645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FF03C">
            <w:pPr>
              <w:jc w:val="center"/>
            </w:pPr>
            <w:r>
              <w:rPr>
                <w:rFonts w:ascii="宋体" w:hAnsi="宋体" w:eastAsia="宋体"/>
                <w:sz w:val="16"/>
              </w:rPr>
              <w:t>572.00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AA760">
            <w:pPr>
              <w:jc w:val="center"/>
            </w:pPr>
            <w:r>
              <w:rPr>
                <w:rFonts w:ascii="宋体" w:hAnsi="宋体" w:eastAsia="宋体"/>
                <w:sz w:val="16"/>
              </w:rPr>
              <w:t>572.00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ED161">
            <w:pPr>
              <w:jc w:val="center"/>
            </w:pPr>
            <w:r>
              <w:rPr>
                <w:rFonts w:ascii="宋体" w:hAnsi="宋体" w:eastAsia="宋体"/>
                <w:sz w:val="16"/>
              </w:rPr>
              <w:t>330.37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D82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EA245">
            <w:pPr>
              <w:jc w:val="center"/>
            </w:pPr>
            <w:r>
              <w:rPr>
                <w:rFonts w:ascii="宋体" w:hAnsi="宋体" w:eastAsia="宋体"/>
                <w:sz w:val="16"/>
              </w:rPr>
              <w:t>57.8%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6B3E">
            <w:pPr>
              <w:jc w:val="center"/>
            </w:pPr>
            <w:r>
              <w:rPr>
                <w:rFonts w:ascii="宋体" w:hAnsi="宋体" w:eastAsia="宋体"/>
                <w:sz w:val="16"/>
              </w:rPr>
              <w:t>0.00分</w:t>
            </w:r>
          </w:p>
        </w:tc>
      </w:tr>
      <w:tr w14:paraId="1ED59C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DF7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F46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51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B87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213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DD9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920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4D5D">
            <w:pPr>
              <w:jc w:val="center"/>
            </w:pPr>
            <w:r>
              <w:rPr>
                <w:rFonts w:ascii="宋体" w:hAnsi="宋体" w:eastAsia="宋体"/>
                <w:sz w:val="16"/>
              </w:rPr>
              <w:t>—</w:t>
            </w:r>
          </w:p>
        </w:tc>
      </w:tr>
      <w:tr w14:paraId="7B628C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53F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F14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C18BD">
            <w:pPr>
              <w:jc w:val="center"/>
            </w:pPr>
            <w:r>
              <w:rPr>
                <w:rFonts w:ascii="宋体" w:hAnsi="宋体" w:eastAsia="宋体"/>
                <w:sz w:val="16"/>
              </w:rPr>
              <w:t>572.00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95995">
            <w:pPr>
              <w:jc w:val="center"/>
            </w:pPr>
            <w:r>
              <w:rPr>
                <w:rFonts w:ascii="宋体" w:hAnsi="宋体" w:eastAsia="宋体"/>
                <w:sz w:val="16"/>
              </w:rPr>
              <w:t>572.00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83BA">
            <w:pPr>
              <w:jc w:val="center"/>
            </w:pPr>
            <w:r>
              <w:rPr>
                <w:rFonts w:ascii="宋体" w:hAnsi="宋体" w:eastAsia="宋体"/>
                <w:sz w:val="16"/>
              </w:rPr>
              <w:t>330.37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D3E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5967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9CAD">
            <w:pPr>
              <w:jc w:val="center"/>
            </w:pPr>
            <w:r>
              <w:rPr>
                <w:rFonts w:ascii="宋体" w:hAnsi="宋体" w:eastAsia="宋体"/>
                <w:sz w:val="16"/>
              </w:rPr>
              <w:t>—</w:t>
            </w:r>
          </w:p>
        </w:tc>
      </w:tr>
      <w:tr w14:paraId="697D7D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729C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1B34A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F72911">
            <w:pPr>
              <w:jc w:val="center"/>
            </w:pPr>
            <w:r>
              <w:rPr>
                <w:rFonts w:ascii="宋体" w:hAnsi="宋体" w:eastAsia="宋体"/>
                <w:sz w:val="16"/>
              </w:rPr>
              <w:t>实际完成情况</w:t>
            </w:r>
          </w:p>
        </w:tc>
      </w:tr>
      <w:tr w14:paraId="188B2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B02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C19A10">
            <w:pPr>
              <w:jc w:val="both"/>
            </w:pPr>
            <w:r>
              <w:rPr>
                <w:rFonts w:ascii="宋体" w:hAnsi="宋体" w:eastAsia="宋体"/>
                <w:sz w:val="16"/>
              </w:rPr>
              <w:t>广东省拨入</w:t>
            </w:r>
            <w:r>
              <w:rPr>
                <w:rFonts w:hint="eastAsia" w:ascii="宋体" w:hAnsi="宋体"/>
                <w:sz w:val="16"/>
                <w:lang w:eastAsia="zh-CN"/>
              </w:rPr>
              <w:t>援疆</w:t>
            </w:r>
            <w:r>
              <w:rPr>
                <w:rFonts w:ascii="宋体" w:hAnsi="宋体" w:eastAsia="宋体"/>
                <w:sz w:val="16"/>
              </w:rPr>
              <w:t>统筹项目用于学院4个项目的建设，一是建设1个马克思主义学院，积极落实推进马克思主义与中华优秀传统文化相结合的时代要求，将马克思主义学院建设成为南疆地区技工院校思政教育创新示范基地，成为疆内外有影响力、富有技工教育特色的马克思主义学院。</w:t>
            </w:r>
            <w:r>
              <w:rPr>
                <w:rFonts w:ascii="宋体" w:hAnsi="宋体" w:eastAsia="宋体"/>
                <w:sz w:val="16"/>
              </w:rPr>
              <w:br w:type="textWrapping"/>
            </w:r>
            <w:r>
              <w:rPr>
                <w:rFonts w:ascii="宋体" w:hAnsi="宋体" w:eastAsia="宋体"/>
                <w:sz w:val="16"/>
              </w:rPr>
              <w:t>二是送100多名教师通过“送出去</w:t>
            </w:r>
            <w:r>
              <w:rPr>
                <w:rFonts w:hint="eastAsia" w:ascii="宋体" w:hAnsi="宋体"/>
                <w:sz w:val="16"/>
                <w:lang w:eastAsia="zh-CN"/>
              </w:rPr>
              <w:t>”“</w:t>
            </w:r>
            <w:r>
              <w:rPr>
                <w:rFonts w:ascii="宋体" w:hAnsi="宋体" w:eastAsia="宋体"/>
                <w:sz w:val="16"/>
              </w:rPr>
              <w:t>请进来”、各级大赛及大赛观摩等方式开展师资培训、交流座谈等，提高学院办赛水平，着力打造兼具理论和实操的高水平师资团队和一批师德高尚、技艺精湛的名教师及省自治区内知名的专业带头人，提升学院师资整体水平，推动学院高质量发展。</w:t>
            </w:r>
            <w:r>
              <w:rPr>
                <w:rFonts w:ascii="宋体" w:hAnsi="宋体" w:eastAsia="宋体"/>
                <w:sz w:val="16"/>
              </w:rPr>
              <w:br w:type="textWrapping"/>
            </w:r>
            <w:r>
              <w:rPr>
                <w:rFonts w:ascii="宋体" w:hAnsi="宋体" w:eastAsia="宋体"/>
                <w:sz w:val="16"/>
              </w:rPr>
              <w:t>三是1个建设双创中心。构建技工院校创新创业教育新模式，营造良好的创新创业氛围，培养创新思维，提升学生创业能力。四是建设粤菜实训基地</w:t>
            </w:r>
            <w:r>
              <w:rPr>
                <w:rFonts w:ascii="宋体" w:hAnsi="宋体" w:eastAsia="宋体"/>
                <w:sz w:val="16"/>
              </w:rPr>
              <w:br w:type="textWrapping"/>
            </w:r>
            <w:r>
              <w:rPr>
                <w:rFonts w:ascii="宋体" w:hAnsi="宋体" w:eastAsia="宋体"/>
                <w:sz w:val="16"/>
              </w:rPr>
              <w:t>，通过搭建粤菜文化实践（展示）基地，将促进粤菜产业链融合发展，展示粤菜文化和新疆餐饮文化，通过餐饮文化融合，从而促进文化润疆。营造出实施“粤菜进疆”工程的良好氛围，促进“粤菜进疆”成果推广。</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E7BFA">
            <w:pPr>
              <w:jc w:val="both"/>
            </w:pPr>
            <w:r>
              <w:rPr>
                <w:rFonts w:ascii="宋体" w:hAnsi="宋体" w:eastAsia="宋体"/>
                <w:sz w:val="16"/>
              </w:rPr>
              <w:t>项目资金使用资金330.37万元，使用马克思主义学院建设，粤菜师傅文化建设，就业处企业合作与就业能力提升项目，邓导平等20名教师培训费用等费用的支付，开展一期师资培训，目前两个基地</w:t>
            </w:r>
            <w:r>
              <w:rPr>
                <w:rFonts w:hint="eastAsia" w:ascii="宋体" w:hAnsi="宋体"/>
                <w:sz w:val="16"/>
                <w:lang w:eastAsia="zh-CN"/>
              </w:rPr>
              <w:t>已</w:t>
            </w:r>
            <w:r>
              <w:rPr>
                <w:rFonts w:ascii="宋体" w:hAnsi="宋体" w:eastAsia="宋体"/>
                <w:sz w:val="16"/>
              </w:rPr>
              <w:t>建设完毕一个正在建设中。根据合同约定2025年1月15日全部完工，验收合格后支付项目资金。</w:t>
            </w:r>
          </w:p>
        </w:tc>
      </w:tr>
      <w:tr w14:paraId="4A64BE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60DE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652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03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1E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C82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7D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1B0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6CA2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728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3A3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A737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85C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3C471">
            <w:pPr>
              <w:jc w:val="center"/>
            </w:pPr>
            <w:r>
              <w:rPr>
                <w:rFonts w:ascii="宋体" w:hAnsi="宋体" w:eastAsia="宋体"/>
                <w:sz w:val="16"/>
              </w:rPr>
              <w:t>偏差原因分析及改进措施</w:t>
            </w:r>
          </w:p>
        </w:tc>
      </w:tr>
      <w:tr w14:paraId="4DF05F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9BED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C4F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2971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5019F">
            <w:pPr>
              <w:jc w:val="center"/>
            </w:pPr>
            <w:r>
              <w:rPr>
                <w:rFonts w:ascii="宋体" w:hAnsi="宋体" w:eastAsia="宋体"/>
                <w:sz w:val="16"/>
              </w:rPr>
              <w:t>项目数量（个）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5F7C">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192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95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83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437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B1A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301EE">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7A3B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9FAEE">
            <w:pPr>
              <w:jc w:val="center"/>
            </w:pPr>
          </w:p>
        </w:tc>
      </w:tr>
      <w:tr w14:paraId="7CAEC3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1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E51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ED3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07E60">
            <w:pPr>
              <w:jc w:val="center"/>
            </w:pPr>
            <w:r>
              <w:rPr>
                <w:rFonts w:ascii="宋体" w:hAnsi="宋体" w:eastAsia="宋体"/>
                <w:sz w:val="16"/>
              </w:rPr>
              <w:t>建设文化基地数量（个）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B5D4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A5B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0B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0BB5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40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43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F40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B6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8A2A">
            <w:pPr>
              <w:jc w:val="center"/>
            </w:pPr>
            <w:r>
              <w:rPr>
                <w:rFonts w:ascii="宋体" w:hAnsi="宋体" w:eastAsia="宋体"/>
                <w:sz w:val="16"/>
              </w:rPr>
              <w:t>偏差原因：建设计划是3个基地，已经建设完毕2个，1个正在建设中导致建设文化基地数量有偏差。改进措施：继续实施该项目，建设文化建设基地</w:t>
            </w:r>
          </w:p>
        </w:tc>
      </w:tr>
      <w:tr w14:paraId="1AAC8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44EF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A34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8CE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2750">
            <w:pPr>
              <w:jc w:val="center"/>
            </w:pPr>
            <w:r>
              <w:rPr>
                <w:rFonts w:ascii="宋体" w:hAnsi="宋体" w:eastAsia="宋体"/>
                <w:sz w:val="16"/>
              </w:rPr>
              <w:t>参加培训人数（人）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3C792">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3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CCE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CA63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E25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1AA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EE32C">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49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79845C">
            <w:pPr>
              <w:jc w:val="center"/>
            </w:pPr>
            <w:r>
              <w:rPr>
                <w:rFonts w:ascii="宋体" w:hAnsi="宋体" w:eastAsia="宋体"/>
                <w:sz w:val="16"/>
              </w:rPr>
              <w:t>偏差原因：第二期培训等人社局的通知后再进行，2024年年底尚未收到培训通知导致参加培训人数指标有偏差。改进措施：接到培训通知后有计划</w:t>
            </w:r>
            <w:r>
              <w:rPr>
                <w:rFonts w:hint="eastAsia" w:ascii="宋体" w:hAnsi="宋体"/>
                <w:sz w:val="16"/>
                <w:lang w:eastAsia="zh-CN"/>
              </w:rPr>
              <w:t>地</w:t>
            </w:r>
            <w:r>
              <w:rPr>
                <w:rFonts w:ascii="宋体" w:hAnsi="宋体" w:eastAsia="宋体"/>
                <w:sz w:val="16"/>
              </w:rPr>
              <w:t>通过请进来送出去的方式开展培训，支付培训资金。</w:t>
            </w:r>
          </w:p>
        </w:tc>
      </w:tr>
      <w:tr w14:paraId="59FCA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BF8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73D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D7FB8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45B3">
            <w:pPr>
              <w:jc w:val="center"/>
            </w:pPr>
            <w:r>
              <w:rPr>
                <w:rFonts w:ascii="宋体" w:hAnsi="宋体" w:eastAsia="宋体"/>
                <w:sz w:val="16"/>
              </w:rPr>
              <w:t>基地验收合格率（%）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9C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C6E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742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490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030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D6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E270">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8F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88C1C">
            <w:pPr>
              <w:jc w:val="center"/>
            </w:pPr>
            <w:r>
              <w:rPr>
                <w:rFonts w:ascii="宋体" w:hAnsi="宋体" w:eastAsia="宋体"/>
                <w:sz w:val="16"/>
              </w:rPr>
              <w:t>偏差原因：目前已完成两个基地的建设，一个基地建设正在实施阶段。改进措施：按照合同约定由纪检监督项目实施具体部门负责按合同约定的条款完成项目建设。</w:t>
            </w:r>
          </w:p>
        </w:tc>
      </w:tr>
      <w:tr w14:paraId="3F5868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793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E40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63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AD0B">
            <w:pPr>
              <w:jc w:val="center"/>
            </w:pPr>
            <w:r>
              <w:rPr>
                <w:rFonts w:ascii="宋体" w:hAnsi="宋体" w:eastAsia="宋体"/>
                <w:sz w:val="16"/>
              </w:rPr>
              <w:t>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E7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D02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45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0DA0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81A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9D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551FF">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F5F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87484">
            <w:pPr>
              <w:jc w:val="center"/>
            </w:pPr>
            <w:r>
              <w:rPr>
                <w:rFonts w:ascii="宋体" w:hAnsi="宋体" w:eastAsia="宋体"/>
                <w:sz w:val="16"/>
              </w:rPr>
              <w:t>偏差原因：项目中人员培训分批次参加培训，根据自治区技能大赛的相关通知，2024年完成了第一批18人的培训。改进措施：按照接到自治区技能大赛的通知后按照计划安排人员开展培训。</w:t>
            </w:r>
          </w:p>
        </w:tc>
      </w:tr>
      <w:tr w14:paraId="0A862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BB8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AFD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1C0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F4A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3FB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65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CB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426A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E7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17E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E0B3">
            <w:pPr>
              <w:jc w:val="center"/>
            </w:pPr>
            <w:r>
              <w:rPr>
                <w:rFonts w:ascii="宋体" w:hAnsi="宋体" w:eastAsia="宋体"/>
                <w:sz w:val="16"/>
              </w:rPr>
              <w:t>=2024年12月27日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516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0180D">
            <w:pPr>
              <w:jc w:val="center"/>
            </w:pPr>
          </w:p>
        </w:tc>
      </w:tr>
      <w:tr w14:paraId="5F4EBB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9A7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77DD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6C3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EACF">
            <w:pPr>
              <w:jc w:val="center"/>
            </w:pPr>
            <w:r>
              <w:rPr>
                <w:rFonts w:ascii="宋体" w:hAnsi="宋体" w:eastAsia="宋体"/>
                <w:sz w:val="16"/>
              </w:rPr>
              <w:t>项目平均建设成本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805E9">
            <w:pPr>
              <w:jc w:val="center"/>
            </w:pPr>
            <w:r>
              <w:rPr>
                <w:rFonts w:ascii="宋体" w:hAnsi="宋体" w:eastAsia="宋体"/>
                <w:sz w:val="16"/>
              </w:rPr>
              <w:t>&lt;=143万元/个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9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56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2CE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546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7F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046F">
            <w:pPr>
              <w:jc w:val="center"/>
            </w:pPr>
            <w:r>
              <w:rPr>
                <w:rFonts w:ascii="宋体" w:hAnsi="宋体" w:eastAsia="宋体"/>
                <w:sz w:val="16"/>
              </w:rPr>
              <w:t>=82.6万元/个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6250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67BC9">
            <w:pPr>
              <w:jc w:val="center"/>
            </w:pPr>
            <w:r>
              <w:rPr>
                <w:rFonts w:ascii="宋体" w:hAnsi="宋体" w:eastAsia="宋体"/>
                <w:sz w:val="16"/>
              </w:rPr>
              <w:t>偏差原因：因项目正在建设过程中，未达到付款条件，项目平均建设成本较低。明确项目目标与范围，制定详细的预算计划，严格执行，灵活调整和沟通加强各部门的团结与</w:t>
            </w:r>
            <w:r>
              <w:rPr>
                <w:rFonts w:hint="eastAsia" w:ascii="宋体" w:hAnsi="宋体"/>
                <w:sz w:val="16"/>
                <w:lang w:eastAsia="zh-CN"/>
              </w:rPr>
              <w:t>协作</w:t>
            </w:r>
            <w:r>
              <w:rPr>
                <w:rFonts w:ascii="宋体" w:hAnsi="宋体" w:eastAsia="宋体"/>
                <w:sz w:val="16"/>
              </w:rPr>
              <w:t>，强化监督，确保项目合规顺利完成。</w:t>
            </w:r>
          </w:p>
        </w:tc>
      </w:tr>
      <w:tr w14:paraId="6EAFE2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8B0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06D6A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023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6ADD0">
            <w:pPr>
              <w:jc w:val="center"/>
            </w:pPr>
            <w:r>
              <w:rPr>
                <w:rFonts w:ascii="宋体" w:hAnsi="宋体" w:eastAsia="宋体"/>
                <w:sz w:val="16"/>
              </w:rPr>
              <w:t>综合利用率（%）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32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6D3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A7C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8D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06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FE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3BFFC">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AC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C081">
            <w:pPr>
              <w:jc w:val="center"/>
            </w:pPr>
            <w:r>
              <w:rPr>
                <w:rFonts w:ascii="宋体" w:hAnsi="宋体" w:eastAsia="宋体"/>
                <w:sz w:val="16"/>
              </w:rPr>
              <w:t>偏差原因：两个基地</w:t>
            </w:r>
            <w:r>
              <w:rPr>
                <w:rFonts w:hint="eastAsia" w:ascii="宋体" w:hAnsi="宋体"/>
                <w:sz w:val="16"/>
                <w:lang w:eastAsia="zh-CN"/>
              </w:rPr>
              <w:t>已</w:t>
            </w:r>
            <w:r>
              <w:rPr>
                <w:rFonts w:ascii="宋体" w:hAnsi="宋体" w:eastAsia="宋体"/>
                <w:sz w:val="16"/>
              </w:rPr>
              <w:t>建设完毕还未挂牌，一个正在建设中尚未达到使用条件，导致综合利用率指标有偏差。改进措施：明确项目目标与范围，制定详细的预算计划，严格执行，灵活调整和沟通加强各部门的团结与</w:t>
            </w:r>
            <w:r>
              <w:rPr>
                <w:rFonts w:hint="eastAsia" w:ascii="宋体" w:hAnsi="宋体"/>
                <w:sz w:val="16"/>
                <w:lang w:eastAsia="zh-CN"/>
              </w:rPr>
              <w:t>协作</w:t>
            </w:r>
            <w:r>
              <w:rPr>
                <w:rFonts w:ascii="宋体" w:hAnsi="宋体" w:eastAsia="宋体"/>
                <w:sz w:val="16"/>
              </w:rPr>
              <w:t>，强化监督，确保项目合规顺利完成。</w:t>
            </w:r>
          </w:p>
        </w:tc>
      </w:tr>
      <w:tr w14:paraId="4158BE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AC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1A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DFE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54582">
            <w:pPr>
              <w:jc w:val="center"/>
            </w:pPr>
            <w:r>
              <w:rPr>
                <w:rFonts w:ascii="宋体" w:hAnsi="宋体" w:eastAsia="宋体"/>
                <w:sz w:val="16"/>
              </w:rPr>
              <w:t>提升业务保障能力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9C9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4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960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4B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45B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F6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8C94">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3C9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F88EF">
            <w:pPr>
              <w:jc w:val="center"/>
            </w:pPr>
            <w:r>
              <w:rPr>
                <w:rFonts w:ascii="宋体" w:hAnsi="宋体" w:eastAsia="宋体"/>
                <w:sz w:val="16"/>
              </w:rPr>
              <w:t>偏差原因：马院跟双创中心文化基地正在建设，尚未达到使用条件。改进措施：明确项目目标与范围，制定详细的预算计划，严格执行，灵活调整和沟通加强各部门的团结与</w:t>
            </w:r>
            <w:r>
              <w:rPr>
                <w:rFonts w:hint="eastAsia" w:ascii="宋体" w:hAnsi="宋体"/>
                <w:sz w:val="16"/>
                <w:lang w:eastAsia="zh-CN"/>
              </w:rPr>
              <w:t>协作</w:t>
            </w:r>
            <w:r>
              <w:rPr>
                <w:rFonts w:ascii="宋体" w:hAnsi="宋体" w:eastAsia="宋体"/>
                <w:sz w:val="16"/>
              </w:rPr>
              <w:t>，强化监督，确保项目合规顺利完成。</w:t>
            </w:r>
          </w:p>
        </w:tc>
      </w:tr>
      <w:tr w14:paraId="37FAD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0C6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14E6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DF9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1CB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10F0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44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7F1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D8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72D4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AC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10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69F0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3DC3F">
            <w:pPr>
              <w:jc w:val="center"/>
            </w:pPr>
            <w:r>
              <w:rPr>
                <w:rFonts w:ascii="宋体" w:hAnsi="宋体" w:eastAsia="宋体"/>
                <w:sz w:val="16"/>
              </w:rPr>
              <w:t>偏差原因：文化基地正在建设，尚未达到使用条件。明确项目目标与范围，制定详细的预算计划，严格执行，灵活调整和沟通加强各部门的团结与</w:t>
            </w:r>
            <w:r>
              <w:rPr>
                <w:rFonts w:hint="eastAsia" w:ascii="宋体" w:hAnsi="宋体"/>
                <w:sz w:val="16"/>
                <w:lang w:eastAsia="zh-CN"/>
              </w:rPr>
              <w:t>协作</w:t>
            </w:r>
            <w:r>
              <w:rPr>
                <w:rFonts w:ascii="宋体" w:hAnsi="宋体" w:eastAsia="宋体"/>
                <w:sz w:val="16"/>
              </w:rPr>
              <w:t>，强化监督，确保项目合规顺利完成。</w:t>
            </w:r>
          </w:p>
        </w:tc>
      </w:tr>
      <w:tr w14:paraId="12D5487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955D3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22B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3DB0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397D">
            <w:pPr>
              <w:jc w:val="center"/>
            </w:pPr>
            <w:r>
              <w:rPr>
                <w:rFonts w:ascii="宋体" w:hAnsi="宋体" w:eastAsia="宋体"/>
                <w:sz w:val="16"/>
              </w:rPr>
              <w:t>26分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443FDF"/>
        </w:tc>
      </w:tr>
    </w:tbl>
    <w:p w14:paraId="51729425">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776"/>
        <w:gridCol w:w="616"/>
        <w:gridCol w:w="696"/>
        <w:gridCol w:w="621"/>
        <w:gridCol w:w="616"/>
        <w:gridCol w:w="616"/>
        <w:gridCol w:w="776"/>
        <w:gridCol w:w="631"/>
        <w:gridCol w:w="606"/>
        <w:gridCol w:w="632"/>
      </w:tblGrid>
      <w:tr w14:paraId="303E3305">
        <w:tblPrEx>
          <w:tblCellMar>
            <w:top w:w="0" w:type="dxa"/>
            <w:left w:w="108" w:type="dxa"/>
            <w:bottom w:w="0" w:type="dxa"/>
            <w:right w:w="108" w:type="dxa"/>
          </w:tblCellMar>
        </w:tblPrEx>
        <w:tc>
          <w:tcPr>
            <w:tcW w:w="8848" w:type="dxa"/>
            <w:gridSpan w:val="14"/>
            <w:vAlign w:val="center"/>
          </w:tcPr>
          <w:p w14:paraId="3AD75AEE">
            <w:pPr>
              <w:jc w:val="center"/>
            </w:pPr>
            <w:r>
              <w:rPr>
                <w:rFonts w:ascii="宋体" w:hAnsi="宋体" w:eastAsia="宋体"/>
                <w:sz w:val="24"/>
              </w:rPr>
              <w:t>项目支出绩效自评表</w:t>
            </w:r>
          </w:p>
        </w:tc>
      </w:tr>
      <w:tr w14:paraId="47B60CBD">
        <w:tblPrEx>
          <w:tblCellMar>
            <w:top w:w="0" w:type="dxa"/>
            <w:left w:w="108" w:type="dxa"/>
            <w:bottom w:w="0" w:type="dxa"/>
            <w:right w:w="108" w:type="dxa"/>
          </w:tblCellMar>
        </w:tblPrEx>
        <w:tc>
          <w:tcPr>
            <w:tcW w:w="8848" w:type="dxa"/>
            <w:gridSpan w:val="14"/>
            <w:vAlign w:val="center"/>
          </w:tcPr>
          <w:p w14:paraId="2A5CE85E">
            <w:pPr>
              <w:jc w:val="center"/>
            </w:pPr>
            <w:r>
              <w:rPr>
                <w:rFonts w:ascii="宋体" w:hAnsi="宋体" w:eastAsia="宋体"/>
                <w:sz w:val="24"/>
              </w:rPr>
              <w:t>(2024年度)</w:t>
            </w:r>
          </w:p>
        </w:tc>
      </w:tr>
      <w:tr w14:paraId="131936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FAFD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0D9EE92">
            <w:pPr>
              <w:jc w:val="center"/>
            </w:pPr>
            <w:r>
              <w:rPr>
                <w:rFonts w:ascii="宋体" w:hAnsi="宋体" w:eastAsia="宋体"/>
                <w:sz w:val="16"/>
              </w:rPr>
              <w:t>新疆人才发展基金2024年度第一轮支持项目</w:t>
            </w:r>
          </w:p>
        </w:tc>
      </w:tr>
      <w:tr w14:paraId="035FC5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52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49FE33">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79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EE6879">
            <w:pPr>
              <w:jc w:val="center"/>
            </w:pPr>
            <w:r>
              <w:rPr>
                <w:rFonts w:ascii="宋体" w:hAnsi="宋体" w:eastAsia="宋体"/>
                <w:sz w:val="16"/>
              </w:rPr>
              <w:t>喀什技师学院</w:t>
            </w:r>
          </w:p>
        </w:tc>
      </w:tr>
      <w:tr w14:paraId="0E7D54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85A1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7CB8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59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27A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0E3B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62D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01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6B28">
            <w:pPr>
              <w:jc w:val="center"/>
            </w:pPr>
            <w:r>
              <w:rPr>
                <w:rFonts w:ascii="宋体" w:hAnsi="宋体" w:eastAsia="宋体"/>
                <w:sz w:val="16"/>
              </w:rPr>
              <w:t>得分</w:t>
            </w:r>
          </w:p>
        </w:tc>
      </w:tr>
      <w:tr w14:paraId="7AC1E7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6CD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BCF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8582F">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7AEAB">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8FCD0">
            <w:pPr>
              <w:jc w:val="center"/>
            </w:pPr>
            <w:r>
              <w:rPr>
                <w:rFonts w:ascii="宋体" w:hAnsi="宋体" w:eastAsia="宋体"/>
                <w:sz w:val="16"/>
              </w:rPr>
              <w:t>36.91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401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1D628">
            <w:pPr>
              <w:jc w:val="center"/>
            </w:pPr>
            <w:r>
              <w:rPr>
                <w:rFonts w:ascii="宋体" w:hAnsi="宋体" w:eastAsia="宋体"/>
                <w:sz w:val="16"/>
              </w:rPr>
              <w:t>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92D15">
            <w:pPr>
              <w:jc w:val="center"/>
            </w:pPr>
            <w:r>
              <w:rPr>
                <w:rFonts w:ascii="宋体" w:hAnsi="宋体" w:eastAsia="宋体"/>
                <w:sz w:val="16"/>
              </w:rPr>
              <w:t>6.46分</w:t>
            </w:r>
          </w:p>
        </w:tc>
      </w:tr>
      <w:tr w14:paraId="73D2E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C1C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10A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C8D92">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D5B84">
            <w:pPr>
              <w:jc w:val="center"/>
            </w:pPr>
            <w:r>
              <w:rPr>
                <w:rFonts w:ascii="宋体" w:hAnsi="宋体" w:eastAsia="宋体"/>
                <w:sz w:val="16"/>
              </w:rPr>
              <w:t>43.00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F335E">
            <w:pPr>
              <w:jc w:val="center"/>
            </w:pPr>
            <w:r>
              <w:rPr>
                <w:rFonts w:ascii="宋体" w:hAnsi="宋体" w:eastAsia="宋体"/>
                <w:sz w:val="16"/>
              </w:rPr>
              <w:t>36.91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D88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C0B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6D52">
            <w:pPr>
              <w:jc w:val="center"/>
            </w:pPr>
            <w:r>
              <w:rPr>
                <w:rFonts w:ascii="宋体" w:hAnsi="宋体" w:eastAsia="宋体"/>
                <w:sz w:val="16"/>
              </w:rPr>
              <w:t>—</w:t>
            </w:r>
          </w:p>
        </w:tc>
      </w:tr>
      <w:tr w14:paraId="1B3FBC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573F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9DE7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DA9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580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D32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5DE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CDD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31069">
            <w:pPr>
              <w:jc w:val="center"/>
            </w:pPr>
            <w:r>
              <w:rPr>
                <w:rFonts w:ascii="宋体" w:hAnsi="宋体" w:eastAsia="宋体"/>
                <w:sz w:val="16"/>
              </w:rPr>
              <w:t>—</w:t>
            </w:r>
          </w:p>
        </w:tc>
      </w:tr>
      <w:tr w14:paraId="22D704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27A4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0338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61C50C">
            <w:pPr>
              <w:jc w:val="center"/>
            </w:pPr>
            <w:r>
              <w:rPr>
                <w:rFonts w:ascii="宋体" w:hAnsi="宋体" w:eastAsia="宋体"/>
                <w:sz w:val="16"/>
              </w:rPr>
              <w:t>实际完成情况</w:t>
            </w:r>
          </w:p>
        </w:tc>
      </w:tr>
      <w:tr w14:paraId="25DA4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71C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A45A0E">
            <w:pPr>
              <w:jc w:val="both"/>
            </w:pPr>
            <w:r>
              <w:rPr>
                <w:rFonts w:ascii="宋体" w:hAnsi="宋体" w:eastAsia="宋体"/>
                <w:sz w:val="16"/>
              </w:rPr>
              <w:t>拨付4名教师人才经费，其中2人被确定为“天池英才”，2人被确定为“天山工匠”人才，按照标准比例补助资金43万元，用于资助人才完成培养及人才发展工作，有效保障人员开展培养工作，提升学院教师专业能力水平，促进学院人才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A21277">
            <w:pPr>
              <w:jc w:val="both"/>
            </w:pPr>
            <w:r>
              <w:rPr>
                <w:rFonts w:ascii="宋体" w:hAnsi="宋体" w:eastAsia="宋体"/>
                <w:sz w:val="16"/>
              </w:rPr>
              <w:t>项目共支出36.91万元，有效保障了4名优秀教师开展培养工作，资金用于资助人才完成培养及人才发展工作，提升学院教师专业能力水平，促进学院人才的发展。</w:t>
            </w:r>
          </w:p>
        </w:tc>
      </w:tr>
      <w:tr w14:paraId="7C9C6C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1F0F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FCF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7C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876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E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B8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132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B83B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844F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5C0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028A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650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D7E9">
            <w:pPr>
              <w:jc w:val="center"/>
            </w:pPr>
            <w:r>
              <w:rPr>
                <w:rFonts w:ascii="宋体" w:hAnsi="宋体" w:eastAsia="宋体"/>
                <w:sz w:val="16"/>
              </w:rPr>
              <w:t>偏差原因分析及改进措施</w:t>
            </w:r>
          </w:p>
        </w:tc>
      </w:tr>
      <w:tr w14:paraId="2F119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80E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4E17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3C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2C23">
            <w:pPr>
              <w:jc w:val="center"/>
            </w:pPr>
            <w:r>
              <w:rPr>
                <w:rFonts w:ascii="宋体" w:hAnsi="宋体" w:eastAsia="宋体"/>
                <w:sz w:val="16"/>
              </w:rPr>
              <w:t>受助人才数量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97DC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C3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39A77">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5CB4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CD7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494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C3F5">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F6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D0622">
            <w:pPr>
              <w:jc w:val="center"/>
            </w:pPr>
          </w:p>
        </w:tc>
      </w:tr>
      <w:tr w14:paraId="0D40C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39F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96E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B9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92707">
            <w:pPr>
              <w:jc w:val="center"/>
            </w:pPr>
            <w:r>
              <w:rPr>
                <w:rFonts w:ascii="宋体" w:hAnsi="宋体" w:eastAsia="宋体"/>
                <w:sz w:val="16"/>
              </w:rPr>
              <w:t>年度培养项目计划完成率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1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47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1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71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443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AA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A6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52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C833B">
            <w:pPr>
              <w:jc w:val="center"/>
            </w:pPr>
          </w:p>
        </w:tc>
      </w:tr>
      <w:tr w14:paraId="2F2ADB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66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487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80ED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F577A">
            <w:pPr>
              <w:jc w:val="center"/>
            </w:pPr>
            <w:r>
              <w:rPr>
                <w:rFonts w:ascii="宋体" w:hAnsi="宋体" w:eastAsia="宋体"/>
                <w:sz w:val="16"/>
              </w:rPr>
              <w:t>项目资金拨付及时率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7A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9D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786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E2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9B7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438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AB86">
            <w:pPr>
              <w:jc w:val="center"/>
            </w:pPr>
            <w:r>
              <w:rPr>
                <w:rFonts w:ascii="宋体" w:hAnsi="宋体" w:eastAsia="宋体"/>
                <w:sz w:val="16"/>
              </w:rPr>
              <w:t>=85.84%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1445">
            <w:pPr>
              <w:jc w:val="center"/>
            </w:pPr>
            <w:r>
              <w:rPr>
                <w:rFonts w:ascii="宋体" w:hAnsi="宋体" w:eastAsia="宋体"/>
                <w:sz w:val="16"/>
              </w:rPr>
              <w:t>6.46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21325">
            <w:pPr>
              <w:jc w:val="center"/>
            </w:pPr>
            <w:r>
              <w:rPr>
                <w:rFonts w:ascii="宋体" w:hAnsi="宋体" w:eastAsia="宋体"/>
                <w:sz w:val="16"/>
              </w:rPr>
              <w:t>偏差原因：培训工作未结束，导致资金支付未完成。改进措施:按照项目预算计划，培训单位提供资料后将项目资金全部支出。</w:t>
            </w:r>
          </w:p>
        </w:tc>
      </w:tr>
      <w:tr w14:paraId="10C0BD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DF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8B4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486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78E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5E39A">
            <w:pPr>
              <w:jc w:val="center"/>
            </w:pPr>
            <w:r>
              <w:rPr>
                <w:rFonts w:ascii="宋体" w:hAnsi="宋体" w:eastAsia="宋体"/>
                <w:sz w:val="16"/>
              </w:rPr>
              <w:t>=2024年12月25日之前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6B1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7CB5">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F8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1E2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E7A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1410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12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12F35">
            <w:pPr>
              <w:jc w:val="center"/>
            </w:pPr>
          </w:p>
        </w:tc>
      </w:tr>
      <w:tr w14:paraId="4D7F6E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4D3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9D94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43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65E6">
            <w:pPr>
              <w:jc w:val="center"/>
            </w:pPr>
            <w:r>
              <w:rPr>
                <w:rFonts w:ascii="宋体" w:hAnsi="宋体" w:eastAsia="宋体"/>
                <w:sz w:val="16"/>
              </w:rPr>
              <w:t>人才经费人均成本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5198">
            <w:pPr>
              <w:jc w:val="center"/>
            </w:pPr>
            <w:r>
              <w:rPr>
                <w:rFonts w:ascii="宋体" w:hAnsi="宋体" w:eastAsia="宋体"/>
                <w:sz w:val="16"/>
              </w:rPr>
              <w:t>&lt;=10.75万元/人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5C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0CA93">
            <w:pPr>
              <w:jc w:val="center"/>
            </w:pPr>
            <w:r>
              <w:rPr>
                <w:rFonts w:ascii="宋体" w:hAnsi="宋体" w:eastAsia="宋体"/>
                <w:sz w:val="16"/>
              </w:rPr>
              <w:t>=13.33万元/人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D4D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C57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4D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A122">
            <w:pPr>
              <w:jc w:val="center"/>
            </w:pPr>
            <w:r>
              <w:rPr>
                <w:rFonts w:ascii="宋体" w:hAnsi="宋体" w:eastAsia="宋体"/>
                <w:sz w:val="16"/>
              </w:rPr>
              <w:t>=9.23万元/人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36D8E">
            <w:pPr>
              <w:jc w:val="center"/>
            </w:pPr>
            <w:r>
              <w:rPr>
                <w:rFonts w:ascii="宋体" w:hAnsi="宋体" w:eastAsia="宋体"/>
                <w:sz w:val="16"/>
              </w:rPr>
              <w:t>12.93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0D23E">
            <w:pPr>
              <w:jc w:val="center"/>
            </w:pPr>
            <w:r>
              <w:rPr>
                <w:rFonts w:ascii="宋体" w:hAnsi="宋体" w:eastAsia="宋体"/>
                <w:sz w:val="16"/>
              </w:rPr>
              <w:t>偏差原因：培训工作未结束，人才经费人均成本有偏差。改进措施:按照项目预算计划，培训结束后将项目资金全部支出</w:t>
            </w:r>
          </w:p>
        </w:tc>
      </w:tr>
      <w:tr w14:paraId="7C67F9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70C70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4390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F20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AB3D">
            <w:pPr>
              <w:jc w:val="center"/>
            </w:pPr>
            <w:r>
              <w:rPr>
                <w:rFonts w:ascii="宋体" w:hAnsi="宋体" w:eastAsia="宋体"/>
                <w:sz w:val="16"/>
              </w:rPr>
              <w:t>提升受助人员团队服务水平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73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65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7DF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538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9C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C4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1CDD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C47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2B66">
            <w:pPr>
              <w:jc w:val="center"/>
            </w:pPr>
          </w:p>
        </w:tc>
      </w:tr>
      <w:tr w14:paraId="7FE03F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962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55CE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665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1164">
            <w:pPr>
              <w:jc w:val="center"/>
            </w:pPr>
            <w:r>
              <w:rPr>
                <w:rFonts w:ascii="宋体" w:hAnsi="宋体" w:eastAsia="宋体"/>
                <w:sz w:val="16"/>
              </w:rPr>
              <w:t>提升培养对象专业技能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FF11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185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B4A6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FE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4DE1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CB5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8EE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8C1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831CC">
            <w:pPr>
              <w:jc w:val="center"/>
            </w:pPr>
          </w:p>
        </w:tc>
      </w:tr>
      <w:tr w14:paraId="7299CB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1D5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8E8B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FB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B91D">
            <w:pPr>
              <w:jc w:val="center"/>
            </w:pPr>
            <w:r>
              <w:rPr>
                <w:rFonts w:ascii="宋体" w:hAnsi="宋体" w:eastAsia="宋体"/>
                <w:sz w:val="16"/>
              </w:rPr>
              <w:t>受助人员满意度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08BD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925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E9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92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22B9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5AD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A93C">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3F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55C8">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29ABB0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266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DE6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61B0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9C11">
            <w:pPr>
              <w:jc w:val="center"/>
            </w:pPr>
            <w:r>
              <w:rPr>
                <w:rFonts w:ascii="宋体" w:hAnsi="宋体" w:eastAsia="宋体"/>
                <w:sz w:val="16"/>
              </w:rPr>
              <w:t>85.85分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641661"/>
        </w:tc>
      </w:tr>
    </w:tbl>
    <w:p w14:paraId="3F6F47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D871771">
        <w:tblPrEx>
          <w:tblCellMar>
            <w:top w:w="0" w:type="dxa"/>
            <w:left w:w="108" w:type="dxa"/>
            <w:bottom w:w="0" w:type="dxa"/>
            <w:right w:w="108" w:type="dxa"/>
          </w:tblCellMar>
        </w:tblPrEx>
        <w:tc>
          <w:tcPr>
            <w:tcW w:w="8848" w:type="dxa"/>
            <w:gridSpan w:val="14"/>
            <w:vAlign w:val="center"/>
          </w:tcPr>
          <w:p w14:paraId="7C3F982F">
            <w:pPr>
              <w:jc w:val="center"/>
            </w:pPr>
            <w:r>
              <w:rPr>
                <w:rFonts w:ascii="宋体" w:hAnsi="宋体" w:eastAsia="宋体"/>
                <w:sz w:val="24"/>
              </w:rPr>
              <w:t>项目支出绩效自评表</w:t>
            </w:r>
          </w:p>
        </w:tc>
      </w:tr>
      <w:tr w14:paraId="3FC33A42">
        <w:tblPrEx>
          <w:tblCellMar>
            <w:top w:w="0" w:type="dxa"/>
            <w:left w:w="108" w:type="dxa"/>
            <w:bottom w:w="0" w:type="dxa"/>
            <w:right w:w="108" w:type="dxa"/>
          </w:tblCellMar>
        </w:tblPrEx>
        <w:tc>
          <w:tcPr>
            <w:tcW w:w="8848" w:type="dxa"/>
            <w:gridSpan w:val="14"/>
            <w:vAlign w:val="center"/>
          </w:tcPr>
          <w:p w14:paraId="2F97DA98">
            <w:pPr>
              <w:jc w:val="center"/>
            </w:pPr>
            <w:r>
              <w:rPr>
                <w:rFonts w:ascii="宋体" w:hAnsi="宋体" w:eastAsia="宋体"/>
                <w:sz w:val="24"/>
              </w:rPr>
              <w:t>(2024年度)</w:t>
            </w:r>
          </w:p>
        </w:tc>
      </w:tr>
      <w:tr w14:paraId="0A897F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B515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713C80">
            <w:pPr>
              <w:jc w:val="center"/>
            </w:pPr>
            <w:r>
              <w:rPr>
                <w:rFonts w:ascii="宋体" w:hAnsi="宋体" w:eastAsia="宋体"/>
                <w:sz w:val="16"/>
              </w:rPr>
              <w:t>新疆维吾尔自治区第二届职业技能大赛项目（赛项耗材采购）</w:t>
            </w:r>
          </w:p>
        </w:tc>
      </w:tr>
      <w:tr w14:paraId="2DAE0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BF8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BD025B">
            <w:pPr>
              <w:jc w:val="center"/>
            </w:pPr>
            <w:r>
              <w:rPr>
                <w:rFonts w:ascii="宋体" w:hAnsi="宋体" w:eastAsia="宋体"/>
                <w:sz w:val="16"/>
              </w:rPr>
              <w:t>喀什技师学院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A4A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376FCA">
            <w:pPr>
              <w:jc w:val="center"/>
            </w:pPr>
            <w:r>
              <w:rPr>
                <w:rFonts w:ascii="宋体" w:hAnsi="宋体" w:eastAsia="宋体"/>
                <w:sz w:val="16"/>
              </w:rPr>
              <w:t>喀什技师学院</w:t>
            </w:r>
          </w:p>
        </w:tc>
      </w:tr>
      <w:tr w14:paraId="7D3ACF4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7469D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0C76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1936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27E7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0F7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3137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A824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7CDC">
            <w:pPr>
              <w:jc w:val="center"/>
            </w:pPr>
            <w:r>
              <w:rPr>
                <w:rFonts w:ascii="宋体" w:hAnsi="宋体" w:eastAsia="宋体"/>
                <w:sz w:val="16"/>
              </w:rPr>
              <w:t>得分</w:t>
            </w:r>
          </w:p>
        </w:tc>
      </w:tr>
      <w:tr w14:paraId="6D9839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7D4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1E1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1DF7C">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5C6E4">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89DC3">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A25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E75F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9A7D">
            <w:pPr>
              <w:jc w:val="center"/>
            </w:pPr>
            <w:r>
              <w:rPr>
                <w:rFonts w:ascii="宋体" w:hAnsi="宋体" w:eastAsia="宋体"/>
                <w:sz w:val="16"/>
              </w:rPr>
              <w:t>10.00分</w:t>
            </w:r>
          </w:p>
        </w:tc>
      </w:tr>
      <w:tr w14:paraId="56503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FFD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F00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2CAD2">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0A66C">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6C43">
            <w:pPr>
              <w:jc w:val="center"/>
            </w:pPr>
            <w:r>
              <w:rPr>
                <w:rFonts w:ascii="宋体" w:hAnsi="宋体" w:eastAsia="宋体"/>
                <w:sz w:val="16"/>
              </w:rPr>
              <w:t>182.50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481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2FA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2F11A">
            <w:pPr>
              <w:jc w:val="center"/>
            </w:pPr>
            <w:r>
              <w:rPr>
                <w:rFonts w:ascii="宋体" w:hAnsi="宋体" w:eastAsia="宋体"/>
                <w:sz w:val="16"/>
              </w:rPr>
              <w:t>—</w:t>
            </w:r>
          </w:p>
        </w:tc>
      </w:tr>
      <w:tr w14:paraId="1087CE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27E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4C4D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42C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AA9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73F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BF7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9155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9E7EE">
            <w:pPr>
              <w:jc w:val="center"/>
            </w:pPr>
            <w:r>
              <w:rPr>
                <w:rFonts w:ascii="宋体" w:hAnsi="宋体" w:eastAsia="宋体"/>
                <w:sz w:val="16"/>
              </w:rPr>
              <w:t>—</w:t>
            </w:r>
          </w:p>
        </w:tc>
      </w:tr>
      <w:tr w14:paraId="34C326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F4E6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8EB6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D87ED9">
            <w:pPr>
              <w:jc w:val="center"/>
            </w:pPr>
            <w:r>
              <w:rPr>
                <w:rFonts w:ascii="宋体" w:hAnsi="宋体" w:eastAsia="宋体"/>
                <w:sz w:val="16"/>
              </w:rPr>
              <w:t>实际完成情况</w:t>
            </w:r>
          </w:p>
        </w:tc>
      </w:tr>
      <w:tr w14:paraId="02CD8E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743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A4FCF">
            <w:pPr>
              <w:jc w:val="both"/>
            </w:pPr>
            <w:r>
              <w:rPr>
                <w:rFonts w:ascii="宋体" w:hAnsi="宋体" w:eastAsia="宋体"/>
                <w:sz w:val="16"/>
              </w:rPr>
              <w:t>该项目用23个赛项采购耗材支出，保障大赛顺利实施。自治区经大赛在喀什地区举办有效提升喀什地区专业技能</w:t>
            </w:r>
            <w:r>
              <w:rPr>
                <w:rFonts w:hint="eastAsia" w:ascii="宋体" w:hAnsi="宋体"/>
                <w:sz w:val="16"/>
                <w:lang w:eastAsia="zh-CN"/>
              </w:rPr>
              <w:t>的</w:t>
            </w:r>
            <w:r>
              <w:rPr>
                <w:rFonts w:ascii="宋体" w:hAnsi="宋体" w:eastAsia="宋体"/>
                <w:sz w:val="16"/>
              </w:rPr>
              <w:t>发展，为人员就业创造条件，更进一步助推喀什地区经济的发展。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9FFBC7">
            <w:pPr>
              <w:jc w:val="both"/>
            </w:pPr>
            <w:r>
              <w:rPr>
                <w:rFonts w:hint="eastAsia" w:ascii="宋体" w:hAnsi="宋体"/>
                <w:sz w:val="16"/>
                <w:lang w:eastAsia="zh-CN"/>
              </w:rPr>
              <w:t>截至2024</w:t>
            </w:r>
            <w:r>
              <w:rPr>
                <w:rFonts w:ascii="宋体" w:hAnsi="宋体" w:eastAsia="宋体"/>
                <w:sz w:val="16"/>
              </w:rPr>
              <w:t>年12月31日该项目支付资金182.50万元，参赛项目采购耗材批7批次，耗材采购平均成本26.07万元，该项目资金保障大赛顺利完成，有效提高了为人员就业创造条件，更进一步助推喀什地区经济的发展。</w:t>
            </w:r>
          </w:p>
        </w:tc>
      </w:tr>
      <w:tr w14:paraId="5C6BE4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CD1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BC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F83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A93B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BACD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1645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B9B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AE2F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67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732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E4D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6EE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FEA32">
            <w:pPr>
              <w:jc w:val="center"/>
            </w:pPr>
            <w:r>
              <w:rPr>
                <w:rFonts w:ascii="宋体" w:hAnsi="宋体" w:eastAsia="宋体"/>
                <w:sz w:val="16"/>
              </w:rPr>
              <w:t>偏差原因分析及改进措施</w:t>
            </w:r>
          </w:p>
        </w:tc>
      </w:tr>
      <w:tr w14:paraId="389514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403F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6503B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940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C5D2">
            <w:pPr>
              <w:jc w:val="center"/>
            </w:pPr>
            <w:r>
              <w:rPr>
                <w:rFonts w:ascii="宋体" w:hAnsi="宋体" w:eastAsia="宋体"/>
                <w:sz w:val="16"/>
              </w:rPr>
              <w:t>参赛项目采购耗材批次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3DA22">
            <w:pPr>
              <w:jc w:val="center"/>
            </w:pPr>
            <w:r>
              <w:rPr>
                <w:rFonts w:ascii="宋体" w:hAnsi="宋体" w:eastAsia="宋体"/>
                <w:sz w:val="16"/>
              </w:rPr>
              <w:t>&gt;=7批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D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E3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288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361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393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71997">
            <w:pPr>
              <w:jc w:val="center"/>
            </w:pPr>
            <w:r>
              <w:rPr>
                <w:rFonts w:ascii="宋体" w:hAnsi="宋体" w:eastAsia="宋体"/>
                <w:sz w:val="16"/>
              </w:rPr>
              <w:t>=7批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28D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687B1">
            <w:pPr>
              <w:jc w:val="center"/>
            </w:pPr>
          </w:p>
        </w:tc>
      </w:tr>
      <w:tr w14:paraId="2B5B3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340E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F71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14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642A">
            <w:pPr>
              <w:jc w:val="center"/>
            </w:pPr>
            <w:r>
              <w:rPr>
                <w:rFonts w:ascii="宋体" w:hAnsi="宋体" w:eastAsia="宋体"/>
                <w:sz w:val="16"/>
              </w:rPr>
              <w:t>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84D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DD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90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F5B1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72D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2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413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ED27">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CA344">
            <w:pPr>
              <w:jc w:val="center"/>
            </w:pPr>
          </w:p>
        </w:tc>
      </w:tr>
      <w:tr w14:paraId="792E3F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D0F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AD9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15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46605">
            <w:pPr>
              <w:jc w:val="center"/>
            </w:pPr>
            <w:r>
              <w:rPr>
                <w:rFonts w:ascii="宋体" w:hAnsi="宋体" w:eastAsia="宋体"/>
                <w:sz w:val="16"/>
              </w:rPr>
              <w:t>耗材购置完成及时率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20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640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04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B69C7">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E89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FB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6D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329A5">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FA46E">
            <w:pPr>
              <w:jc w:val="center"/>
            </w:pPr>
          </w:p>
        </w:tc>
      </w:tr>
      <w:tr w14:paraId="0F7150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B1E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8FDD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5B7F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DCB6">
            <w:pPr>
              <w:jc w:val="center"/>
            </w:pPr>
            <w:r>
              <w:rPr>
                <w:rFonts w:ascii="宋体" w:hAnsi="宋体" w:eastAsia="宋体"/>
                <w:sz w:val="16"/>
              </w:rPr>
              <w:t>耗材采购平均成本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AADA4">
            <w:pPr>
              <w:jc w:val="center"/>
            </w:pPr>
            <w:r>
              <w:rPr>
                <w:rFonts w:ascii="宋体" w:hAnsi="宋体" w:eastAsia="宋体"/>
                <w:sz w:val="16"/>
              </w:rPr>
              <w:t>&lt;=26.07万元/批次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465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705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BF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986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DB1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1C08">
            <w:pPr>
              <w:jc w:val="center"/>
            </w:pPr>
            <w:r>
              <w:rPr>
                <w:rFonts w:ascii="宋体" w:hAnsi="宋体" w:eastAsia="宋体"/>
                <w:sz w:val="16"/>
              </w:rPr>
              <w:t>=26.07万元/批次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27A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04043E">
            <w:pPr>
              <w:jc w:val="center"/>
            </w:pPr>
          </w:p>
        </w:tc>
      </w:tr>
      <w:tr w14:paraId="05896C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E57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9B0E1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F83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9E3D">
            <w:pPr>
              <w:jc w:val="center"/>
            </w:pPr>
            <w:r>
              <w:rPr>
                <w:rFonts w:ascii="宋体" w:hAnsi="宋体" w:eastAsia="宋体"/>
                <w:sz w:val="16"/>
              </w:rPr>
              <w:t>促进专业技能的发展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260E">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86D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C87B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EF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B12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F5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049BF">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638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9EFF9">
            <w:pPr>
              <w:jc w:val="center"/>
            </w:pPr>
          </w:p>
        </w:tc>
      </w:tr>
      <w:tr w14:paraId="21A9A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042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92C5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BD0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7865">
            <w:pPr>
              <w:jc w:val="center"/>
            </w:pPr>
            <w:r>
              <w:rPr>
                <w:rFonts w:ascii="宋体" w:hAnsi="宋体" w:eastAsia="宋体"/>
                <w:sz w:val="16"/>
              </w:rPr>
              <w:t>地州职业技能大赛参与率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9FA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17A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013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F0C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D7B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DA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4A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11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28C63">
            <w:pPr>
              <w:jc w:val="center"/>
            </w:pPr>
          </w:p>
        </w:tc>
      </w:tr>
      <w:tr w14:paraId="5E2967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952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23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6D17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2166">
            <w:pPr>
              <w:jc w:val="center"/>
            </w:pPr>
            <w:r>
              <w:rPr>
                <w:rFonts w:ascii="宋体" w:hAnsi="宋体" w:eastAsia="宋体"/>
                <w:sz w:val="16"/>
              </w:rPr>
              <w:t>参赛人员满意度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D8E4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10E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5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B0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51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FC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1E2BE">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08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30412">
            <w:pPr>
              <w:jc w:val="center"/>
            </w:pPr>
            <w:r>
              <w:rPr>
                <w:rFonts w:ascii="宋体" w:hAnsi="宋体" w:eastAsia="宋体"/>
                <w:sz w:val="16"/>
              </w:rPr>
              <w:t>偏差原因：根据培训结果进行满意度调查问卷满意度为101.05%。改进措施：下一年度按照上一年度</w:t>
            </w:r>
            <w:r>
              <w:rPr>
                <w:rFonts w:hint="eastAsia" w:ascii="宋体" w:hAnsi="宋体"/>
                <w:sz w:val="16"/>
                <w:lang w:eastAsia="zh-CN"/>
              </w:rPr>
              <w:t>指标</w:t>
            </w:r>
            <w:r>
              <w:rPr>
                <w:rFonts w:ascii="宋体" w:hAnsi="宋体" w:eastAsia="宋体"/>
                <w:sz w:val="16"/>
              </w:rPr>
              <w:t>设置。</w:t>
            </w:r>
          </w:p>
        </w:tc>
      </w:tr>
      <w:tr w14:paraId="1D0191D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88D6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E6E0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8D2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FEA2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A05B81"/>
        </w:tc>
      </w:tr>
    </w:tbl>
    <w:p w14:paraId="349D0E8E">
      <w:r>
        <w:br w:type="page"/>
      </w:r>
    </w:p>
    <w:p w14:paraId="2CD3E192">
      <w:pPr>
        <w:spacing w:line="640" w:lineRule="exact"/>
        <w:ind w:firstLine="640"/>
        <w:jc w:val="both"/>
        <w:outlineLvl w:val="2"/>
      </w:pPr>
      <w:r>
        <w:rPr>
          <w:rFonts w:ascii="黑体" w:hAnsi="黑体" w:eastAsia="黑体"/>
          <w:sz w:val="32"/>
        </w:rPr>
        <w:t>十二、其他需说明的事项</w:t>
      </w:r>
    </w:p>
    <w:p w14:paraId="378D8605">
      <w:pPr>
        <w:spacing w:line="580" w:lineRule="exact"/>
        <w:ind w:firstLine="640"/>
        <w:jc w:val="both"/>
      </w:pPr>
      <w:r>
        <w:rPr>
          <w:rFonts w:ascii="仿宋_GB2312" w:hAnsi="仿宋_GB2312" w:eastAsia="仿宋_GB2312"/>
          <w:b w:val="0"/>
          <w:sz w:val="32"/>
        </w:rPr>
        <w:t>本年涉密项目1个，全年预算数20.00万元，全年执行数20.00万元。</w:t>
      </w:r>
    </w:p>
    <w:p w14:paraId="2D1A8AEB">
      <w:r>
        <w:br w:type="page"/>
      </w:r>
    </w:p>
    <w:p w14:paraId="178136D2">
      <w:pPr>
        <w:spacing w:line="240" w:lineRule="auto"/>
        <w:jc w:val="center"/>
        <w:outlineLvl w:val="1"/>
      </w:pPr>
      <w:r>
        <w:rPr>
          <w:rFonts w:ascii="黑体" w:hAnsi="黑体" w:eastAsia="黑体"/>
          <w:sz w:val="32"/>
        </w:rPr>
        <w:t>第三部分 专业名词解释</w:t>
      </w:r>
    </w:p>
    <w:p w14:paraId="0E91405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948688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B5499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0BE8C6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25E63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CFEAC0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2E89E8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E1D45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B08FF9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D112863">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CCA3A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E2C828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505DDA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90D681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5D70B8">
      <w:r>
        <w:br w:type="page"/>
      </w:r>
    </w:p>
    <w:p w14:paraId="13A3F8F4">
      <w:pPr>
        <w:spacing w:line="240" w:lineRule="auto"/>
        <w:jc w:val="center"/>
        <w:outlineLvl w:val="1"/>
      </w:pPr>
      <w:r>
        <w:rPr>
          <w:rFonts w:ascii="黑体" w:hAnsi="黑体" w:eastAsia="黑体"/>
          <w:sz w:val="32"/>
        </w:rPr>
        <w:t>第四部分 部门决算报表（见附表）</w:t>
      </w:r>
    </w:p>
    <w:p w14:paraId="7F86ABC0">
      <w:pPr>
        <w:spacing w:line="240" w:lineRule="auto"/>
        <w:ind w:firstLine="640"/>
        <w:jc w:val="both"/>
      </w:pPr>
      <w:r>
        <w:rPr>
          <w:rFonts w:ascii="仿宋_GB2312" w:hAnsi="仿宋_GB2312" w:eastAsia="仿宋_GB2312"/>
          <w:b w:val="0"/>
          <w:sz w:val="32"/>
        </w:rPr>
        <w:t>一、《收入支出决算总表》</w:t>
      </w:r>
    </w:p>
    <w:p w14:paraId="21428471">
      <w:pPr>
        <w:spacing w:line="240" w:lineRule="auto"/>
        <w:ind w:firstLine="640"/>
        <w:jc w:val="both"/>
      </w:pPr>
      <w:r>
        <w:rPr>
          <w:rFonts w:ascii="仿宋_GB2312" w:hAnsi="仿宋_GB2312" w:eastAsia="仿宋_GB2312"/>
          <w:b w:val="0"/>
          <w:sz w:val="32"/>
        </w:rPr>
        <w:t>二、《收入决算表》</w:t>
      </w:r>
    </w:p>
    <w:p w14:paraId="2BB0C706">
      <w:pPr>
        <w:spacing w:line="240" w:lineRule="auto"/>
        <w:ind w:firstLine="640"/>
        <w:jc w:val="both"/>
      </w:pPr>
      <w:r>
        <w:rPr>
          <w:rFonts w:ascii="仿宋_GB2312" w:hAnsi="仿宋_GB2312" w:eastAsia="仿宋_GB2312"/>
          <w:b w:val="0"/>
          <w:sz w:val="32"/>
        </w:rPr>
        <w:t>三、《支出决算表》</w:t>
      </w:r>
    </w:p>
    <w:p w14:paraId="451473B5">
      <w:pPr>
        <w:spacing w:line="240" w:lineRule="auto"/>
        <w:ind w:firstLine="640"/>
        <w:jc w:val="both"/>
      </w:pPr>
      <w:r>
        <w:rPr>
          <w:rFonts w:ascii="仿宋_GB2312" w:hAnsi="仿宋_GB2312" w:eastAsia="仿宋_GB2312"/>
          <w:b w:val="0"/>
          <w:sz w:val="32"/>
        </w:rPr>
        <w:t>四、《财政拨款收入支出决算总表》</w:t>
      </w:r>
    </w:p>
    <w:p w14:paraId="152C0D0E">
      <w:pPr>
        <w:spacing w:line="240" w:lineRule="auto"/>
        <w:ind w:firstLine="640"/>
        <w:jc w:val="both"/>
      </w:pPr>
      <w:r>
        <w:rPr>
          <w:rFonts w:ascii="仿宋_GB2312" w:hAnsi="仿宋_GB2312" w:eastAsia="仿宋_GB2312"/>
          <w:b w:val="0"/>
          <w:sz w:val="32"/>
        </w:rPr>
        <w:t>五、《一般公共预算财政拨款支出决算表》</w:t>
      </w:r>
    </w:p>
    <w:p w14:paraId="1B3C3FC5">
      <w:pPr>
        <w:spacing w:line="240" w:lineRule="auto"/>
        <w:ind w:firstLine="640"/>
        <w:jc w:val="both"/>
      </w:pPr>
      <w:r>
        <w:rPr>
          <w:rFonts w:ascii="仿宋_GB2312" w:hAnsi="仿宋_GB2312" w:eastAsia="仿宋_GB2312"/>
          <w:b w:val="0"/>
          <w:sz w:val="32"/>
        </w:rPr>
        <w:t>六、《一般公共预算财政拨款基本支出决算表》</w:t>
      </w:r>
    </w:p>
    <w:p w14:paraId="6B33053C">
      <w:pPr>
        <w:spacing w:line="240" w:lineRule="auto"/>
        <w:ind w:firstLine="640"/>
        <w:jc w:val="both"/>
      </w:pPr>
      <w:r>
        <w:rPr>
          <w:rFonts w:ascii="仿宋_GB2312" w:hAnsi="仿宋_GB2312" w:eastAsia="仿宋_GB2312"/>
          <w:b w:val="0"/>
          <w:sz w:val="32"/>
        </w:rPr>
        <w:t>七、《政府性基金预算财政拨款收入支出决算表》</w:t>
      </w:r>
    </w:p>
    <w:p w14:paraId="6F37F003">
      <w:pPr>
        <w:spacing w:line="240" w:lineRule="auto"/>
        <w:ind w:firstLine="640"/>
        <w:jc w:val="both"/>
      </w:pPr>
      <w:r>
        <w:rPr>
          <w:rFonts w:ascii="仿宋_GB2312" w:hAnsi="仿宋_GB2312" w:eastAsia="仿宋_GB2312"/>
          <w:b w:val="0"/>
          <w:sz w:val="32"/>
        </w:rPr>
        <w:t>八、《国有资本经营预算财政拨款收入支出决算表》</w:t>
      </w:r>
    </w:p>
    <w:p w14:paraId="7A7A8893">
      <w:pPr>
        <w:spacing w:line="240" w:lineRule="auto"/>
        <w:ind w:firstLine="640"/>
        <w:jc w:val="both"/>
      </w:pPr>
      <w:r>
        <w:rPr>
          <w:rFonts w:ascii="仿宋_GB2312" w:hAnsi="仿宋_GB2312" w:eastAsia="仿宋_GB2312"/>
          <w:b w:val="0"/>
          <w:sz w:val="32"/>
        </w:rPr>
        <w:t>九、《财政拨款“三公”经费支出决算表》</w:t>
      </w:r>
    </w:p>
    <w:p w14:paraId="5D6EC6C9">
      <w:pPr>
        <w:spacing w:line="240" w:lineRule="auto"/>
        <w:ind w:firstLine="640"/>
        <w:jc w:val="both"/>
      </w:pPr>
    </w:p>
    <w:p w14:paraId="585D29E7">
      <w:pPr>
        <w:spacing w:line="240" w:lineRule="auto"/>
        <w:ind w:firstLine="640"/>
        <w:jc w:val="both"/>
      </w:pPr>
    </w:p>
    <w:p w14:paraId="5E385B6D">
      <w:pPr>
        <w:spacing w:line="240" w:lineRule="auto"/>
        <w:ind w:firstLine="640"/>
        <w:jc w:val="both"/>
      </w:pPr>
    </w:p>
    <w:p w14:paraId="4E896E9E">
      <w:pPr>
        <w:spacing w:line="240" w:lineRule="auto"/>
        <w:ind w:firstLine="640"/>
        <w:jc w:val="both"/>
      </w:pPr>
    </w:p>
    <w:p w14:paraId="598DEC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285F2FE-52E7-46F3-B26D-12F1B8AC0E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1884D05-C64A-47A7-99B1-4B10257D0773}"/>
  </w:font>
  <w:font w:name="方正小标宋_GBK">
    <w:panose1 w:val="02000000000000000000"/>
    <w:charset w:val="86"/>
    <w:family w:val="script"/>
    <w:pitch w:val="default"/>
    <w:sig w:usb0="A00002BF" w:usb1="38CF7CFA" w:usb2="00082016" w:usb3="00000000" w:csb0="00040001" w:csb1="00000000"/>
    <w:embedRegular r:id="rId3" w:fontKey="{6C5FE3E6-6316-432F-A868-1A8959C0A38C}"/>
  </w:font>
  <w:font w:name="楷体_GB2312">
    <w:panose1 w:val="02010609030101010101"/>
    <w:charset w:val="86"/>
    <w:family w:val="auto"/>
    <w:pitch w:val="default"/>
    <w:sig w:usb0="00000001" w:usb1="080E0000" w:usb2="00000000" w:usb3="00000000" w:csb0="00040000" w:csb1="00000000"/>
    <w:embedRegular r:id="rId4" w:fontKey="{386A5B72-57B2-411D-B6F9-66DF01FB49BD}"/>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6C2F78"/>
    <w:rsid w:val="0EA04331"/>
    <w:rsid w:val="0F9811B3"/>
    <w:rsid w:val="11E15093"/>
    <w:rsid w:val="120E0809"/>
    <w:rsid w:val="16A60490"/>
    <w:rsid w:val="19071D6C"/>
    <w:rsid w:val="19B5554D"/>
    <w:rsid w:val="1B8F2D19"/>
    <w:rsid w:val="1C317E4F"/>
    <w:rsid w:val="1C472464"/>
    <w:rsid w:val="1CFE1B57"/>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C701096"/>
    <w:rsid w:val="2D1136DF"/>
    <w:rsid w:val="2DAE0E44"/>
    <w:rsid w:val="2FD27414"/>
    <w:rsid w:val="313F1D52"/>
    <w:rsid w:val="318029AB"/>
    <w:rsid w:val="31C63837"/>
    <w:rsid w:val="326F0A17"/>
    <w:rsid w:val="3277581B"/>
    <w:rsid w:val="35B305BD"/>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666FBF"/>
    <w:rsid w:val="4B4C0111"/>
    <w:rsid w:val="4BB23021"/>
    <w:rsid w:val="4F3F074E"/>
    <w:rsid w:val="50DB5F45"/>
    <w:rsid w:val="52F92565"/>
    <w:rsid w:val="53C27B7A"/>
    <w:rsid w:val="543D17CB"/>
    <w:rsid w:val="55DA564E"/>
    <w:rsid w:val="56E07045"/>
    <w:rsid w:val="578D71BB"/>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9F4C90"/>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65</Pages>
  <Words>5668</Words>
  <Characters>6696</Characters>
  <Lines>0</Lines>
  <Paragraphs>0</Paragraphs>
  <TotalTime>21</TotalTime>
  <ScaleCrop>false</ScaleCrop>
  <LinksUpToDate>false</LinksUpToDate>
  <CharactersWithSpaces>6705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2025-09-28T11:39:25Z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