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2024年首届“喀什杯”中亚五国青少年足球邀请赛项目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新疆维吾尔自治区喀什地区体育局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新疆维吾尔自治区喀什地区体育局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艾尼瓦尔</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2024年首届“喀什杯”中亚五国青少年足球邀请赛项目实施前期、过程及效果，评价财政预算资金使用的效率及效益。通过该项目的实施，认真落实了地委《关于贯彻落实喀什地区打造百亿级文化和旅游产业集群暨文旅产业进展情况汇报会议精神的责任分解方案》《喀什地区推进文化科教中心建设的实施方案》的文件要求，更好地推动喀什地区与中亚五国在青少年体育领域的交流与合作，深化与共建“一带一路”国家尤其是中亚五国地区青少年的交流学习、搭建共享平台，本着“互学互鉴、合作共赢、共同发展”的原则。围绕“赛激情体育精神，筑健康丝绸之路”的赛事精神，现举办首届“喀什杯”中亚五国青少年足球邀请赛，让足球连接世界，以体育为载体，促进喀什地区对外交流合作，扩大区域影响力。促进了我区体育事业的发展，培养和选拔了喀什地区后备足球体育人才,对我区体育事业长远发展起到积极推进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本项目建设主要服务于喀什地区的体育发展。主要内容为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邀请中亚四个国家在喀什地区举办一次国际性足球邀请赛，计划举行10场比赛。项目的实施对丰富我区群众体育生活，打造喀什体育文化名片，进一步落实自治区“体育强区”战略目标具有重要作用。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邀请中亚四个国家在喀什大学新泉小区举办国际性足球邀请赛，举行10场比赛。项目的实施对丰富我区群众体育生活，打造喀什体育文化名片，进一步落实自治区“体育强区”战略目标具有重要作用。促进了我区体育事业的发展，培养和选拔了喀什地区后备足球体育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喀什地区体育局为差额事业单位，纳入2021年部门决算编制范围的有4个办公室：办公室、竞技体育科室、群众体育科室、体育总会（事业编制）。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编制人数16人，其中：行政人员编制9人、工勤2人、参公0人、事业编制5人。实有在职人数15人，其中：行政在职11人、事业在职4人。离退休人员0人，其中：行政退休人员0人、事业退休0人。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喀地财发〔2024〕1号共安排下达资金494.38万元，为政府性基金预算资金，最终确定项目资金总数为494.38万元。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截至2024年12月31日，实际支出393.57万元，预算执行率79.6%。资金主要用于：举办2024年首届“喀什杯”中亚五国青少年足球邀请赛。</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邀请中亚四个国家在喀什地区举办一次国际性足球邀请赛，计划举行10场比赛。该项目的实施能有效培养和选拔喀什地区后备体育人才，促进我区体育事业发展。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实施的前期准备工作：项目实施前先编制项目预算，完成项目提请报审工作，办理项目前期必要的审批手续，完成项目招投标。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具体实施工作：邀请四个国家的运动员来喀，确定来喀运动员护照信息，购买运动员往返机票，联系酒店确定食宿标准及住宿时间，做好后勤保障服务准备工作。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验收阶段的具体工作：项目实施完毕后，针对本次项目在实施中遇到的问题，对项目做出复盘，根据复盘情况对第三方进行验收，查看合同约定服务内容是否全部完成。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首届“喀什杯”中亚五国青少年足球邀请赛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2024年首届“喀什杯”中亚五国青少年足球邀请赛项目评分表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2.39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11.94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93.33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凌珍任评价组组长，绩效评价工作职责为负责全盘工作。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余清任评价组副组长，绩效评价工作职责为为对项目实施情况进行实地调查。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卡木力江·阿台木夏任评价组成员，绩效评价工作职责为负责资料审核等工作。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首届“喀什杯”中亚五国青少年足球邀请赛项目产生我促进了我区体育事业的发展，培养和选拔了喀什地区后备足球体育人才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项目决策：该项目主要通过《关于印发首届“喀什杯”中亚五国足球邀请赛的通知》立项，项目实施符合体育局职能要求，项目立项依据充分，立项程序规范。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项目过程：2024年首届“喀什杯”中亚五国 青少年足球邀请赛项目预算安排494.38万元，实际支出393.57万元，预算执行率79.6%。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项目产出：邀请中亚四个国家在喀什地区举办国际性足球邀请赛，举行10场比赛。资金使用符合我单位财务管理办法。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项目效益：通过实施此项目产生促进了我区体育事业的发展，培养和选拔了喀什地区后备足球体育人才效益。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首届“喀什杯”中亚五国青少年足球邀请赛项目进行客观评价，最终评分结果：评价总分93.33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2024年首届“喀什杯”中亚五国青少年足球邀请赛项目绩效评价评分汇总表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12.00 80.00%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19.39 96.95%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41.94 93.20%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93.33 93.33%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项目决策类指标包括项目立项、绩效目标和资金投入三方面的内容，由6个三级指标构成，权重分为15分，实际得分12分，得分率为80%。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（1）立项依据充分性：本项目根据《关于印发首届“喀什杯”中亚五国足球邀请赛的通知》立项，立项符合《中华人民共和国体育法》中：“第六十一条　国家鼓励、支持体育组织依照法律法规和章程开展体育活动，推动体育事业发展。国家鼓励体育组织积极参加国际体育交流合作，参与国际体育运动规则的制定。”内容，符合行业发展规划和政策要求；本项目立项符合《喀什地区体育局单位配置内设机构和人员编制规定》中职责范围中的“指导地区体育系统及民间体育交流活动，协调、指导、管理地区境内承办的国际性、商业性体育比赛和经批准开展的特殊体育经营活动”，属于我单位履职所需；根据《财政资金直接支付申请书》，本项目资金性质为“政府性基金预算”功能分类为“[2296003]用于体育事业的彩票公益金支出”经济分类为“委托业务费、专用材料费、其他商品和服务支出、差旅费、办公费、其他交通费用、手续费、租赁费”属于政府性基金预算支持范围，符合中央、地方事权支出责任划分原则；经检查我单位财政管理一体化信息系统，本项目不存在重复。结合喀什地区体育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关于印发首届“喀什杯”中亚五国足球邀请赛的通知》立项，根据决策依据编制工作计划和项目预算，经过与地区体育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①该项目已设置年度绩效目标，具体内容为“邀请中亚四个国家在喀什地区举办一次国际性足球邀请赛，计划举行10场比赛。培养和选拔喀什地区后备体育人才，促进我区体育事业发展。”。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我单位邀请中亚四个国家在喀什地区举办国际性足球邀请赛，举行10场比赛。促进了我区体育事业的发展，培养和选拔了喀什地区后备足球体育人才。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该项目邀请中亚四个国家在喀什地区举办国际性足球邀请赛，举行10场比赛工作，达到促进我区体育事业发展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④该项目批复的预算金额为494.38万元，《项目支出绩效目标表》中预算金额为393.57万元，预算确定的项目资金与预算确定的项目投资额不匹配。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⑤本单位制定了实施方案，明确了总体思路及目标、并对任务进行了详细分解，对目标进行了细化，根据评分标准，该指标扣1分，得2分。扣分原因：项目资金执行率未到到100%，改进措施编制精准项目预算。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举行比赛场次，三级指标的年度指标值与年度绩效目标中任务数一致，已设置时效指标“项目完成时间等于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（5）预算编制科学性：该项目根据关于印发《首届“喀什杯”中亚五国青少年足球邀请赛实施方案》的通知文件，进行预算编制，即预算编制较科学且经过论证；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邀请中亚四个国家在喀什地区举办一次国际性足球邀请赛，计划举行10场比赛。该项目的实施能有效培养和选拔喀什地区后备体育人才，促进我区体育事业发展，项目实际内容为我单位邀请中亚四个国家在喀什地区举办国际性足球邀请赛，举行10场比赛。促进了我区体育事业的发展，培养和选拔了喀什地区后备足球体育人才，预算申请与《2024年首届“喀什杯”中亚五国青少年足球邀请赛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494.38万元，我单位在预算申请中严格按照项目实施内容及测算标准进行核算，其中：办公费用0.5万元、手续费用0.11万元、租赁费用0.45万元、专用材料费费用36.8万元、委托业务费费用135.1万元、其他交通费用11.96万元、其他商品和服务支出费用123.47万元、差旅费用185.99万元。预算确定资金量与实际工作任务相不匹配。本项目预算额度测算依据充分，严格按照标准编制，预算确定资金量与实际工作任务不相匹配；根据评分标准，该指标扣1分，得2分。扣分原因：项目资金执行率未到到100%，改进措施编制精准项目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（6）资金分配合理性：本项目实际分配资金以《关于印发《首届“喀什杯”中亚五国青少年 足球邀请赛实施方案》的通知》和《2024年首届“喀什杯”中亚五国青少年足球邀请赛项目实施方案》为依据进行资金分配，预算资金分配依据充分。根据喀地财发〔2024〕1号，本项目实际到位资金494.38万元，资金分配额度不合理，与我单位实际需求不相适应。资金分配与实际不相适应，根据评分标准，该指标扣1分，得1分。扣分原因：项目资金执行率未到到100%，改进措施编制精准项目预算。</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5个三级指标构成，权重分为20分，实际得分19.39分，得分率为96.95%。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494.38万元，其中：财政安排资金494.38万元，其他资金0万元，实际到位资金494.38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393.57万元，预算执行率=（393.57万元/494.38万元）×100.0%=79.6%；通过分析可知，该项目预算编制不详细，项目资金支出未能够按照预算执行，根据评分标准，该指标扣0.61分，得2.39分。扣分原因：项目资金执行率未到到100%，改进措施编制精准项目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体育局单位资金管理办法》《喀什地区体育局项目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体育局资金管理办法》《喀什地区体育局政府采购业务管理制度》《喀什地区体育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体育局财务管理办法》《喀什地区体育局采购业务管理制度》《喀什地区体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首届“喀什杯”中亚五国青少年足球邀请赛项目工作领导小组，由凌珍任组长，负责项目的组织工作；余清任副组长，负责项目的实施工作；组员包括：卡木力江·阿台木夏，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项目产出类指标包括产出数量、产出质量、产出时效、产出成本四方面的内容，由5个三级指标构成，权重分为45分，实际得分41.94分，得分率为93.2%。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举行比赛场次指标，预期指标值为大于等于10场，实际完成值为10场，指标完成率为100%，与预期目标一致，根据评分标准，该指标不扣分，得10分。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项目完成时间指标，预期指标值为等于2024年12月25日前，实际完成值为12月24日，指标完成率为100%，与预期目标一致，根据评分标准，该指标不扣分，得10分。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场比赛成本指标，预期指标值为小于等于49.44万元/场，实际完成值为39.36万元/场，指标完成率为79.61%，本年支付项目金额393.57万元，项目经费都不能控制绩效目标范围内，根据评分标准，该指标扣3.06分，得11.94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促进我区体育事业发展指标，该指标预期指标值为促进，实际完成值为促进，指标完成率为100%，与预期指标一致，根据评分标准，该指标不扣分，得10分。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对于“满意度指标：参加比赛人员满意度95%，该指标预期指标值为95%，实际完成值为95%，指标完成率为100%，与预期目标一致，根据评分标准，该指标不扣分,得10分。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首届“喀什杯”中亚五国青少年足球邀请赛项目预算494.38万元，到位494.38万元，实际支出393.57万元，预算执行率为79.6%，项目绩效指标总体完成率为97.1%，偏差率为17.5%,偏差原因项目预算不精准，导致项目执行率偏低，项目资金无法全部执行完毕，采取的措施加强项目预算精准度。</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单位主要领导亲自主抓推进项目，严格按照项目预算执行项目。三是项目实施过程中加强沟通协调，及时汇报项目进展情况，对项目及时纠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存在的问题：项目预算不精准，导致项目执行率偏低，项目资金无法全部执行完毕。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原因分析：项目预算设置不精准，单场比赛成本低于预算数。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安排上精准预算编制，根据项目实施方案，严格编制项目预算。在执行上加快项目执行进度，在项目阶段性结束后，及时报账。严格按照《财务管理制度》使用项目资金，确保资金支付合规合法。严格执行资金拨付审批流程，确保资金支付手续合规。在项目管理过程中对照年初执行的项目目标及实施方案，实施及管理项目。确保项目在全面结束后与年初既定目标相一致，不出现项目偏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1.项目前期做好细化实施方案，严格执行资金管理办法和财政资金管理制度，严格按照项目实施方案等稳步推进工作。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在预算安排阶段,应当根据项目的特点和目标,制定出明确的绩效指标,并且为每个指标设定合理的达成目标。这样可以让预算的执行过程更加有针对性。在预算执行过程中,需要建立完善的绩效评估体系,包括数据收集、数据整理、数据分析等环节。只有通过科学的数据分析,才能对项目的绩效进行客观的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3.严格按照《财务管理制度》使用项目资金，确保资金支付合规合法。严格执行资金拨付审批流程，确保资金支付手续合规。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启动时同步做好档案的归纳与整理，及时整理、收集、汇总，健全档案资料。项目后续管理有待进一步加强和跟踪。通过绩效管理，发现实施中存在漏洞，以后加强管理，及时掌握与之相关的各类信息，减少成本，使资金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