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2024年教学经费保障项目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新疆维吾尔自治区喀什地区少数民族小学教师培训中心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喀什地区教育局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翟安秀</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2025年02月22日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及2024年3月11日地区财政局发文的《关于2024年预算安排征求意见的函》等相关政策文件与规定，我中心现有建筑面积6万余平米，占地面积约120亩，为能够保证2024年度校园正常运行，保障各类培训正常进行，在符合上级有关规定的情况下，进行2024年度设施设备维护维修改造、正常更换更新升级、教育教学用品供应、物业服务、疫情防控、后勤保障等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2024年开始实施，规模320万元。此项目主要用于保障以下工作任务：一是成人学历教育（全日制承认高等专科学历教育，学制三年现有学生1580名）的教学；二是中小学教师继续教育培训13期8000人的培训任务：三是主要承办中小学（幼儿园）教师非学历培训（新任教师培训、能力提升培训、骨干教师培训）和中小学（幼儿园）书记、校长培训等3568人的培训任务；老年大学2024春季注册154人次，秋季注册180人次，全年注册334人次；与喀什市恰萨街道塔里木路社区签署“社区教育示范基地”共建协议；在喀什市恰萨街道塔里木路社区开展“同写中国字·共铸华夏魂”书法课堂进社区活动。在地区教育局协调下，组织动员广大家长参与收看“幸福家·共成长”家庭教育大讲堂活动（每月2次）；开展了1场主题为“我的健康我做主”中老年主动健康讲座；在喀什市库木代尔瓦扎街道克孜都维路社区开展1次“奉公守法，同心同德，共育民族团结之花”宣讲活动；组织14760人普通话水平测试。项目本年成本320万元，有效提高教师实践技能，长提提升加快建成一支素质优良、技艺精湛、结构合理的高素质专业化的“双师型”教师队伍的能力。弥补基本公用，保证学校正常运转和设施设备维护维修、升级更新、办公、教育教学正常运转、基本公共用运转、物资采购、设备的更新升级配备、劳务费、物业管理费等的支付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少数民族小学教师培训中心为全额事业单位，纳入2024年部门决算编制范围的有13个办公室：办公室、教务科、组织人事科、财务科、总务科、纪检监察室、教研室、电教中心、保卫科、德育工作办公室、成人教育办公室、开大工作部、培训管理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年机构人员情况：编制1023人（编制已合并至喀什职业技术学院，按照编委文件填报），其中：行政人员编制0人、工勤0人、参公0人、事业编制3人。实有在职人数3人，其中：行政在职0人、工勤0人、参公0人、事业在职3人。离退休人员14人，其中：行政退休人员0人、事业退休14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根据2024年3月11日地区财政局发文的《关于2024年预算安排征求意见的函》，2024年共安排下达资金320万元，为专户资金，最终确定项目资金总数为320万元。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300.96万元，预算执行率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项目一是保障购置办公设备；二是购置更新信息网络及软件1套；三是保障办公人员数量为6人；弥补基本公用，保证学校正常运转和设施设备维护维修、升级更新、办公、教育教学正常运转、基本公共用运转、物资采购、设备的更新升级配备、劳务费、物业管理费等的支付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后，保障中心能正常运行、保障20多项培训正常进行、近12000名学员能够正常参加培训，更好地为培训学员服务。有效提高受训教师实践能力，全面提高教育素质能力，长期提升地区教师队伍，以保障维持我单位正常运转，发挥更大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2024年3月项目资金下达之前，完成详细的项目实施方案。2024年5月10日前完成项目30%，初步保障中心能正常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2024年6月30日前完成项目80%，保障中心能正常运行、保障20多项培训正常进行、近12000名学员能够正常参加培训，</w:t>
      </w:r>
      <w:r>
        <w:rPr>
          <w:rStyle w:val="19"/>
          <w:rFonts w:hint="eastAsia" w:ascii="仿宋" w:hAnsi="仿宋" w:eastAsia="仿宋" w:cs="仿宋"/>
          <w:b w:val="0"/>
          <w:bCs w:val="0"/>
          <w:spacing w:val="-4"/>
          <w:sz w:val="32"/>
          <w:szCs w:val="32"/>
          <w:lang w:eastAsia="zh-CN"/>
        </w:rPr>
        <w:t>更好地为</w:t>
      </w:r>
      <w:bookmarkStart w:id="0" w:name="_GoBack"/>
      <w:bookmarkEnd w:id="0"/>
      <w:r>
        <w:rPr>
          <w:rStyle w:val="19"/>
          <w:rFonts w:hint="eastAsia" w:ascii="仿宋" w:hAnsi="仿宋" w:eastAsia="仿宋" w:cs="仿宋"/>
          <w:b w:val="0"/>
          <w:bCs w:val="0"/>
          <w:spacing w:val="-4"/>
          <w:sz w:val="32"/>
          <w:szCs w:val="32"/>
        </w:rPr>
        <w:t>培训学员服务。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2024年12月30日前完成项目100%，有效提高受训教师实践能力，全面提高教育素质能力，长期提升地区教师队伍，以保障维持我单位正常运转，发挥更大社会效益。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2024年教学经费保障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2024年教学经费保障项目评分表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2.55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12.77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78.82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比较法：是指通过对2024年教学经费保障项目绩效目标与其实施效果、2023年教学经费保障项目与当期情况、同一类项目在不同阶段支出的比较，综合分析绩效目标实现程度。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公众评判法：是指通过对在校教职工进行满意度调查，收集教职工对2024年教学经费保障项目整体完成的满意度情况，因而对财政支出效果进行评判，评价绩效目标实现程度。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计划标准：指2024年教学经费保障项目以预先制定的数量、质量、时效、成本等预算目标按计划作为评价标准。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贾国艳任评价组组长，绩效评价工作职责为负责全盘工作。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努尔买买提任评价组副组长，绩效评价工作职责为对项目实施情况进行实地调查。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翟安秀任评价组成员，绩效评价工作职责为负责资料审核等工作。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教学经费保障项目产生保障了培训中心日常正常运行；给教职工提供了更好的教学环境；给学员提供了更好的学习及住宿环境。因而获得了教职工及学员们的好评并且充分彰显了教师培训中心以教师力量实现教育强区的重要作用。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项目决策：该项目主要通过单位承担2023年培训任务执行情况结合2024年工作计划设立教师培训项目，项目实施符合要求，项目立项依据充分，立项程序规范。围绕2024年度工作重点和工作计划制定经费预算。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教学经费保障项目预算安排320万元，实际支出300.96万元，预算执行率94.05%。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保障在职人数6人，为了保障校园日常正常运行此项目商品和服务支出为271.44万元（其中：办公费0.57万元、印刷费3.02万元、维修(护)费58.76万元、专用材料费0.42万元、其他商品和服务支出3.92万元，水费60万元、电费50万元、邮电费8.82万元、差旅费13.56万元、委托业务费10.08万元、其他交通费1.07万元、劳务费57.92万元、培训费3.3万元）；资本性支出29.53万元（其中：办公设备购置18.77万元、专用设备购置7.46万元、其他资本性支出3.3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项目效益：通过实施此项目产生有效提升受训教师实践能力，全面提高教育素质能力，长期提升地区教师队伍，以保障维持我单位正常运转，发挥更大社会效益。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教学经费保障项目进行客观评价，最终评分结果：评价总分78.82分，绩效等级为“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2024年教学经费保障项目绩效评价评分汇总表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11.50 76.67%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19.55 97.75%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27.77 61.71%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20.00 100.00%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78.82 78.82%</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项目决策类指标包括项目立项、绩效目标和资金投入三方面的内容，由6个三级指标构成，权重分为15分，实际得分11.50分，得分率为76.67%。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此项目为经常性项目，2024年教学经费保障项目主要是根据我单位2023年培训任务执行情况和围绕2024年度工作重点和工作计划制定了经费预算并组织实施。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喀什地区少数民族小学教师培训中心2024年度工作计划和经费预算，经过与本单位分管领导进行沟通、筛选确定经费预算，根据2024年3月11日地区财政局发文的《关于2024年预算安排征求意见的函》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一是保障购置办公设备；二是购置更新信息网络及软件1套；三是保障办公人员数量为6人；弥补基本公用，保证学校正常运转和设施设备维护维修、升级更新、办公、教育教学正常运转、基本公共用运转、物资采购、设备的更新升级配备、劳务费、物业管理费等的支付等。”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根据年初计划，完成了校区内全部场所维修工作，完成了办公用品、国产化替代、标准化考场、劳务派遣服务采购、绿化苗木、消防改造、生物有机肥、零星维修、自来水和中水、消防、暖气管网的部分更新等一系列货物、服务、工程等各类政府采购工作百余项工作的实施。为了保障校园日常正常运行，截止到12月31日，此项目已支出300.96万元，完成率为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通过实行该项目保障了培训中心日常正常运行；给教职工提供了更好的教学环境；给学员提供了更好的学习及住宿环境。因而获得了教职工及学员们的好评。绩效目标与实际工作内容一致，两者具有相关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数量指标：保障在职人数6人，2024年度内保障完成了6人在职；数量指标：购置（更新）信息网络及软件1套未完成，这款网络信息软件也不是常用，借用喀什职业技术学院的网络软件，为了节省成本，因此决定不采购这项信息网络软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质量指标：设备验收合格率为0%，因为部分设备年初做的项目库政府采购指标与实际采购目录有出入，没法进行采购，等对指标进行调整了才能做支出。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时效指标：项目完成时间为2024年12月25日前，此项目已按预期目标，在2024年12月25日前完成了。成本指标：成本节约率为0%，因为年初做预算差旅费和培训费报的金额有点多，按照上级安排能缩就缩，能省就省的原则，就没执行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满意度指标：学校教职工满意度为100%，达到基本保障校园日常经费效益，预期产出效益和效果是符合正常的业绩水平。根据评分标准，该指标不扣分，得0.5分。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320万元，《2024年教学经费保障项目支出绩效目标表》中预算金额为320万元，该项目预算确定的项目资金为320万元，预算确定的项目投资额（实际支出金额）为300.96万元，预算确定的项目资金与预算确定的项目投资额没有相匹配。根据评分标准，该指标扣1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本单位根据2024年度培训中心总计划制定了《2024年教学经费保障项目》实施方案，明确了总体思路及目标、并对任务进行了详细分解，对目标进行了细化。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根据评分标准，该指标扣1分，合计得2分。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2024年教学经费保障项目支出绩效目标表》，得出如下结论：本项目已将年度绩效目标进行细化为绩效指标体系，共设置一级指标4个，二级指标6个，三级指标7个，定量指标6个，定性指标1个，指标量化率为85.7%，量化率达85.7%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2024年教学经费保障项目绩效目标申报表》中，数量指标指标值为保障在职人数为6人、购置（更新）信息网络及软件=1套，三级指标的年度指标值与年度绩效目标中任务数不一致，因这款网络信息软件属于不常用设备，借用喀什职业技术学院的网络软件，为了节省成本，决定不采购这项信息网络软件，已设置时效指标“项目完成时间=2024年12月25日前”。已设置的绩效目标具备明确性、可衡量性、可实现性、相关性、时限性，但部分指标为完成，扣除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根据评分标准，该指标扣0.5分，得1.5分。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（5）预算编制科学性：本项目2024年教学经费保障项目，即预算编制较科学且经过论证；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一是保障购置办公设备3台；二是购置更新信息网络及软件1套；三是保障办公人员数量为6人；弥补基本公用，保证学校正常运转和设施设备维护维修、升级更新、办公、教育教学正常运转、基本公共用运转、物资采购、设备的更新升级配备、劳务费、物业管理费等的支付等，项目实际内容为根据年初计划，完成了校区内全部场所维修工作，完成了办公用品、国产化替代、标准化考场、劳务派遣服务采购、绿化苗木、消防改造、生物有机肥、零星维修、自来水和中水、消防、暖气管网的部分更新等一系列货物、服务、工程等各类政府采购工作百余项工作的实施。为了保障校园日常正常运行，截止到12月31日，此项目已支出300.96万元，完成率为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通过实行该项目保障了培训中心日常正常运行；给教职工提供了更好的教学环境；给学员提供了更好的学习及住宿环境。因而获得了教职工及学员们的好评。预算申请与《2024年教学经费保障项目实施方案》中涉及的项目内容匹配。预算确定资金量与实际工作任务基本上相匹配。本项目预算额度测算依据充分，严格按照标准编制，预算确定资金量与实际工作任务基本匹配，没完全相匹配，差旅费年初预算为20.22万元，实际工作任务（实际支出额）为13.56万元；培训费年初预算为6.33万元，实际工作任务（实际支出额）为3.3万元；邮电费年初预算为14.9万元，实际工作任务（实际支出额）为8.82万元；信息网络及软件购置更新年初预算为2万元，实际工作任务（实际支出额）为0万元；专用材料费年初预算为1.69万元，实际工作任务（实际支出额）0.42万元，在预算编制科学性方面扣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根据评分标准，该指标扣1分，得2分。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2024年教学经费保障项目实施方案》为依据进行资金分配，预算资金分配依据充分。本项目实际到位资金320万元，实际支出额为300.96万元，其中：差旅费年初预算为20.22万元，实际支出为13.56万元；培训费年初预算为6.33万元，实际支出为3.3万元；邮电费年初预算为14.9万元，实际支出为8.82万元；信息网络及软件购置更新年初预算为2万元，实际支出为0万元；专用材料费年初预算为1.69万元，实际支出0.42万元。资金分配额度不是很合理，其中，购买信息网络及软件与我单位实际需求没完全相适应。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5个三级指标构成，权重分为20分，实际得分19.55分，得分率为99.75%。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320万元，其中：财政安排资金0万元，其他资金320万元，实际到位资金320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300.96万元，预算执行率=（实际支出资金/实际到位资金）×100.0%=94.05%；通过分析可知，该项目预算编制较为详细，项目资金支出总体能够按照预算执行，根据评分标准，该指标扣0.45分，得2.55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少数民族小学教师培训中心单位资金管理办法》，资金的拨付有完整的审批程序和手续，资金实际使用方向与预算批复用途一致，不存在截留、挤占、挪用、虚列支出的情况。我单位制定了相关的《喀什地区少数民族小学教师培训中心财务管理制度》和《喀什地区少数民族小学教师培训中心资金使用管理办法》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新疆维吾尔自治区喀什地区少数民族小学教师培训中心资金管理办法》《新疆维吾尔自治区喀什地区少数民族小学教师培训中心收支业务管理制度》《新疆维吾尔自治区喀什地区少数民族小学教师培训中心政府采购业务管理制度》《新疆维吾尔自治区喀什地区少数民族小学教师培训中心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新疆维吾尔自治区喀什地区少数民族小学教师培训中心财务管理制度》《新疆维吾尔自治区喀什地区少数民族小学教师培训中心采购业务管理制度》《新疆维吾尔自治区喀什地区少数民族小学教师培训中心合同管理制度》等相关法律法规及管理规定，项目具备完整规范的立项程序；经查证项目实施过程资料，项目采购、实施、验收等过程均按照采购管理办法和合同管理办法等相关制度执行，基本完成既定目标；经查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该项目支付维修（护）费、专用设备购置费、办公设备购置费、委托业务费等对公费用时，根据我单位《新疆维吾尔自治区喀什地区少数民族小学教师培训中心合同管理制度》签订相关合同，并进行验收，按费用金额查收相关发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教学经费保障项目工作领导小组，由贾国艳任组长，负责项目的组织工作；努尔买买提任副组长，负责项目的实施工作；组员包括：翟安秀，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项目产出类指标包括产出数量、产出质量、产出时效、产出成本四方面的内容，由5个三级指标构成，权重分为45分，实际得分27.77分，得分率为61.71%。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保障在职人数指标，预期指标值为等于6人，实际完成值为等于6人，指标完成率为100%，与预期目标一致，根据评分标准，该指标不扣分，得5分。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更新）信息网络及软件指标，预期指标值为=1套，实际完成值为0，指标完成率为0%，与预期目标不一致，该指标偏差原因：这款网络信息软件也不是常用，借用喀什职业技术学院的网络软件，为了节省成本，因此决定不采购这项信息网络软件。改进措施：提高项目负责人的绩效管理水平，年初做预算要严格把握实际情况。根据评分标准，该指标扣5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设备验收合格率指标，预期指标值为100%，实际完成值为0，指标完成率为0%，与预期目标不一致，偏差原因：因为部分设备年初做的项目库政府采购指标与实际采购目录有出入，没法进行采购，等对指标进行调整了才能做支出。改进措施：严格要求项目库录入的指标与政府采购目录做一致，提高项目负责人的绩效管理水平，年初做预算要按实际情况去做。根据评分标准，该指标扣10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项目完成时间指标，预期指标值为2024年12月25日前，实际完成值为2024年12月25日，该项目资金未执行完，但项目总体已完成，指标完成率为100%，与预期目标一致，根据评分标准，该指标不扣分，得10分。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成本节约率指标，预期指标值为大于等于0%，实际完成值为0%，指标完成率为94.05%，该项目本年度内已完成资本性支出29.53万元，执行率100%；商品和服务支出271.43万元，执行率93.44%，项目全年预算为320 万元，全年执行金额为300.96万元，执行率为94.05%，还剩差旅费3.81万元、培训费5.71万元、维修（护）费9.52万元未执行完。偏差原因：因为年初做预算差旅费和培训费报的金额有点多，按照上级安排能缩就缩，能省就省的原则，就没执行支付，以及一款网络信息软件属于不常用设备，已借用喀什职业技术学院的网络软件，为了节省成本，因此决定不采购这项信息网络软件。改进措施：提高做项目预算相关人员以及项目负责人的能力水平，紧缺预算，将资金用在刀刃上。根据评分标准，该指标扣2.33分，得12.77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合计得12.77分。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提升教师学历指标，该指标预期指标值为提升，实际完成值为提升，指标完成率为100%，与预期指标一致，根据评分标准，该指标不扣分，得10分。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学校教职工满意度，该指标预期指标值为≥98%，实际完成值为100%，指标完成率为102%，偏差原因：年初指标目标值设置偏低，导致指标完成率高于98%。改进措施：以后年度根据项目实际情况设置目标值。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合计得20分。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教学经费保障项目预算320万元，到位320万元，实际支出300.96万元，预算执行率为94.05%，项目绩效指标总体完成率为70.9%，偏差率为23.15%。偏差原因：年初绩效指标设置不合理，项目未严格按项目实施方案进行。数量指标（购置（更新）信息网络及软件1套）未完成，未完成原因是这款网络信息软件属于不常用设备，计划借用喀什职业技术学院的网络软件，为了节省成本，因此决定不采购这项信息网络软件；质量指标（设备验收合格率）未完成，未完成原因是因为部分设备年初做的项目库政府采购指标与实际采购目录有出入，没法进行采购，等对指标进行调整了才能做支出；成本指标（成本节约率）未完成，未完成原因是因为年初做预算差旅费和培训费报的金额有点多，按照上级安排能缩就缩，能省就省的原则，就没执行支付。改进措施：完善绩效指标设置，提高整体绩效目标质量。提升预算精细化管理水平。加强对预算执行过程的控制和结果的反馈，出现问题及时跟领导汇报及反馈，有效地完成绩效管理工作。</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1.本项目基本上能够按照《2024年教学经费保障项目实施方案》执行，项目执行情况较好。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2.本项目绩效评价工作，有主要领导亲自挂帅，分管领导具体负责，从项目到资金，均能够很好的执行。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3.本项目管理制度较为完善、责任落实比较到位，在项目实施过程中创新管理办法，采用服务式管理方式使项目取得了良好的效果。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4.项目执行过程中绩效专员及项目管理人员认识到缺乏绩效管理意识，及时反省自身问题，为做好下一年度的项目绩效工作做出了准备。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一是部分测试场地的设施条件有待改善；考前培训的内容需要更加全面；需进一步扩大宣传的覆盖面和影响力等。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二是专业师资发展不均衡，培训授课教师数量明显不足，教师专业水平有待进一步的提高。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三对各项指标和指标值要进一步优化、完善，主要在细化、量化上改进，预算精细化管理还需完善，预算编制管理水平仍有进一步提升的空间。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四是培训中心努力改善培训条件，但现有教学场所设备陈旧、老化现象严重，设施设备维护、更换跟不上培训教学工作需要。消防设施、水电暖故障频出，仍缺少资金彻底改善。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五是缺少带着问题去评价的意识。四是现场评价的工作量少，后续效益评价具体措施和方法较少。绩效指标的明确性、可衡量性、相关性还需进一步提升。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以项目为核心，加强项目管理人员制度性培训学习，加强员工之间内部经验交流沟通。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针对在实施本项目过程中产生的问题进行如下建议：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一是优化培训内容和方式，满足不同层次和需求的考生。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借助各类培训、援疆师资优势，主动对接相关部门，持续加大培养教师，汲取教育教学前沿动态，更新教育理念，挖掘应用数字教学资源，推动课题研究工作，提升教师科研能力水平；持续优化专业课程，提升教学能力，助力教师培训高质量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三是加强项目实施方案和计划的可行性论证，对项目开展的必要性、可行性进行深入分析，同时制定工作实施方案和资金使用方案。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四是推进基础设施建设，努力改善办学条件。积极争取资金，维修、更换、改造老旧设施，完成学校生活区消防系统整体改造升级及验收工作。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五是严格执行项目支出预算，积极推进项目实施；细化财政收支预算，保证部门预算金额准确性可靠性，出现问题及时跟领导汇报及反馈，有效地完成绩效管理工作。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8BD167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b32f22-d5f0-4aa7-a924-26531e60911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Administrator</cp:lastModifiedBy>
  <cp:lastPrinted>2018-12-31T10:56:00Z</cp:lastPrinted>
  <dcterms:modified xsi:type="dcterms:W3CDTF">2025-11-20T08:17:40Z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