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2024年普通高中资助补助项目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新疆维吾尔自治区喀什第二中学</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左志广</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 2024年普通高中资助补助项目实施前期、过程及效果，评价资金使用的效率及效益。根据国家教育强国的战略方针，深入贯彻落实国家和自治区有关提升教育基础设施的指示，推进我校建设工作合理、有序</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时的开展，设立本项目，保障我校高中段学生正常学习，减轻家庭经济困难学生经济负担，提升学生学习积极性，保障学校本年度正常运转，改善学校教学条件，提升学校教育教学水平。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通过普通高中国家助学金资金投入，帮助高中学生顺利完成学业，促进教育公平，惠及人数达4466人。助学金标准：普通高中为评均每生每年2000元。助学金通过一卡通发放至受助学生本人社保卡或“普高学生资助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于宏立进行牵头，首先进行项目的前期调研。评估项目实施的相关性、预期绩效的可实现性、实施方案的有效性、财政资金投入可行性风险。其次在项目实施过程中结合本单位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第二中学为全额事业单位，纳入2024年部门决算编制范围的有12个处室，分别是：办公室、教务科、教研室、政教科、总务科、工会、保卫科、纪检监察室、内初办、团委、电教中心、普初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（1）教育教学职能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传授知识：按照国家规定的课程标准和教学大纲，系统地向学生传授语文、数学、英语、物理、化学、历史、地理、生物等基础学科知识，为学生的未来发展奠定坚实的知识基础。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培养能力：通过课堂教学、实验教学、实践活动等多种方式，培养学生的思维能力、创新能力、实践能力、语言表达能力、人际交往能力等，提高学生的综合素质。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课程管理：根据学校的实际情况和学生的需求，合理安排课程表，组织教师开展教学研究活动，不断改进教学方法和教学手段，提高教学质量。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（2）人才培养职能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品德教育：对学生进行思想品德教育是中学学校的重要职能之一。通过思想政治课、主题班会、团队活动、校园文化建设等多种途径，培养学生正确的世界观、人生观、价值观，培养学生良好的道德品质和行为习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个性发展：关注学生的个性差异，尊重学生的兴趣爱好和特长，为学生提供多样化的发展机会和平台，如社团活动、兴趣小组、学科竞赛、艺术体育活动等，促进学生的个性发展和特长发挥。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升学与就业指导：为学生提供升学和就业方面的指导和帮助。对于有升学意愿的学生，帮助他们制定学习计划，选择合适的升学方向和院校专业；对于即将毕业走向社会的学生，开展职业规划教育和就业培训，提高他们的就业竞争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（3）管理服务职能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学生管理：建立健全学生管理制度，加强对学生的日常管理，包括考勤管理、纪律管理、宿舍管理等，维护学校的正常教学秩序和生活秩序。同时，关注学生的身心健康，为学生提供心理咨询和辅导服务，帮助学生解决学习和生活中遇到的问题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教师管理：加强教师队伍建设，制定教师管理制度和考核评价机制，组织教师参加培训和进修活动，提高教师的业务水平和综合素质。关心教师的工作和生活，为教师提供良好的工作环境和发展空间，激发教师的工作积极性和创造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后勤服务：提供完善的后勤服务保障，包括校园设施设备的维护与管理、食堂餐饮服务、环境卫生管理、安全保卫等，为师生创造良好的学习和工作环境。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545人，其中：行政人员编制0人、工勤0人、参公0人、事业编制545人。实有在职人数668人，其中：行政在职0人、工勤13人、参公0人、事业在职555人。离退休人员111人，其中：行政退休人员0人、事业退休111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提前下达2024年学生资助补助直达资金的通知》（喀地财教[2023]82号）、《关于提前下达2024年学生资助补助经费预算（中央直达资金）的通知》（喀地财教【2023】62号）文件精神，共安排下达资金2208.62万元，为中央直达资金，最终确定项目资金总数为2208.62万元，其中：其中：财政资金2208.62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截至2024年12月31日，实际支出1957.28万元，预算执行率88.62%。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截至2024年12月31日，实际支出1957.28万元，预算执行率88.62%。资金主要用于：该项目经费主要用于帮助高中学生顺利完成学业，促进教育公平。</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通过本项目的实施，保障我校高中段学生三个年级4466人正常学习，减轻家庭经济困难学生及经济负担，提升学生学习积极性，保障学校本年度正常运转，改善学校教学条件，提升学校教育教学水平。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2024年普通高中资助补助项目是我校的一个重点项目，单位对本项目高度重视，指定由专门的部门和人员负责本项目的实施。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做好了《2024年普通高中资助补助项目实施方案》和《2024年普通高中资助补助项目可行性研究报告》，对项目的立项进行了充分的论证，对实施过程中可能会出现的问题提前规划了解决方案。学校成立了校领导及各个科室组成的项目领导小组，项目主管部门为总务科、牵头科室为办公室、实施部门为总务科和财务室、项目实施地为喀什第二中学；各部门之间明确职责分工，统一协调解决项目实施过程中出现的各类问题，确保项目的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本项目具体实施地点为新疆维吾尔自治区喀什第二中学，资金主要用于保障我校高中段学生正常学习，减轻家庭经济困难学生经济负担，提升学生学习积极性，保障学校本年度正常运转，改善学校教学条件，提升学校教育教学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收尾阶段的具体工作：项目资金按照年度下达，学校按照学年使用，2024年未支出资金已结转至2025年继续使用。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卡十二中2024年度实施的普通高中资助补助项目为评价对象，项目预算涵盖[2024年1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2024年普通高中资助补助项目综合评分表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2.66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10.86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95.52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绩效评价标准通常包括计划标准、行业标准、历史标准等，用于对绩效指标完成情况进行比较、分析、评价。本次评价由于计划原因，主要采用了计划标准。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于宏立任评价组组长，绩效评价工作职责为负责全盘工作。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秦廷勇任评价组副组长，绩效评价工作职责为对项目实施情况进行实地调查。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俞联祯任评价组成员，绩效评价工作职责为负责资料审核等工作。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普通高中资助补助项目保障我校高中段学生正常学习，减轻家庭经济困难学生经济负担，提升学生学习积极性，保障学校本年度正常运转，改善学校教学条件，提升学校教育教学水平。项目实施主要通过项目决策、项目过程、项目产出以及项目效益等方面进行评价，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学生资助补助直达资金的通知》（喀地财教[2023]82号）、《关于提前下达2024年学生资助补助经费预算（中央直达资金）的通知》（喀地财教【2023】62号）文件立项，项目实施符合国家相关法律法规要求，项目立项依据充分，立项程序规范，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普通高中资助补助项目预算安排2208.62万元，实际支出1957.28万元，预算执行率88.62%。项目资金使用合规，项目财务管理制度健全，财务监控到位，所有资金支付均按照国库集中支付制度和援疆资金使用制度严格执行，现有项目管理制度执行情况良好。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项目产出：通过本项目的实施，保障我校高中段学生正常学习，减轻家庭经济困难学生经济负担，提升学生学习积极性；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项目效益：通过本项目的实施，保障学校本年度正常运转，改善学校教学条件，提升学校教育教学水平。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普通高中资助补助项目进行客观评价，最终评分结果：评价总分95.52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2024年普通高中资助补助项目绩效评价评分汇总表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20.00         19.66 98.30%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40.86 90.80%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95.52 95.52%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财政局颁发的《关于提前下达2024年学生资助补助直达资金的通知》（喀地财教[2023]82号）、《关于提前下达2024年学生资助补助经费预算（中央直达资金）的通知》（喀地财教【2023】62号）中：“根据全面落实绩效管理有关要求，各主管部门和资金使用单位随同预算资金同步填报绩效目标，同级财政部门加强绩效目标审核，并将绩效目标随同预算同步批复下达，作为绩效监控和评价的重要依据，切实提高资金使用效益，确保绩效目标如期实现”；本项目立项符合《关于提前下达2024年学生资助补助直达资金的通知》中：“科学管理和使用自己，项目资金要实行单独核实，专款专用，禁止出现挤占、挪用、虚列、套取补助资金等行为”内容，符合行业发展规划和政策要求；本项目立项符合《喀什二中配置内设机构和人员编制规定》中职责范围中的“实施初中义务教育、高中教育，促进基础教育发展”，属于我单位履职所需；根据《财政资金直接支付申请书》，本项目资金性质为“公共财政预算”功能分类为“2020204”经济分类为“助学金”属于公共财政支持范围，符合中央、地方事权支出责任划分原则；经检查我单位财政管理一体化信息系统，本项目不存在重复。结合“实施初中义务教育、高中教育，促进基础教育发展”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①该项目已设置年度绩效目标，具体内容为“通过本项目的实施，保障我校高中段学生正常学习，减轻家庭经济困难学生经济负担，提升学生学习积极性。”。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②该项目实际工作内容为：保障我校高中段学生正常学习，减轻家庭经济困难学生经济负担，提升学生学习积极性。绩效目标与实际工作内容一致，两者具有相关性。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③该项目按照绩效目标设置了数量指标、质量指标、时效指标、成本指标，目前该项目资金已结转至2025年继续使用，预计支出完毕后将达到预期效果，预期产出效益和效果符合正常的业绩水平。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④该项目批复的预算金额为2208.62万元，《项目支出绩效目标表》中预算金额为2208.62万元，预算确定的项目资金与预算确定的项目投资额相匹配。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4个，定性指标4个，指标量化率为100.0%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高中资助补助资金受助人数4466人，三级指标的年度指标值与年度绩效目标中任务数一致，已设置时效指标“资金拨付及时性、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（5）预算编制科学性：本项目2024年普通高中资助补助项目，即预算编制较科学且经过论证；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预算申请内容为保障高中段学生正常开展学习，项目实际内容为保障高中段学生正常开展学习，预算申请与《2024年普通高中资助补助项目实施方案》中涉及的项目内容匹配；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2208.62万元，我单位在预算申请中严格按照项目实施内容及测算标准进行核算，其中：普通高中资助补助人均成本4946.52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普通高中资助补助项目实施方案》为依据进行资金分配，预算资金分配依据充分。根据《关于提前下达2024年学生资助补助直达资金的通知》（喀地财教[2023]82号）、《关于提前下达2024年学生资助补助经费预算（中央直达资金）的通知》（喀地财教【2023】62号）文件，本项目实际到位资金2208.62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5个三级指标构成，权重分为20分，实际得分19.66分，得分率为98.3%。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2208.62万元，其中：财政安排资金2208.62万元，其他资金0万元，实际到位资金2208.62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1957.28万元，预算执行率=（实际支出资金/实际到位资金）×100.0%=88.62%；通过分析可知，该项目预算编制较为详细，项目资金支出总体能够按照预算执行，但因资金按照年度下达，学校按照学年使用，导致资金支出较慢。根据评分标准，该指标扣0.34分，得2.66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二中财务管理及审批制度》《喀什第二中学预算绩效管理实施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二中财务管理及审批制度》、《喀什第二中学预算绩效管理实施办法》《喀什二中支付审批流程及内控执行办法》，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二中财务管理及审批制度》、《喀什第二中学预算绩效管理实施办法》《喀什二中支付审批流程及内控执行办法》等相关法律法规及管理规定，项目具备完整规范的立项程序；经查证项目实施过程资料，项目采购、实施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普通高中资助补助项目工作领导小组，由于宏立任组长，负责项目的组织工作；马飞任副组长，负责项目的实施工作；组员包括：秦廷勇和俞联祯，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（1）项目产出类指标包括产出数量、产出质量、产出时效、产出成本四方面的内容，由个三级指标构成，权重分为45分，实际得分40.86分，得分率为90.8%。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高中资助补助资金受助人数指标，预期指标值为4466人，实际完成值为4466人，指标完成率为100%，与预期目标一致，根据评分标准，该指标不扣分，得10分。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资助补助政策覆盖率指标，预期指标值为100%，实际完成值为100%，指标完成率为100%，与预期目标一致，根据评分标准，该指标不扣分，得10分。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资金拨付及时性指标，预期指标值为100%，实际完成值为100%，指标完成率为100%，与预期目标一致，根据评分标准，该指标不扣分，得5分。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项目完成时间指标，预期指标值为2024年12月20日前，实际完成值为2024年12月20日，指标完成率为100%，与预期目标一致，根据评分标准，该指标不扣分，得5分。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通高中资助补助人均成本指标，预期指标值为4946.52元，实际完成值为4400元，指标完成率为88.95%，项目经费都能控制在绩效目标范围内，但因学校按照学年使用资金，次年1月资金还未支出，根据评分标准，该指标扣4.14分，得10.86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帮助高中学生家庭接受教育，减轻家庭负担指标，该指标预期指标值为减轻，实际完成值为减轻，指标完成率为100%，与预期指标一致，根据评分标准，该指标不扣分，得10分。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（五）满意度情况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项目满意度指标包括满意度1个方面的内容，由2个三级指标构成，权重分为10分，实际得分10分，得分率为100%。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学生满意度100%，该指标预期指标值为100%，实际完成值为100%，指标完成率为100%；教师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普通高中资助补助项目预算2208.62万元，到位2208.62万元，实际支出1957.28万元，预算执行率为88.6%，项目绩效指标总体完成率为98.5%，偏差率为9.9%,偏差原因为资金按照年度下达，学校按照学年使用，次年一月资金还在继续使用中，采取的措施金华将加强预算编制，严格把控资金执行进度。</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本项目的实施过程，总结优秀的经验如下：一、本项目能够严格按照《2024年普通高中资助补助项目实施方案》执行，项目执行有方案可依，各部门的职责分明，项目执行进度有明确时间。二、学校领导重视，将项目绩效评价工作纳入日常会议研究范围。本项目绩效评价工作由学校主要领导牵头，项目分管科室的领导具体负责，从项目立项、预算编制，资金执行到效益评价全过程都向党委会汇报。三、形成学校项目执行监督机制。我单位财务部门每月向学校党委报送项目执行进度，由财务分管领导牵头定期召开项目执行进度会，强化项目资金执行，加强与各科室各年级的沟通，确保项目按期完成。项目实施科室每月向学校党委会报送项目实施情况，由纪检部门对项目的实施情况及资金使用情况做检查，确保项目高质量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各科室各年级对项目绩效目标认识不到位，重视程度不够。项目绩效目标的设立、监控、评价工作由财务人员完成，科室和年级依赖性强，负责项目实施较多，对绩效评价工作不够重视，没有扎实做到“谁的项目、谁绩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下一步计划我校将严格把控绩效目标执行情况，定期进行调度，及时与各项目负责人对接项目执行情况，保证项目执行进度，杜绝项目绩效目标出现偏差情况。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1、精准识别资助对象，优化资金分配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善贫困认定机制：建立多维度的贫困学生认定体系，除参考家庭经济收入证明、低保户等常规材料外，引入社区走访、班主任动态反馈等方式，深入了解学生家庭实际情况。同时，利用大数据分析，整合民政、扶贫等部门数据，精准识别真正需要资助的学生，避免资助遗漏或过度资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动态调整资助标准：根据地区经济发展水平、物价指数变化以及学生实际需求，定期调整资助标准。针对特殊困难学生，如孤儿、残疾学生等，制定差异化的资助方案，确保资助资金能够切实满足学生学习和生活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2、简化资助流程，提升服务效率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进线上化管理：搭建高中资助补助信息化管理平台，实现申请、审核、发放等环节的线上操作。学生可通过平台在线提交申请材料，学校和教育部门通过系统进行审核，资金发放直接通过银行转账至学生或家长账户，减少纸质材料传递和人工操作，提高资助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化审批流程：梳理现有资助审批流程，减少不必要的审批环节和材料要求。明确各环节的办理时限，建立限时办结制度，确保资助资金能够及时发放到学生手中。同时，加强部门间的沟通协作，实现信息共享，避免重复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3、强化监督管理，确保资金安全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建立全过程监督机制：加强对资助资金申请、审核、发放等全过程的监督，定期开展专项检查和审计。设立举报电话和邮箱，鼓励师生、家长和社会公众对资助工作进行监督，及时发现和处理违规违纪行为。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加强信息公开：通过学校公告栏、官方网站、微信公众号等渠道，及时公开资助政策、申请条件、审批结果、资金发放等信息，确保资助工作公开透明。同时，接受社会监督，提高资助工作的公信力。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4、注重绩效评价结果应用，推动改进提升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建立反馈与改进机制：将绩效评价结果及时反馈给学校、教师和学生，针对评价中发现的问题，制定详细的整改措施和时间表。定期对整改情况进行跟踪检查，确保问题得到有效解决。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激励优秀典型：对资助工作成效显著的学校和个人进行表彰和奖励，推广先进经验和做法。同时，将绩效评价结果与学校年度考核、教师评优评先等挂钩，调动学校和教师开展资助工作的积极性和主动性。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5、加强宣传培训，提高政策知晓度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政策宣传活动：通过主题班会、家长会、校园广播、宣传手册等多种形式，广泛宣传高中资助补助政策，确保学生、家长和教师全面了解资助政策内容、申请流程和资助标准。同时，利用新媒体平台，制作通俗易懂的政策解读视频和图文，扩大政策宣传覆盖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业务培训：定期组织学校资助工作人员开展业务培训，提高其政策水平和业务能力。培训内容包括资助政策解读、系统操作、档案管理等方面，确保资助工作人员能够熟练掌握资助工作流程和要求，为学生提供优质服务。</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进一步规范。项目前期做好细化实施方案工作，严格执行资金管理办法和财政资金管理制度，严格按照项目实施方案即项目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