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新疆维吾尔自治区喀什地区卫生健康委员会2024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7FCA3A5">
      <w:r>
        <w:br w:type="page"/>
      </w:r>
    </w:p>
    <w:p w14:paraId="187ED90C">
      <w:pPr>
        <w:spacing w:line="640" w:lineRule="exact"/>
        <w:jc w:val="center"/>
        <w:outlineLvl w:val="1"/>
      </w:pPr>
      <w:r>
        <w:rPr>
          <w:rFonts w:ascii="黑体" w:hAnsi="黑体" w:eastAsia="黑体"/>
          <w:sz w:val="32"/>
        </w:rPr>
        <w:t>第一部分 部门概况</w:t>
      </w:r>
    </w:p>
    <w:p w14:paraId="06E385DC">
      <w:pPr>
        <w:spacing w:line="640" w:lineRule="exact"/>
        <w:ind w:firstLine="640"/>
        <w:jc w:val="both"/>
        <w:outlineLvl w:val="2"/>
      </w:pPr>
      <w:r>
        <w:rPr>
          <w:rFonts w:ascii="黑体" w:hAnsi="黑体" w:eastAsia="黑体"/>
          <w:sz w:val="32"/>
        </w:rPr>
        <w:t>一、主要职能</w:t>
      </w:r>
    </w:p>
    <w:p w14:paraId="6210EDA3">
      <w:pPr>
        <w:spacing w:line="580" w:lineRule="exact"/>
        <w:ind w:firstLine="640"/>
        <w:jc w:val="both"/>
      </w:pPr>
      <w:r>
        <w:rPr>
          <w:rFonts w:ascii="仿宋_GB2312" w:hAnsi="仿宋_GB2312" w:eastAsia="仿宋_GB2312"/>
          <w:sz w:val="32"/>
        </w:rPr>
        <w:t>1、组织拟订群众健康政策，拟订地区卫生健康事业发展政策、规划、规章和标准并组织实施。统筹规划卫生健康资源配置，指导区域卫生健康规划的编制和实施。组织实施推进卫生健康基本公共服务均等化、普惠化、便捷化和公共资源向基层延伸等政策措施。</w:t>
      </w:r>
    </w:p>
    <w:p w14:paraId="2147AF69">
      <w:pPr>
        <w:spacing w:line="580" w:lineRule="exact"/>
        <w:ind w:firstLine="640"/>
        <w:jc w:val="both"/>
      </w:pPr>
      <w:r>
        <w:rPr>
          <w:rFonts w:ascii="仿宋_GB2312" w:hAnsi="仿宋_GB2312" w:eastAsia="仿宋_GB2312"/>
          <w:sz w:val="32"/>
        </w:rPr>
        <w:t>2、协调推进深化医药卫生体制改革，研究提出并落实深化医药卫生体制改革重大方针、政策、措施及建议。组织深化公立医院综合改革，推进管办分离，健全现代医院管理制度，制定并组织实施推动卫生健康公共服务提供主体多元化、提供方式多样化的政策措施，提出医疗服务和药品价格政策的建议。</w:t>
      </w:r>
    </w:p>
    <w:p w14:paraId="3B4D1E9A">
      <w:pPr>
        <w:spacing w:line="580" w:lineRule="exact"/>
        <w:ind w:firstLine="640"/>
        <w:jc w:val="both"/>
      </w:pPr>
      <w:r>
        <w:rPr>
          <w:rFonts w:ascii="仿宋_GB2312" w:hAnsi="仿宋_GB2312" w:eastAsia="仿宋_GB2312"/>
          <w:sz w:val="32"/>
        </w:rPr>
        <w:t>3、制定并组织落实疾病预防控制规划、免疫规划及危害人民健康的公共卫生问题的干预措施。执行国家检疫传染病和监测传染病目录。负责卫生应急工作，组织指导突发公共卫生事件的预防控制和各类突发公共事件的医疗卫生救援。</w:t>
      </w:r>
    </w:p>
    <w:p w14:paraId="7792FD0D">
      <w:pPr>
        <w:spacing w:line="580" w:lineRule="exact"/>
        <w:ind w:firstLine="640"/>
        <w:jc w:val="both"/>
      </w:pPr>
      <w:r>
        <w:rPr>
          <w:rFonts w:ascii="仿宋_GB2312" w:hAnsi="仿宋_GB2312" w:eastAsia="仿宋_GB2312"/>
          <w:sz w:val="32"/>
        </w:rPr>
        <w:t>4、组织并协调落实应对人口老龄化政策措施，负责推进老年健康服务体系建设和医养结合工作。</w:t>
      </w:r>
    </w:p>
    <w:p w14:paraId="2511A56E">
      <w:pPr>
        <w:spacing w:line="580" w:lineRule="exact"/>
        <w:ind w:firstLine="640"/>
        <w:jc w:val="both"/>
      </w:pPr>
      <w:r>
        <w:rPr>
          <w:rFonts w:ascii="仿宋_GB2312" w:hAnsi="仿宋_GB2312" w:eastAsia="仿宋_GB2312"/>
          <w:sz w:val="32"/>
        </w:rPr>
        <w:t>5、贯彻落实国家药物政策和国家基本药物制度，开展药品使用监测、临床综合评价和短缺药品预警。执行国家药品法典，提出基本药物价格政策的建议。组织开展食品安全风险监督评估，依法制定、公布、落实食品安全标准。</w:t>
      </w:r>
    </w:p>
    <w:p w14:paraId="358898B2">
      <w:pPr>
        <w:spacing w:line="580" w:lineRule="exact"/>
        <w:ind w:firstLine="640"/>
        <w:jc w:val="both"/>
      </w:pPr>
      <w:r>
        <w:rPr>
          <w:rFonts w:ascii="仿宋_GB2312" w:hAnsi="仿宋_GB2312" w:eastAsia="仿宋_GB2312"/>
          <w:sz w:val="32"/>
        </w:rPr>
        <w:t>6、负责职责范围内的职业卫生、放射卫生、环境卫生、学校卫生、公共场所卫生、饮用水卫生等公共卫生和监督管理，负责传染病防治监督，健全卫生健康和计生综合监督体系。牵头《烟草控制框架公约》履约有关工作。7、制定医疗机构、医疗服务行业管理办法并监督实施，建立医疗服务评价和监督管理体系。会同有关部门制定并实施卫生健康专业技术人员资格标准。制定并组织实施医疗服务规范、标准和卫生健康专业技术人员执业规则、服务规范。</w:t>
      </w:r>
    </w:p>
    <w:p w14:paraId="1A859391">
      <w:pPr>
        <w:spacing w:line="580" w:lineRule="exact"/>
        <w:ind w:firstLine="640"/>
        <w:jc w:val="both"/>
      </w:pPr>
      <w:r>
        <w:rPr>
          <w:rFonts w:ascii="仿宋_GB2312" w:hAnsi="仿宋_GB2312" w:eastAsia="仿宋_GB2312"/>
          <w:sz w:val="32"/>
        </w:rPr>
        <w:t>8、负责计划生育管理和服务工作，开展人口监测预警,研究提出人口与家庭发展相关政策建议，完善本地区计划生育政策。</w:t>
      </w:r>
    </w:p>
    <w:p w14:paraId="07D2EC31">
      <w:pPr>
        <w:spacing w:line="580" w:lineRule="exact"/>
        <w:ind w:firstLine="640"/>
        <w:jc w:val="both"/>
      </w:pPr>
      <w:r>
        <w:rPr>
          <w:rFonts w:ascii="仿宋_GB2312" w:hAnsi="仿宋_GB2312" w:eastAsia="仿宋_GB2312"/>
          <w:sz w:val="32"/>
        </w:rPr>
        <w:t>9、指导各县市卫生健康工作，指导基层医疗卫生、妇幼健康服务体系和全科医生队伍建设，推进卫生健康科研创新发展。</w:t>
      </w:r>
    </w:p>
    <w:p w14:paraId="1329CA6D">
      <w:pPr>
        <w:spacing w:line="580" w:lineRule="exact"/>
        <w:ind w:firstLine="640"/>
        <w:jc w:val="both"/>
      </w:pPr>
      <w:r>
        <w:rPr>
          <w:rFonts w:ascii="仿宋_GB2312" w:hAnsi="仿宋_GB2312" w:eastAsia="仿宋_GB2312"/>
          <w:sz w:val="32"/>
        </w:rPr>
        <w:t>10、负责保健对象的医疗保健工作，负责重要会议与重大活动的医疗卫生保障工作。</w:t>
      </w:r>
    </w:p>
    <w:p w14:paraId="00306DF5">
      <w:pPr>
        <w:spacing w:line="580" w:lineRule="exact"/>
        <w:ind w:firstLine="640"/>
        <w:jc w:val="both"/>
      </w:pPr>
      <w:r>
        <w:rPr>
          <w:rFonts w:ascii="仿宋_GB2312" w:hAnsi="仿宋_GB2312" w:eastAsia="仿宋_GB2312"/>
          <w:sz w:val="32"/>
        </w:rPr>
        <w:t>11、承担地区老龄工作委员会的日常工作。指导地区计划生育协会的业务工作。</w:t>
      </w:r>
    </w:p>
    <w:p w14:paraId="345702DA">
      <w:pPr>
        <w:spacing w:line="580" w:lineRule="exact"/>
        <w:ind w:firstLine="640"/>
        <w:jc w:val="both"/>
      </w:pPr>
      <w:r>
        <w:rPr>
          <w:rFonts w:ascii="仿宋_GB2312" w:hAnsi="仿宋_GB2312" w:eastAsia="仿宋_GB2312"/>
          <w:sz w:val="32"/>
        </w:rPr>
        <w:t>12、完成地委、行署交办的其他任务。</w:t>
      </w:r>
    </w:p>
    <w:p w14:paraId="55E7BB5D">
      <w:pPr>
        <w:spacing w:line="640" w:lineRule="exact"/>
        <w:ind w:firstLine="640"/>
        <w:jc w:val="both"/>
        <w:outlineLvl w:val="2"/>
      </w:pPr>
      <w:r>
        <w:rPr>
          <w:rFonts w:ascii="黑体" w:hAnsi="黑体" w:eastAsia="黑体"/>
          <w:sz w:val="32"/>
        </w:rPr>
        <w:t>二、机构设置及人员情况</w:t>
      </w:r>
    </w:p>
    <w:p w14:paraId="50B965BF">
      <w:pPr>
        <w:spacing w:line="580" w:lineRule="exact"/>
        <w:ind w:firstLine="640"/>
        <w:jc w:val="both"/>
      </w:pPr>
      <w:r>
        <w:rPr>
          <w:rFonts w:ascii="仿宋_GB2312" w:hAnsi="仿宋_GB2312" w:eastAsia="仿宋_GB2312"/>
          <w:sz w:val="32"/>
        </w:rPr>
        <w:t>新疆维吾尔自治区喀什地区卫生健康委员会2024年度，实有人数105人，其中：在职人员60人，减少1人；离休人员0人，增加0人；退休人员45人,增加2人。</w:t>
      </w:r>
    </w:p>
    <w:p w14:paraId="19EB4A20">
      <w:pPr>
        <w:spacing w:line="580" w:lineRule="exact"/>
        <w:ind w:firstLine="640"/>
        <w:jc w:val="both"/>
      </w:pPr>
      <w:r>
        <w:rPr>
          <w:rFonts w:ascii="仿宋_GB2312" w:hAnsi="仿宋_GB2312" w:eastAsia="仿宋_GB2312"/>
          <w:sz w:val="32"/>
        </w:rPr>
        <w:t>新疆维吾尔自治区喀什地区卫生健康委员会无下属预算单位，下设18个科室，分别是：办公室、规划发展财务科、科教宣传科、人口监测与家庭发展科、计划生育基层工作科、医政药政科、疾病预防控制与职业健康科、基层卫生健康科、老年人及妇幼健康科、艾滋病防治工作委员会办公室、爱国卫生运动委员会办公室、地区保健办公室、地区老年大学、喀什地区计划生育协会、卫生和计划生育系统专业综合办公室、地区药品监督管理办公室、地区突发应急办公室、喀什地区监督执法局。</w:t>
      </w:r>
    </w:p>
    <w:p w14:paraId="1E0672B7">
      <w:r>
        <w:br w:type="page"/>
      </w:r>
    </w:p>
    <w:p w14:paraId="30F6EBC2">
      <w:pPr>
        <w:spacing w:line="240" w:lineRule="auto"/>
        <w:jc w:val="center"/>
        <w:outlineLvl w:val="1"/>
      </w:pPr>
      <w:r>
        <w:rPr>
          <w:rFonts w:ascii="黑体" w:hAnsi="黑体" w:eastAsia="黑体"/>
          <w:sz w:val="32"/>
        </w:rPr>
        <w:t>第二部分 部门决算情况说明</w:t>
      </w:r>
    </w:p>
    <w:p w14:paraId="3FF6BAC8">
      <w:pPr>
        <w:spacing w:line="640" w:lineRule="exact"/>
        <w:ind w:firstLine="640"/>
        <w:jc w:val="both"/>
        <w:outlineLvl w:val="2"/>
      </w:pPr>
      <w:r>
        <w:rPr>
          <w:rFonts w:ascii="黑体" w:hAnsi="黑体" w:eastAsia="黑体"/>
          <w:sz w:val="32"/>
        </w:rPr>
        <w:t>一、收入支出决算总体情况说明</w:t>
      </w:r>
    </w:p>
    <w:p w14:paraId="1F5DB643">
      <w:pPr>
        <w:spacing w:line="580" w:lineRule="exact"/>
        <w:ind w:firstLine="640"/>
        <w:jc w:val="both"/>
      </w:pPr>
      <w:r>
        <w:rPr>
          <w:rFonts w:ascii="仿宋_GB2312" w:hAnsi="仿宋_GB2312" w:eastAsia="仿宋_GB2312"/>
          <w:b/>
          <w:sz w:val="32"/>
        </w:rPr>
        <w:t>2024年度收入总计3,704.98万元，</w:t>
      </w:r>
      <w:r>
        <w:rPr>
          <w:rFonts w:ascii="仿宋_GB2312" w:hAnsi="仿宋_GB2312" w:eastAsia="仿宋_GB2312"/>
          <w:b w:val="0"/>
          <w:sz w:val="32"/>
        </w:rPr>
        <w:t>其中：本年收入合计3,047.39万元，使用非财政拨款结余（含专用结余）0.00万元，年初结转和结余657.59万元。</w:t>
      </w:r>
    </w:p>
    <w:p w14:paraId="7278D481">
      <w:pPr>
        <w:spacing w:line="580" w:lineRule="exact"/>
        <w:ind w:firstLine="640"/>
        <w:jc w:val="both"/>
      </w:pPr>
      <w:r>
        <w:rPr>
          <w:rFonts w:ascii="仿宋_GB2312" w:hAnsi="仿宋_GB2312" w:eastAsia="仿宋_GB2312"/>
          <w:b/>
          <w:sz w:val="32"/>
        </w:rPr>
        <w:t>2024年度支出总计3,704.98万元，</w:t>
      </w:r>
      <w:r>
        <w:rPr>
          <w:rFonts w:ascii="仿宋_GB2312" w:hAnsi="仿宋_GB2312" w:eastAsia="仿宋_GB2312"/>
          <w:b w:val="0"/>
          <w:sz w:val="32"/>
        </w:rPr>
        <w:t>其中：本年支出合计3,031.42万元，结余分配0.00万元，年末结转和结余673.56万元。</w:t>
      </w:r>
    </w:p>
    <w:p w14:paraId="26C26A21">
      <w:pPr>
        <w:spacing w:line="580" w:lineRule="exact"/>
        <w:ind w:firstLine="640"/>
        <w:jc w:val="both"/>
      </w:pPr>
      <w:r>
        <w:rPr>
          <w:rFonts w:ascii="仿宋_GB2312" w:hAnsi="仿宋_GB2312" w:eastAsia="仿宋_GB2312"/>
          <w:b w:val="0"/>
          <w:sz w:val="32"/>
        </w:rPr>
        <w:t>收入支出总体与上年相比，减少546.03万元，下降12.84%，主要原因是：疫情防控进入常态化，本年指挥部工作项目经费剧减，减少核酸检测平台通讯工作项目、山东援疆专户结余资金等项目。</w:t>
      </w:r>
    </w:p>
    <w:p w14:paraId="14B91144">
      <w:pPr>
        <w:spacing w:line="640" w:lineRule="exact"/>
        <w:ind w:firstLine="640"/>
        <w:jc w:val="both"/>
        <w:outlineLvl w:val="2"/>
      </w:pPr>
      <w:r>
        <w:rPr>
          <w:rFonts w:ascii="黑体" w:hAnsi="黑体" w:eastAsia="黑体"/>
          <w:sz w:val="32"/>
        </w:rPr>
        <w:t>二、收入决算情况说明</w:t>
      </w:r>
    </w:p>
    <w:p w14:paraId="52D84666">
      <w:pPr>
        <w:spacing w:line="580" w:lineRule="exact"/>
        <w:ind w:firstLine="640"/>
        <w:jc w:val="both"/>
      </w:pPr>
      <w:r>
        <w:rPr>
          <w:rFonts w:ascii="仿宋_GB2312" w:hAnsi="仿宋_GB2312" w:eastAsia="仿宋_GB2312"/>
          <w:b/>
          <w:sz w:val="32"/>
        </w:rPr>
        <w:t>本年收入3,047.39万元，</w:t>
      </w:r>
      <w:r>
        <w:rPr>
          <w:rFonts w:ascii="仿宋_GB2312" w:hAnsi="仿宋_GB2312" w:eastAsia="仿宋_GB2312"/>
          <w:b w:val="0"/>
          <w:sz w:val="32"/>
        </w:rPr>
        <w:t>其中：财政拨款收入1,628.07万元，占53.43%；上级补助收入0.00万元，占0.00%；事业收入0.00万元，占0.00%；经营收入0.00万元，占0.00%；附属单位上缴收入0.00万元，占0.00%；其他收入1,419.32万元，占46.57%。</w:t>
      </w:r>
    </w:p>
    <w:p w14:paraId="09FB7BD6">
      <w:pPr>
        <w:spacing w:line="640" w:lineRule="exact"/>
        <w:ind w:firstLine="640"/>
        <w:jc w:val="both"/>
        <w:outlineLvl w:val="2"/>
      </w:pPr>
      <w:r>
        <w:rPr>
          <w:rFonts w:ascii="黑体" w:hAnsi="黑体" w:eastAsia="黑体"/>
          <w:sz w:val="32"/>
        </w:rPr>
        <w:t>三、支出决算情况说明</w:t>
      </w:r>
    </w:p>
    <w:p w14:paraId="0853F998">
      <w:pPr>
        <w:spacing w:line="580" w:lineRule="exact"/>
        <w:ind w:firstLine="640"/>
        <w:jc w:val="both"/>
      </w:pPr>
      <w:r>
        <w:rPr>
          <w:rFonts w:ascii="仿宋_GB2312" w:hAnsi="仿宋_GB2312" w:eastAsia="仿宋_GB2312"/>
          <w:b/>
          <w:sz w:val="32"/>
        </w:rPr>
        <w:t>本年支出3,031.42万元，</w:t>
      </w:r>
      <w:r>
        <w:rPr>
          <w:rFonts w:ascii="仿宋_GB2312" w:hAnsi="仿宋_GB2312" w:eastAsia="仿宋_GB2312"/>
          <w:b w:val="0"/>
          <w:sz w:val="32"/>
        </w:rPr>
        <w:t>其中：基本支出1,306.51万元，占43.10%；项目支出1,724.91万元，占56.90%；上缴上级支出0.00万元，占0.00%；经营支出0.00万元，占0.00%；对附属单位补助支出0.00万元，占0.00%。</w:t>
      </w:r>
    </w:p>
    <w:p w14:paraId="274D051D">
      <w:pPr>
        <w:spacing w:line="640" w:lineRule="exact"/>
        <w:ind w:firstLine="640"/>
        <w:jc w:val="both"/>
        <w:outlineLvl w:val="2"/>
      </w:pPr>
      <w:r>
        <w:rPr>
          <w:rFonts w:ascii="黑体" w:hAnsi="黑体" w:eastAsia="黑体"/>
          <w:sz w:val="32"/>
        </w:rPr>
        <w:t>四、财政拨款收入支出决算总体情况说明</w:t>
      </w:r>
    </w:p>
    <w:p w14:paraId="72C95EFF">
      <w:pPr>
        <w:spacing w:line="580" w:lineRule="exact"/>
        <w:ind w:firstLine="640"/>
        <w:jc w:val="both"/>
      </w:pPr>
      <w:r>
        <w:rPr>
          <w:rFonts w:ascii="仿宋_GB2312" w:hAnsi="仿宋_GB2312" w:eastAsia="仿宋_GB2312"/>
          <w:b/>
          <w:sz w:val="32"/>
        </w:rPr>
        <w:t>2024年度财政拨款收入总计1,628.07万元，</w:t>
      </w:r>
      <w:r>
        <w:rPr>
          <w:rFonts w:ascii="仿宋_GB2312" w:hAnsi="仿宋_GB2312" w:eastAsia="仿宋_GB2312"/>
          <w:b w:val="0"/>
          <w:sz w:val="32"/>
        </w:rPr>
        <w:t>其中：年初财政拨款结转和结余0.00万元，本年财政拨款收入1,628.07万元。</w:t>
      </w:r>
      <w:r>
        <w:rPr>
          <w:rFonts w:ascii="仿宋_GB2312" w:hAnsi="仿宋_GB2312" w:eastAsia="仿宋_GB2312"/>
          <w:b/>
          <w:sz w:val="32"/>
        </w:rPr>
        <w:t>财政拨款支出总计1,628.07万元，</w:t>
      </w:r>
      <w:r>
        <w:rPr>
          <w:rFonts w:ascii="仿宋_GB2312" w:hAnsi="仿宋_GB2312" w:eastAsia="仿宋_GB2312"/>
          <w:b w:val="0"/>
          <w:sz w:val="32"/>
        </w:rPr>
        <w:t>其中：年末财政拨款结转和结余0.00万元，本年财政拨款支出1,628.07万元。</w:t>
      </w:r>
    </w:p>
    <w:p w14:paraId="4C817601">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减少272.47万元，下降14.34%，主要原因是：疫情防控进入常态化，本年指挥部工作项目经费剧减，减少核酸检测平台通讯工作等项目资金。</w:t>
      </w:r>
      <w:r>
        <w:rPr>
          <w:rFonts w:ascii="仿宋_GB2312" w:hAnsi="仿宋_GB2312" w:eastAsia="仿宋_GB2312"/>
          <w:b/>
          <w:sz w:val="32"/>
        </w:rPr>
        <w:t>与年初预算相比，</w:t>
      </w:r>
      <w:r>
        <w:rPr>
          <w:rFonts w:ascii="仿宋_GB2312" w:hAnsi="仿宋_GB2312" w:eastAsia="仿宋_GB2312"/>
          <w:b w:val="0"/>
          <w:sz w:val="32"/>
        </w:rPr>
        <w:t>年初预算数1,644.12万元，决算数1,628.07万元，预决算差异率-0.98%，主要原因是：严格落实中央八项规定精神，厉行节约，减少不必要的开支，导致预决算存在差异。</w:t>
      </w:r>
    </w:p>
    <w:p w14:paraId="290DBD1D">
      <w:pPr>
        <w:spacing w:line="640" w:lineRule="exact"/>
        <w:ind w:firstLine="640"/>
        <w:jc w:val="both"/>
        <w:outlineLvl w:val="2"/>
      </w:pPr>
      <w:r>
        <w:rPr>
          <w:rFonts w:ascii="黑体" w:hAnsi="黑体" w:eastAsia="黑体"/>
          <w:sz w:val="32"/>
        </w:rPr>
        <w:t>五、一般公共预算财政拨款支出决算情况说明</w:t>
      </w:r>
    </w:p>
    <w:p w14:paraId="16C61E29">
      <w:pPr>
        <w:spacing w:line="640" w:lineRule="exact"/>
        <w:ind w:firstLine="640"/>
        <w:jc w:val="both"/>
        <w:outlineLvl w:val="3"/>
      </w:pPr>
      <w:r>
        <w:rPr>
          <w:rFonts w:ascii="楷体_GB2312" w:hAnsi="楷体_GB2312" w:eastAsia="楷体_GB2312"/>
          <w:b/>
          <w:sz w:val="32"/>
        </w:rPr>
        <w:t>（一）一般公共预算财政拨款支出决算总体情况</w:t>
      </w:r>
    </w:p>
    <w:p w14:paraId="3383F284">
      <w:pPr>
        <w:spacing w:line="580" w:lineRule="exact"/>
        <w:ind w:firstLine="640"/>
        <w:jc w:val="both"/>
      </w:pPr>
      <w:r>
        <w:rPr>
          <w:rFonts w:ascii="仿宋_GB2312" w:hAnsi="仿宋_GB2312" w:eastAsia="仿宋_GB2312"/>
          <w:b/>
          <w:sz w:val="32"/>
        </w:rPr>
        <w:t>2024年度一般公共预算财政拨款支出1,628.07万元，</w:t>
      </w:r>
      <w:r>
        <w:rPr>
          <w:rFonts w:ascii="仿宋_GB2312" w:hAnsi="仿宋_GB2312" w:eastAsia="仿宋_GB2312"/>
          <w:b w:val="0"/>
          <w:sz w:val="32"/>
        </w:rPr>
        <w:t>占本年支出合计的53.71%。</w:t>
      </w:r>
      <w:r>
        <w:rPr>
          <w:rFonts w:ascii="仿宋_GB2312" w:hAnsi="仿宋_GB2312" w:eastAsia="仿宋_GB2312"/>
          <w:b/>
          <w:sz w:val="32"/>
        </w:rPr>
        <w:t>与上年相比，</w:t>
      </w:r>
      <w:r>
        <w:rPr>
          <w:rFonts w:ascii="仿宋_GB2312" w:hAnsi="仿宋_GB2312" w:eastAsia="仿宋_GB2312"/>
          <w:b w:val="0"/>
          <w:sz w:val="32"/>
        </w:rPr>
        <w:t>减少272.47万元，下降14.34%，主要原因是：疫情防控进入常态化，本年指挥部工作项目经费剧减，减少核酸检测平台通讯工作等项目资金。</w:t>
      </w:r>
      <w:r>
        <w:rPr>
          <w:rFonts w:ascii="仿宋_GB2312" w:hAnsi="仿宋_GB2312" w:eastAsia="仿宋_GB2312"/>
          <w:b/>
          <w:sz w:val="32"/>
        </w:rPr>
        <w:t>与年初预算相比,</w:t>
      </w:r>
      <w:r>
        <w:rPr>
          <w:rFonts w:ascii="仿宋_GB2312" w:hAnsi="仿宋_GB2312" w:eastAsia="仿宋_GB2312"/>
          <w:b w:val="0"/>
          <w:sz w:val="32"/>
        </w:rPr>
        <w:t>年初预算数1,644.12万元，决算数1,628.07万元，预决算差异率-0.98%，主要原因是：严格落实中央八项规定精神，厉行节约，减少不必要的开支，导致预决算存在差异。</w:t>
      </w:r>
    </w:p>
    <w:p w14:paraId="71414A70">
      <w:pPr>
        <w:spacing w:line="640" w:lineRule="exact"/>
        <w:ind w:firstLine="640"/>
        <w:jc w:val="both"/>
        <w:outlineLvl w:val="3"/>
      </w:pPr>
      <w:r>
        <w:rPr>
          <w:rFonts w:ascii="楷体_GB2312" w:hAnsi="楷体_GB2312" w:eastAsia="楷体_GB2312"/>
          <w:b/>
          <w:sz w:val="32"/>
        </w:rPr>
        <w:t>（二）一般公共预算财政拨款支出决算结构情况</w:t>
      </w:r>
    </w:p>
    <w:p w14:paraId="637377CE">
      <w:pPr>
        <w:spacing w:line="580" w:lineRule="exact"/>
        <w:ind w:firstLine="640"/>
        <w:jc w:val="both"/>
      </w:pPr>
      <w:r>
        <w:rPr>
          <w:rFonts w:ascii="仿宋_GB2312" w:hAnsi="仿宋_GB2312" w:eastAsia="仿宋_GB2312"/>
          <w:b w:val="0"/>
          <w:sz w:val="32"/>
        </w:rPr>
        <w:t>1.一般公共服务支出(类)10.77万元,占0.66%。</w:t>
      </w:r>
    </w:p>
    <w:p w14:paraId="267FE363">
      <w:pPr>
        <w:spacing w:line="580" w:lineRule="exact"/>
        <w:ind w:firstLine="640"/>
        <w:jc w:val="both"/>
      </w:pPr>
      <w:r>
        <w:rPr>
          <w:rFonts w:ascii="仿宋_GB2312" w:hAnsi="仿宋_GB2312" w:eastAsia="仿宋_GB2312"/>
          <w:b w:val="0"/>
          <w:sz w:val="32"/>
        </w:rPr>
        <w:t>2.社会保障和就业支出(类)229.39万元,占14.09%。</w:t>
      </w:r>
    </w:p>
    <w:p w14:paraId="28FE6BA2">
      <w:pPr>
        <w:spacing w:line="580" w:lineRule="exact"/>
        <w:ind w:firstLine="640"/>
        <w:jc w:val="both"/>
      </w:pPr>
      <w:r>
        <w:rPr>
          <w:rFonts w:ascii="仿宋_GB2312" w:hAnsi="仿宋_GB2312" w:eastAsia="仿宋_GB2312"/>
          <w:b w:val="0"/>
          <w:sz w:val="32"/>
        </w:rPr>
        <w:t>3.卫生健康支出(类)1,294.14万元,占79.49%。</w:t>
      </w:r>
    </w:p>
    <w:p w14:paraId="1A3C3904">
      <w:pPr>
        <w:spacing w:line="580" w:lineRule="exact"/>
        <w:ind w:firstLine="640"/>
        <w:jc w:val="both"/>
      </w:pPr>
      <w:r>
        <w:rPr>
          <w:rFonts w:ascii="仿宋_GB2312" w:hAnsi="仿宋_GB2312" w:eastAsia="仿宋_GB2312"/>
          <w:b w:val="0"/>
          <w:sz w:val="32"/>
        </w:rPr>
        <w:t>4.住房保障支出(类)90.77万元,占5.58%。</w:t>
      </w:r>
    </w:p>
    <w:p w14:paraId="724DCF3A">
      <w:pPr>
        <w:spacing w:line="580" w:lineRule="exact"/>
        <w:ind w:firstLine="640"/>
        <w:jc w:val="both"/>
      </w:pPr>
      <w:r>
        <w:rPr>
          <w:rFonts w:ascii="仿宋_GB2312" w:hAnsi="仿宋_GB2312" w:eastAsia="仿宋_GB2312"/>
          <w:b w:val="0"/>
          <w:sz w:val="32"/>
        </w:rPr>
        <w:t>5.灾害防治及应急管理支出(类)3.00万元,占0.18%。</w:t>
      </w:r>
    </w:p>
    <w:p w14:paraId="56A9895C">
      <w:pPr>
        <w:spacing w:line="640" w:lineRule="exact"/>
        <w:ind w:firstLine="640"/>
        <w:jc w:val="both"/>
        <w:outlineLvl w:val="3"/>
      </w:pPr>
      <w:r>
        <w:rPr>
          <w:rFonts w:ascii="楷体_GB2312" w:hAnsi="楷体_GB2312" w:eastAsia="楷体_GB2312"/>
          <w:b/>
          <w:sz w:val="32"/>
        </w:rPr>
        <w:t>（三）一般公共预算财政拨款支出决算具体情况</w:t>
      </w:r>
    </w:p>
    <w:p w14:paraId="268CA191">
      <w:pPr>
        <w:spacing w:line="580" w:lineRule="exact"/>
        <w:ind w:firstLine="640"/>
        <w:jc w:val="both"/>
      </w:pPr>
      <w:r>
        <w:rPr>
          <w:rFonts w:ascii="仿宋_GB2312" w:hAnsi="仿宋_GB2312" w:eastAsia="仿宋_GB2312"/>
          <w:b w:val="0"/>
          <w:sz w:val="32"/>
        </w:rPr>
        <w:t>1.一般公共服务支出(类)组织事务(款)其他组织事务支出(项):支出决算数为4.18万元，比上年决算增加1.78万元，增长74.17%,主要原因是：本年援疆干部南疆工作补贴调增，导致经费较上年增加。</w:t>
      </w:r>
    </w:p>
    <w:p w14:paraId="7934E7B0">
      <w:pPr>
        <w:spacing w:line="580" w:lineRule="exact"/>
        <w:ind w:firstLine="640"/>
        <w:jc w:val="both"/>
      </w:pPr>
      <w:r>
        <w:rPr>
          <w:rFonts w:ascii="仿宋_GB2312" w:hAnsi="仿宋_GB2312" w:eastAsia="仿宋_GB2312"/>
          <w:b w:val="0"/>
          <w:sz w:val="32"/>
        </w:rPr>
        <w:t>2.一般公共服务支出(类)统战事务(款)宗教事务(项):支出决算数为6.59万元，比上年决算增加5.11万元，增长345.27%,主要原因是：本年工作补助项目经费调增，导致经费较上年增加。</w:t>
      </w:r>
    </w:p>
    <w:p w14:paraId="1E68F455">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3.社会保障和就业支出(类)行政事业单位养老支出(款)行政单位离退休(项):支出决算数为71.17万元，比上年决算增加16.78万元，增长30.85%,主要原因是：本年度新增退休人员2人，行政单位离退休费较上年增长。</w:t>
      </w:r>
    </w:p>
    <w:p w14:paraId="1C2B0839">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106.29万元，比上年决算增加1.56万元，增长1.49%,主要原因是：本年在职人员工资基数调增，养老缴费基数上涨，相应支出增加。</w:t>
      </w:r>
    </w:p>
    <w:p w14:paraId="4919C1C6">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5.社会保障和就业支出(类)行政事业单位养老支出(款)机关事业单位职业年金缴费支出(项):支出决算数为24.86万元，比上年决算增加0.10万元，增长0.40%,主要原因是：本年新增退休人员，职业年金缴费支出增加。</w:t>
      </w:r>
    </w:p>
    <w:p w14:paraId="419BF062">
      <w:pPr>
        <w:spacing w:line="580" w:lineRule="exact"/>
        <w:ind w:firstLine="640"/>
        <w:jc w:val="both"/>
      </w:pPr>
      <w:r>
        <w:rPr>
          <w:rFonts w:ascii="仿宋_GB2312" w:hAnsi="仿宋_GB2312" w:eastAsia="仿宋_GB2312"/>
          <w:b w:val="0"/>
          <w:sz w:val="32"/>
        </w:rPr>
        <w:t>6.社会保障和就业支出(类)抚恤(款)死亡抚恤(项):支出决算数为27.07万元，比上年决算减少44.24万元，下降62.04%,主要原因是：本年度死亡人员减少，死亡抚恤金减少。</w:t>
      </w:r>
    </w:p>
    <w:p w14:paraId="31786698">
      <w:pPr>
        <w:spacing w:line="580" w:lineRule="exact"/>
        <w:ind w:firstLine="640"/>
        <w:jc w:val="both"/>
      </w:pPr>
      <w:r>
        <w:rPr>
          <w:rFonts w:ascii="仿宋_GB2312" w:hAnsi="仿宋_GB2312" w:eastAsia="仿宋_GB2312"/>
          <w:b w:val="0"/>
          <w:sz w:val="32"/>
        </w:rPr>
        <w:t>7.卫生健康支出(类)卫生健康管理事务(款)行政运行(项):支出决算数为927.13万元，比上年决算减少41.14万元，下降4.25%,主要原因是：本年在职人员减少，相应人员经费较上年减少。</w:t>
      </w:r>
    </w:p>
    <w:p w14:paraId="7396694D">
      <w:pPr>
        <w:spacing w:line="580" w:lineRule="exact"/>
        <w:ind w:firstLine="640"/>
        <w:jc w:val="both"/>
      </w:pPr>
      <w:r>
        <w:rPr>
          <w:rFonts w:ascii="仿宋_GB2312" w:hAnsi="仿宋_GB2312" w:eastAsia="仿宋_GB2312"/>
          <w:b w:val="0"/>
          <w:sz w:val="32"/>
        </w:rPr>
        <w:t>8.卫生健康支出(类)卫生健康管理事务(款)一般行政管理事务(项):支出决算数为162.96万元，比上年决算减少318.67万元，下降66.16%,主要原因是：本年防控工作指挥部项目资金减少。</w:t>
      </w:r>
    </w:p>
    <w:p w14:paraId="1CE2DC30">
      <w:pPr>
        <w:spacing w:line="580" w:lineRule="exact"/>
        <w:ind w:firstLine="640"/>
        <w:jc w:val="both"/>
      </w:pPr>
      <w:r>
        <w:rPr>
          <w:rFonts w:ascii="仿宋_GB2312" w:hAnsi="仿宋_GB2312" w:eastAsia="仿宋_GB2312"/>
          <w:b w:val="0"/>
          <w:sz w:val="32"/>
        </w:rPr>
        <w:t>9.卫生健康支出(类)卫生健康管理事务(款)其他卫生健康管理事务支出(项):支出决算数为2.51万元，比上年决算增加2.51万元，增长100.00%,主要原因是：本年度功能科目调整，专项项目上年在其他支出(项）科目列支，本年调整至其他卫生健康管理事务支出(项)列支，导致经费支出增加。</w:t>
      </w:r>
    </w:p>
    <w:p w14:paraId="17116011">
      <w:pPr>
        <w:spacing w:line="580" w:lineRule="exact"/>
        <w:ind w:firstLine="640"/>
        <w:jc w:val="both"/>
      </w:pPr>
      <w:r>
        <w:rPr>
          <w:rFonts w:ascii="仿宋_GB2312" w:hAnsi="仿宋_GB2312" w:eastAsia="仿宋_GB2312"/>
          <w:b w:val="0"/>
          <w:sz w:val="32"/>
        </w:rPr>
        <w:t>10.卫生健康支出(类)公共卫生(款)基本公共卫生服务(项):支出决算数为112.15万元，比上年决算增加83.24万元，增长287.93%,主要原因是：本年度增加基本公共卫生服务项目中能力提升资金，支出比上年决算增加。</w:t>
      </w:r>
    </w:p>
    <w:p w14:paraId="41E423C9">
      <w:pPr>
        <w:spacing w:line="580" w:lineRule="exact"/>
        <w:ind w:firstLine="640"/>
        <w:jc w:val="both"/>
      </w:pPr>
      <w:r>
        <w:rPr>
          <w:rFonts w:ascii="仿宋_GB2312" w:hAnsi="仿宋_GB2312" w:eastAsia="仿宋_GB2312"/>
          <w:b w:val="0"/>
          <w:sz w:val="32"/>
        </w:rPr>
        <w:t>11.卫生健康支出(类)公共卫生(款)重大公共卫生服务(项):支出决算数为33.56万元，比上年决算增加14.69万元，增长77.85%,主要原因是：本年度增加重大公共卫生服务项目中国家应急队伍补充建设和运维保障资金，支出比上年增长。</w:t>
      </w:r>
    </w:p>
    <w:p w14:paraId="2D63C9E1">
      <w:pPr>
        <w:spacing w:line="580" w:lineRule="exact"/>
        <w:ind w:firstLine="640"/>
        <w:jc w:val="both"/>
      </w:pPr>
      <w:r>
        <w:rPr>
          <w:rFonts w:ascii="仿宋_GB2312" w:hAnsi="仿宋_GB2312" w:eastAsia="仿宋_GB2312"/>
          <w:b w:val="0"/>
          <w:sz w:val="32"/>
        </w:rPr>
        <w:t>12.卫生健康支出(类)公共卫生(款)其他公共卫生支出(项):支出决算数为3.21万元，比上年决算增加1.42万元，增长79.33%,主要原因是：本年度增加中央医疗服务与保障能力提升（医疗卫生机构能力建设卫生健康人才培养），支出比上年决算增加。</w:t>
      </w:r>
    </w:p>
    <w:p w14:paraId="7C453B6D">
      <w:pPr>
        <w:spacing w:line="580" w:lineRule="exact"/>
        <w:ind w:firstLine="640"/>
        <w:jc w:val="both"/>
      </w:pPr>
      <w:r>
        <w:rPr>
          <w:rFonts w:ascii="仿宋_GB2312" w:hAnsi="仿宋_GB2312" w:eastAsia="仿宋_GB2312"/>
          <w:b w:val="0"/>
          <w:sz w:val="32"/>
        </w:rPr>
        <w:t>13.卫生健康支出(类)行政事业单位医疗(款)行政单位医疗(项):支出决算数为44.80万元，比上年决算减少0.06万元，下降0.13%,主要原因是：</w:t>
      </w:r>
      <w:r>
        <w:rPr>
          <w:rFonts w:hint="eastAsia" w:ascii="仿宋_GB2312" w:hAnsi="仿宋_GB2312" w:eastAsia="仿宋_GB2312"/>
          <w:b w:val="0"/>
          <w:sz w:val="32"/>
          <w:lang w:val="en-US" w:eastAsia="zh-CN"/>
        </w:rPr>
        <w:t>本年在职人员减少</w:t>
      </w:r>
      <w:r>
        <w:rPr>
          <w:rFonts w:ascii="仿宋_GB2312" w:hAnsi="仿宋_GB2312" w:eastAsia="仿宋_GB2312"/>
          <w:b w:val="0"/>
          <w:sz w:val="32"/>
        </w:rPr>
        <w:t>，行政单位医疗</w:t>
      </w:r>
      <w:r>
        <w:rPr>
          <w:rFonts w:hint="eastAsia" w:ascii="仿宋_GB2312" w:hAnsi="仿宋_GB2312" w:eastAsia="仿宋_GB2312"/>
          <w:b w:val="0"/>
          <w:sz w:val="32"/>
          <w:lang w:val="en-US" w:eastAsia="zh-CN"/>
        </w:rPr>
        <w:t>支出</w:t>
      </w:r>
      <w:r>
        <w:rPr>
          <w:rFonts w:ascii="仿宋_GB2312" w:hAnsi="仿宋_GB2312" w:eastAsia="仿宋_GB2312"/>
          <w:b w:val="0"/>
          <w:sz w:val="32"/>
        </w:rPr>
        <w:t>减少。</w:t>
      </w:r>
    </w:p>
    <w:p w14:paraId="509659CD">
      <w:pPr>
        <w:spacing w:line="580" w:lineRule="exact"/>
        <w:ind w:firstLine="640"/>
        <w:jc w:val="both"/>
      </w:pPr>
      <w:r>
        <w:rPr>
          <w:rFonts w:ascii="仿宋_GB2312" w:hAnsi="仿宋_GB2312" w:eastAsia="仿宋_GB2312"/>
          <w:b w:val="0"/>
          <w:sz w:val="32"/>
        </w:rPr>
        <w:t>14.卫生健康支出(类)行政事业单位医疗(款)公务员医疗补助(项):支出决算数为7.82万元，比上年决算减少1.05万元，下降11.84%,主要原因是：</w:t>
      </w:r>
      <w:r>
        <w:rPr>
          <w:rFonts w:hint="eastAsia" w:ascii="仿宋_GB2312" w:hAnsi="仿宋_GB2312" w:eastAsia="仿宋_GB2312"/>
          <w:b w:val="0"/>
          <w:sz w:val="32"/>
          <w:lang w:val="en-US" w:eastAsia="zh-CN"/>
        </w:rPr>
        <w:t>本年在职人员减少</w:t>
      </w:r>
      <w:r>
        <w:rPr>
          <w:rFonts w:ascii="仿宋_GB2312" w:hAnsi="仿宋_GB2312" w:eastAsia="仿宋_GB2312"/>
          <w:b w:val="0"/>
          <w:sz w:val="32"/>
        </w:rPr>
        <w:t>，公务员医疗补助</w:t>
      </w:r>
      <w:r>
        <w:rPr>
          <w:rFonts w:hint="eastAsia" w:ascii="仿宋_GB2312" w:hAnsi="仿宋_GB2312" w:eastAsia="仿宋_GB2312"/>
          <w:b w:val="0"/>
          <w:sz w:val="32"/>
          <w:lang w:val="en-US" w:eastAsia="zh-CN"/>
        </w:rPr>
        <w:t>支出</w:t>
      </w:r>
      <w:r>
        <w:rPr>
          <w:rFonts w:ascii="仿宋_GB2312" w:hAnsi="仿宋_GB2312" w:eastAsia="仿宋_GB2312"/>
          <w:b w:val="0"/>
          <w:sz w:val="32"/>
        </w:rPr>
        <w:t>减少。</w:t>
      </w:r>
    </w:p>
    <w:p w14:paraId="28FA9027">
      <w:pPr>
        <w:spacing w:line="580" w:lineRule="exact"/>
        <w:ind w:firstLine="640"/>
        <w:jc w:val="both"/>
      </w:pPr>
      <w:r>
        <w:rPr>
          <w:rFonts w:ascii="仿宋_GB2312" w:hAnsi="仿宋_GB2312" w:eastAsia="仿宋_GB2312"/>
          <w:b w:val="0"/>
          <w:sz w:val="32"/>
        </w:rPr>
        <w:t>15.住房保障支出(类)住房改革支出(款)住房公积金(项):支出决算数为90.77万元，比上年决算增加3.33万元，增长3.81%,主要原因是：本年在职人员调薪，住房公积金增加。</w:t>
      </w:r>
    </w:p>
    <w:p w14:paraId="09470294">
      <w:pPr>
        <w:spacing w:line="580" w:lineRule="exact"/>
        <w:ind w:firstLine="640"/>
        <w:jc w:val="both"/>
      </w:pPr>
      <w:r>
        <w:rPr>
          <w:rFonts w:ascii="仿宋_GB2312" w:hAnsi="仿宋_GB2312" w:eastAsia="仿宋_GB2312"/>
          <w:b w:val="0"/>
          <w:sz w:val="32"/>
        </w:rPr>
        <w:t>16.灾害防治及应急管理支出(类)应急管理事务(款)安全监管(项):支出决算数为3.00万元，比上年决算增加3.00万元，增长100.00%,主要原因是：本年度新增安全生产奖励项目，支出比上年决算增加。</w:t>
      </w:r>
    </w:p>
    <w:p w14:paraId="6D888B83">
      <w:pPr>
        <w:spacing w:line="580" w:lineRule="exact"/>
        <w:ind w:firstLine="640"/>
        <w:jc w:val="both"/>
      </w:pPr>
      <w:r>
        <w:rPr>
          <w:rFonts w:ascii="仿宋_GB2312" w:hAnsi="仿宋_GB2312" w:eastAsia="仿宋_GB2312"/>
          <w:b w:val="0"/>
          <w:sz w:val="32"/>
        </w:rPr>
        <w:t>17.其他支出(类)其他支出(款)其他支出(项):支出决算数为0.00万元，比上年决算减少0.83万元，下降100.00%,主要原因是：本年度功能科目调整，专项项目上年在其他支出(项）科目列支，本年调整至其他卫生健康管理事务支出(项)列支，导致经费支出减少。</w:t>
      </w:r>
    </w:p>
    <w:p w14:paraId="7BD76EE1">
      <w:pPr>
        <w:spacing w:line="640" w:lineRule="exact"/>
        <w:ind w:firstLine="640"/>
        <w:jc w:val="both"/>
        <w:outlineLvl w:val="2"/>
      </w:pPr>
      <w:r>
        <w:rPr>
          <w:rFonts w:ascii="黑体" w:hAnsi="黑体" w:eastAsia="黑体"/>
          <w:sz w:val="32"/>
        </w:rPr>
        <w:t>六、一般公共预算财政拨款基本支出决算情况说明</w:t>
      </w:r>
    </w:p>
    <w:p w14:paraId="5184E93B">
      <w:pPr>
        <w:spacing w:line="580" w:lineRule="exact"/>
        <w:ind w:firstLine="640"/>
        <w:jc w:val="both"/>
      </w:pPr>
      <w:r>
        <w:rPr>
          <w:rFonts w:ascii="仿宋_GB2312" w:hAnsi="仿宋_GB2312" w:eastAsia="仿宋_GB2312"/>
          <w:b w:val="0"/>
          <w:sz w:val="32"/>
        </w:rPr>
        <w:t>2024年度一般公共预算财政拨款基本支出1,306.51万元，其中：</w:t>
      </w:r>
      <w:r>
        <w:rPr>
          <w:rFonts w:ascii="仿宋_GB2312" w:hAnsi="仿宋_GB2312" w:eastAsia="仿宋_GB2312"/>
          <w:b/>
          <w:sz w:val="32"/>
        </w:rPr>
        <w:t>人员经费1,234.35万元，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抚恤金、生活补助、奖励金、其他对个人和家庭的补助。</w:t>
      </w:r>
    </w:p>
    <w:p w14:paraId="5C6E7D6A">
      <w:pPr>
        <w:spacing w:line="580" w:lineRule="exact"/>
        <w:ind w:firstLine="640"/>
        <w:jc w:val="both"/>
      </w:pPr>
      <w:r>
        <w:rPr>
          <w:rFonts w:ascii="仿宋_GB2312" w:hAnsi="仿宋_GB2312" w:eastAsia="仿宋_GB2312"/>
          <w:b/>
          <w:sz w:val="32"/>
        </w:rPr>
        <w:t>公用经费72.16万元，</w:t>
      </w:r>
      <w:r>
        <w:rPr>
          <w:rFonts w:ascii="仿宋_GB2312" w:hAnsi="仿宋_GB2312" w:eastAsia="仿宋_GB2312"/>
          <w:b w:val="0"/>
          <w:sz w:val="32"/>
        </w:rPr>
        <w:t>包括：办公费、电费、邮电费、取暖费、差旅费、维修（护）费、专用材料费、工会经费、公务用车运行维护费、其他交通费用、其他商品和服务支出。</w:t>
      </w:r>
    </w:p>
    <w:p w14:paraId="5525EFEA">
      <w:pPr>
        <w:spacing w:line="640" w:lineRule="exact"/>
        <w:ind w:firstLine="640"/>
        <w:jc w:val="both"/>
        <w:outlineLvl w:val="2"/>
      </w:pPr>
      <w:r>
        <w:rPr>
          <w:rFonts w:ascii="黑体" w:hAnsi="黑体" w:eastAsia="黑体"/>
          <w:sz w:val="32"/>
        </w:rPr>
        <w:t>七、政府性基金预算财政拨款收入支出决算情况说明</w:t>
      </w:r>
    </w:p>
    <w:p w14:paraId="0604D2FD">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68142B43">
      <w:pPr>
        <w:spacing w:line="640" w:lineRule="exact"/>
        <w:ind w:firstLine="640"/>
        <w:jc w:val="both"/>
        <w:outlineLvl w:val="2"/>
      </w:pPr>
      <w:r>
        <w:rPr>
          <w:rFonts w:ascii="黑体" w:hAnsi="黑体" w:eastAsia="黑体"/>
          <w:sz w:val="32"/>
        </w:rPr>
        <w:t>八、国有资本经营预算财政拨款收入支出决算情况说明</w:t>
      </w:r>
    </w:p>
    <w:p w14:paraId="76C7610F">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1D1379FA">
      <w:pPr>
        <w:spacing w:line="640" w:lineRule="exact"/>
        <w:ind w:firstLine="640"/>
        <w:jc w:val="both"/>
        <w:outlineLvl w:val="2"/>
      </w:pPr>
      <w:r>
        <w:rPr>
          <w:rFonts w:ascii="黑体" w:hAnsi="黑体" w:eastAsia="黑体"/>
          <w:sz w:val="32"/>
        </w:rPr>
        <w:t>九、财政拨款“三公”经费支出决算情况说明</w:t>
      </w:r>
    </w:p>
    <w:p w14:paraId="58610004">
      <w:pPr>
        <w:spacing w:line="580" w:lineRule="exact"/>
        <w:ind w:firstLine="640"/>
        <w:jc w:val="both"/>
      </w:pPr>
      <w:r>
        <w:rPr>
          <w:rFonts w:ascii="仿宋_GB2312" w:hAnsi="仿宋_GB2312" w:eastAsia="仿宋_GB2312"/>
          <w:b/>
          <w:sz w:val="32"/>
        </w:rPr>
        <w:t>2024年度财政拨款“三公”经费支出10.50万元，</w:t>
      </w:r>
      <w:r>
        <w:rPr>
          <w:rFonts w:ascii="仿宋_GB2312" w:hAnsi="仿宋_GB2312" w:eastAsia="仿宋_GB2312"/>
          <w:b w:val="0"/>
          <w:sz w:val="32"/>
        </w:rPr>
        <w:t>比上年增加0.00万元，增长0.00%，主要原因是：本部门“三公”经费支出与上年一致无变化。其中：因公出国（境）费支出0.00万元，占0.00%，比上年增加0.00万元，增长0.00%，主要原因是：2023年与2024年均未安排因公出国（境）费支出。公务用车购置及运行维护费支出10.50万元，占100.00%，比上年增加0.00万元，增长0.00%，主要原因是：本部门公务用车购置及运行维护费支出与上年一致无变化。公务接待费支出0.00万元，占0.00%，比上年增加0.00万元，增长0.00%，主要原因是：2023年与2024年均未安排公务接待费支出。</w:t>
      </w:r>
    </w:p>
    <w:p w14:paraId="0C42C975">
      <w:pPr>
        <w:spacing w:line="580" w:lineRule="exact"/>
        <w:ind w:firstLine="640"/>
        <w:jc w:val="both"/>
      </w:pPr>
      <w:r>
        <w:rPr>
          <w:rFonts w:ascii="仿宋_GB2312" w:hAnsi="仿宋_GB2312" w:eastAsia="仿宋_GB2312"/>
          <w:b/>
          <w:sz w:val="32"/>
        </w:rPr>
        <w:t>具体情况如下：</w:t>
      </w:r>
    </w:p>
    <w:p w14:paraId="47511D34">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09A2C07C">
      <w:pPr>
        <w:spacing w:line="580" w:lineRule="exact"/>
        <w:ind w:firstLine="640"/>
        <w:jc w:val="both"/>
      </w:pPr>
      <w:r>
        <w:rPr>
          <w:rFonts w:ascii="仿宋_GB2312" w:hAnsi="仿宋_GB2312" w:eastAsia="仿宋_GB2312"/>
          <w:b w:val="0"/>
          <w:sz w:val="32"/>
        </w:rPr>
        <w:t>公务用车购置及运行维护费10.50万元，其中：公务用车购置费0.00万元，公务用车运行维护费10.50万元。公务用车运行维护费开支内容包括车辆燃油费、保险费、维修维护费、过路费等。公务用车购置数0辆，公务用车保有量3辆。国有资产占用情况中固定资产车辆3辆，与公务用车保有量差异原因是：本部门固定资产车辆与公务用车保有量一致无差异。</w:t>
      </w:r>
    </w:p>
    <w:p w14:paraId="0D0910AC">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23F24981">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10.50万元，决算数10.50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10.50万元，决算数10.50万元，预决算差异率0.00%，主要原因是：严格按照预算执行，预决算无差异。公务接待费全年预算数0.00万元，决算数0.00万元，预决算差异率0.00%，主要原因是：本部门无公务接待费。</w:t>
      </w:r>
    </w:p>
    <w:p w14:paraId="5522E20D">
      <w:pPr>
        <w:spacing w:line="640" w:lineRule="exact"/>
        <w:ind w:firstLine="640"/>
        <w:jc w:val="both"/>
        <w:outlineLvl w:val="2"/>
      </w:pPr>
      <w:r>
        <w:rPr>
          <w:rFonts w:ascii="黑体" w:hAnsi="黑体" w:eastAsia="黑体"/>
          <w:sz w:val="32"/>
        </w:rPr>
        <w:t>十、其他重要事项的情况说明</w:t>
      </w:r>
    </w:p>
    <w:p w14:paraId="000B7172">
      <w:pPr>
        <w:spacing w:line="640" w:lineRule="exact"/>
        <w:ind w:firstLine="640"/>
        <w:jc w:val="both"/>
        <w:outlineLvl w:val="3"/>
      </w:pPr>
      <w:r>
        <w:rPr>
          <w:rFonts w:ascii="楷体_GB2312" w:hAnsi="楷体_GB2312" w:eastAsia="楷体_GB2312"/>
          <w:b/>
          <w:sz w:val="32"/>
        </w:rPr>
        <w:t>（一）机关运行经费及公用经费支出情况</w:t>
      </w:r>
    </w:p>
    <w:p w14:paraId="5BB9EE3B">
      <w:pPr>
        <w:spacing w:line="580" w:lineRule="exact"/>
        <w:ind w:firstLine="640"/>
        <w:jc w:val="both"/>
      </w:pPr>
      <w:r>
        <w:rPr>
          <w:rFonts w:ascii="仿宋_GB2312" w:hAnsi="仿宋_GB2312" w:eastAsia="仿宋_GB2312"/>
          <w:b w:val="0"/>
          <w:sz w:val="32"/>
        </w:rPr>
        <w:t>2024年度新疆维吾尔自治区喀什地区卫生健康委员会（行政单位和参照公务员法管理事业单位）机关运行经费支出72.16万元，比上年增加6.64万元，增长10.13%，主要原因是：本年增加取暖费、差旅费、维修（护）费、专用材料费、工会经费，导致机关运行经费增加。</w:t>
      </w:r>
    </w:p>
    <w:p w14:paraId="522244A0">
      <w:pPr>
        <w:spacing w:line="640" w:lineRule="exact"/>
        <w:ind w:firstLine="640"/>
        <w:jc w:val="both"/>
        <w:outlineLvl w:val="3"/>
      </w:pPr>
      <w:r>
        <w:rPr>
          <w:rFonts w:ascii="楷体_GB2312" w:hAnsi="楷体_GB2312" w:eastAsia="楷体_GB2312"/>
          <w:b/>
          <w:sz w:val="32"/>
        </w:rPr>
        <w:t>（二）政府采购情况</w:t>
      </w:r>
    </w:p>
    <w:p w14:paraId="42CFC0FD">
      <w:pPr>
        <w:spacing w:line="580" w:lineRule="exact"/>
        <w:ind w:firstLine="640"/>
        <w:jc w:val="both"/>
      </w:pPr>
      <w:r>
        <w:rPr>
          <w:rFonts w:ascii="仿宋_GB2312" w:hAnsi="仿宋_GB2312" w:eastAsia="仿宋_GB2312"/>
          <w:b w:val="0"/>
          <w:sz w:val="32"/>
        </w:rPr>
        <w:t>2024年度政府采购支出总额259.29万元，其中：政府采购货物支出91.59万元、政府采购工程支出0.00万元、政府采购服务支出167.70万元。</w:t>
      </w:r>
    </w:p>
    <w:p w14:paraId="79BDCFA0">
      <w:pPr>
        <w:spacing w:line="580" w:lineRule="exact"/>
        <w:ind w:firstLine="640"/>
        <w:jc w:val="both"/>
      </w:pPr>
      <w:r>
        <w:rPr>
          <w:rFonts w:ascii="仿宋_GB2312" w:hAnsi="仿宋_GB2312" w:eastAsia="仿宋_GB2312"/>
          <w:b w:val="0"/>
          <w:sz w:val="32"/>
        </w:rPr>
        <w:t>授予中小企业合同金额232.90万元，占政府采购支出总额的89.82%，其中：授予小微企业合同金额141.01万元，占政府采购支出总额的54.38%。</w:t>
      </w:r>
    </w:p>
    <w:p w14:paraId="0ED79906">
      <w:pPr>
        <w:spacing w:line="640" w:lineRule="exact"/>
        <w:ind w:firstLine="640"/>
        <w:jc w:val="both"/>
        <w:outlineLvl w:val="3"/>
      </w:pPr>
      <w:r>
        <w:rPr>
          <w:rFonts w:ascii="楷体_GB2312" w:hAnsi="楷体_GB2312" w:eastAsia="楷体_GB2312"/>
          <w:b/>
          <w:sz w:val="32"/>
        </w:rPr>
        <w:t>（三）国有资产占用情况说明</w:t>
      </w:r>
    </w:p>
    <w:p w14:paraId="15523080">
      <w:pPr>
        <w:spacing w:line="580" w:lineRule="exact"/>
        <w:ind w:firstLine="640"/>
        <w:jc w:val="both"/>
      </w:pPr>
      <w:r>
        <w:rPr>
          <w:rFonts w:ascii="仿宋_GB2312" w:hAnsi="仿宋_GB2312" w:eastAsia="仿宋_GB2312"/>
          <w:b w:val="0"/>
          <w:sz w:val="32"/>
        </w:rPr>
        <w:t>截至2024年12月31日，房屋1,225.08平方米，价值14.95万元。车辆3辆，价值97.20万元，其中：副部（省）级及以上领导用车0辆、主要负责人用车0辆、机要通信用车0辆、应急保障用车0辆、执法执勤用车0辆、特种专业技术用车0辆、离退休干部服务用车0辆、其他用车3辆，其他用车主要是：一般公务用车。单价100万元（含）以上设备（不含车辆）6台（套）。</w:t>
      </w:r>
    </w:p>
    <w:p w14:paraId="2C98F8AC">
      <w:pPr>
        <w:spacing w:line="640" w:lineRule="exact"/>
        <w:ind w:firstLine="640"/>
        <w:jc w:val="both"/>
        <w:outlineLvl w:val="2"/>
      </w:pPr>
      <w:r>
        <w:rPr>
          <w:rFonts w:ascii="黑体" w:hAnsi="黑体" w:eastAsia="黑体"/>
          <w:sz w:val="32"/>
        </w:rPr>
        <w:t>十一、预算绩效的情况说明</w:t>
      </w:r>
    </w:p>
    <w:p w14:paraId="1785CBA6">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根据预算绩效管理要求，本部门2024年度预算绩效管理形成整体支出绩效自评表1个，全年预算总额3,779.46万元，实际执行总额3,031.42万元；预算绩效评价项目2</w:t>
      </w:r>
      <w:r>
        <w:rPr>
          <w:rFonts w:hint="eastAsia" w:ascii="仿宋_GB2312" w:hAnsi="仿宋_GB2312" w:eastAsia="仿宋_GB2312"/>
          <w:b w:val="0"/>
          <w:sz w:val="32"/>
          <w:lang w:val="en-US" w:eastAsia="zh-CN"/>
        </w:rPr>
        <w:t>8</w:t>
      </w:r>
      <w:r>
        <w:rPr>
          <w:rFonts w:ascii="仿宋_GB2312" w:hAnsi="仿宋_GB2312" w:eastAsia="仿宋_GB2312"/>
          <w:b w:val="0"/>
          <w:sz w:val="32"/>
        </w:rPr>
        <w:t>个，全年预算数</w:t>
      </w:r>
      <w:r>
        <w:rPr>
          <w:rFonts w:hint="eastAsia" w:ascii="仿宋_GB2312" w:hAnsi="仿宋_GB2312" w:eastAsia="仿宋_GB2312"/>
          <w:b w:val="0"/>
          <w:sz w:val="32"/>
        </w:rPr>
        <w:t>2</w:t>
      </w:r>
      <w:r>
        <w:rPr>
          <w:rFonts w:ascii="仿宋_GB2312" w:hAnsi="仿宋_GB2312" w:eastAsia="仿宋_GB2312"/>
          <w:b w:val="0"/>
          <w:sz w:val="32"/>
        </w:rPr>
        <w:t>,</w:t>
      </w:r>
      <w:r>
        <w:rPr>
          <w:rFonts w:hint="eastAsia" w:ascii="仿宋_GB2312" w:hAnsi="仿宋_GB2312" w:eastAsia="仿宋_GB2312"/>
          <w:b w:val="0"/>
          <w:sz w:val="32"/>
        </w:rPr>
        <w:t>429.18</w:t>
      </w:r>
      <w:r>
        <w:rPr>
          <w:rFonts w:ascii="仿宋_GB2312" w:hAnsi="仿宋_GB2312" w:eastAsia="仿宋_GB2312"/>
          <w:b w:val="0"/>
          <w:sz w:val="32"/>
        </w:rPr>
        <w:t>万元，全年执行数</w:t>
      </w:r>
      <w:r>
        <w:rPr>
          <w:rFonts w:hint="eastAsia" w:ascii="仿宋_GB2312" w:hAnsi="仿宋_GB2312" w:eastAsia="仿宋_GB2312"/>
          <w:b w:val="0"/>
          <w:sz w:val="32"/>
        </w:rPr>
        <w:t>1</w:t>
      </w:r>
      <w:r>
        <w:rPr>
          <w:rFonts w:ascii="仿宋_GB2312" w:hAnsi="仿宋_GB2312" w:eastAsia="仿宋_GB2312"/>
          <w:b w:val="0"/>
          <w:sz w:val="32"/>
        </w:rPr>
        <w:t>,</w:t>
      </w:r>
      <w:r>
        <w:rPr>
          <w:rFonts w:hint="eastAsia" w:ascii="仿宋_GB2312" w:hAnsi="仿宋_GB2312" w:eastAsia="仿宋_GB2312"/>
          <w:b w:val="0"/>
          <w:sz w:val="32"/>
        </w:rPr>
        <w:t>700.11</w:t>
      </w:r>
      <w:r>
        <w:rPr>
          <w:rFonts w:ascii="仿宋_GB2312" w:hAnsi="仿宋_GB2312" w:eastAsia="仿宋_GB2312"/>
          <w:b w:val="0"/>
          <w:sz w:val="32"/>
        </w:rPr>
        <w:t>万元。预算绩效管理取得的成效：一是2024年度部门整体支出绩效自评综合得分95.57分，评价结果为“优”；二是按照地委、行署、自治区《自治区爱国卫生运动和健康新疆行动2024年工作要点》要求，提升医疗卫生服务质量，通过评价发现服务中的不足，推动质量提升，促进医疗服务的标准化和规范化，减少差错。根据评价结果优化资源分配，提高使用率；三是集中资源改进薄弱</w:t>
      </w:r>
      <w:r>
        <w:rPr>
          <w:rFonts w:hint="eastAsia" w:ascii="仿宋_GB2312" w:hAnsi="仿宋_GB2312" w:eastAsia="仿宋_GB2312"/>
          <w:b w:val="0"/>
          <w:sz w:val="32"/>
          <w:lang w:eastAsia="zh-CN"/>
        </w:rPr>
        <w:t>领域</w:t>
      </w:r>
      <w:r>
        <w:rPr>
          <w:rFonts w:ascii="仿宋_GB2312" w:hAnsi="仿宋_GB2312" w:eastAsia="仿宋_GB2312"/>
          <w:b w:val="0"/>
          <w:sz w:val="32"/>
        </w:rPr>
        <w:t>，提升整体服务，通过改进服务提升患者满意度，改善医患关系。发现的问题及原因：一是本委对预算绩效管理工作认识不够深入；二是对业务科室工作人员缺乏系统全面的培训；三是对于绩效指标设定的明确性、精确性和可衡量性认识不够。下一步改进措施：一是强化专业培训、进行学习考察、加强业务交流，促进本部门业务人员提高绩效管理的业务水平；二是不断完善绩效指标的明确性、精准度及预算绩效管理相关工作制度，全面贯彻绩效管理精神，由专人负责强化预算绩效管理。具体附部门整体支出绩效自评表，项目支出绩效自评表和部门评价报告。</w:t>
      </w:r>
    </w:p>
    <w:p w14:paraId="562035FF">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FBB7C9F">
        <w:tblPrEx>
          <w:tblCellMar>
            <w:top w:w="0" w:type="dxa"/>
            <w:left w:w="108" w:type="dxa"/>
            <w:bottom w:w="0" w:type="dxa"/>
            <w:right w:w="108" w:type="dxa"/>
          </w:tblCellMar>
        </w:tblPrEx>
        <w:tc>
          <w:tcPr>
            <w:tcW w:w="8847" w:type="dxa"/>
            <w:gridSpan w:val="9"/>
            <w:vAlign w:val="center"/>
          </w:tcPr>
          <w:p w14:paraId="74735E4F">
            <w:pPr>
              <w:jc w:val="center"/>
            </w:pPr>
            <w:r>
              <w:rPr>
                <w:rFonts w:ascii="宋体" w:hAnsi="宋体" w:eastAsia="宋体"/>
                <w:sz w:val="24"/>
              </w:rPr>
              <w:t>部门整体支出绩效自评表</w:t>
            </w:r>
          </w:p>
        </w:tc>
      </w:tr>
      <w:tr w14:paraId="777F34BD">
        <w:tblPrEx>
          <w:tblCellMar>
            <w:top w:w="0" w:type="dxa"/>
            <w:left w:w="108" w:type="dxa"/>
            <w:bottom w:w="0" w:type="dxa"/>
            <w:right w:w="108" w:type="dxa"/>
          </w:tblCellMar>
        </w:tblPrEx>
        <w:tc>
          <w:tcPr>
            <w:tcW w:w="8847" w:type="dxa"/>
            <w:gridSpan w:val="9"/>
            <w:vAlign w:val="center"/>
          </w:tcPr>
          <w:p w14:paraId="331E2649">
            <w:pPr>
              <w:jc w:val="center"/>
            </w:pPr>
            <w:r>
              <w:rPr>
                <w:rFonts w:ascii="宋体" w:hAnsi="宋体" w:eastAsia="宋体"/>
                <w:sz w:val="24"/>
              </w:rPr>
              <w:t>（2024年度）</w:t>
            </w:r>
          </w:p>
        </w:tc>
      </w:tr>
      <w:tr w14:paraId="6F0E406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2EB4B1">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62D6FA6">
            <w:pPr>
              <w:jc w:val="center"/>
            </w:pPr>
            <w:r>
              <w:rPr>
                <w:rFonts w:ascii="宋体" w:hAnsi="宋体" w:eastAsia="宋体"/>
                <w:sz w:val="16"/>
              </w:rPr>
              <w:t>新疆维吾尔自治区喀什地区卫生健康委员会</w:t>
            </w:r>
          </w:p>
        </w:tc>
      </w:tr>
      <w:tr w14:paraId="09AF3AC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294B90">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EFFB61">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E414DA">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C44FD9">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90AED8">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FD5070">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9F2169">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106A82">
            <w:pPr>
              <w:jc w:val="center"/>
            </w:pPr>
            <w:r>
              <w:rPr>
                <w:rFonts w:ascii="宋体" w:hAnsi="宋体" w:eastAsia="宋体"/>
                <w:sz w:val="16"/>
              </w:rPr>
              <w:t>得分</w:t>
            </w:r>
          </w:p>
        </w:tc>
      </w:tr>
      <w:tr w14:paraId="7D97B8C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00178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2A0F13">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FB047F">
            <w:pPr>
              <w:jc w:val="center"/>
            </w:pPr>
            <w:r>
              <w:rPr>
                <w:rFonts w:ascii="宋体" w:hAnsi="宋体" w:eastAsia="宋体"/>
                <w:sz w:val="16"/>
              </w:rPr>
              <w:t>2,426.41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5A237B">
            <w:pPr>
              <w:jc w:val="center"/>
            </w:pPr>
            <w:r>
              <w:rPr>
                <w:rFonts w:ascii="宋体" w:hAnsi="宋体" w:eastAsia="宋体"/>
                <w:sz w:val="16"/>
              </w:rPr>
              <w:t>3,779.46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41AF6A">
            <w:pPr>
              <w:jc w:val="center"/>
            </w:pPr>
            <w:r>
              <w:rPr>
                <w:rFonts w:ascii="宋体" w:hAnsi="宋体" w:eastAsia="宋体"/>
                <w:sz w:val="16"/>
              </w:rPr>
              <w:t>3,031.42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C8140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71B662">
            <w:pPr>
              <w:jc w:val="center"/>
            </w:pPr>
            <w:r>
              <w:rPr>
                <w:rFonts w:ascii="宋体" w:hAnsi="宋体" w:eastAsia="宋体"/>
                <w:sz w:val="16"/>
              </w:rPr>
              <w:t>80.21%</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742E9">
            <w:pPr>
              <w:jc w:val="center"/>
            </w:pPr>
            <w:r>
              <w:rPr>
                <w:rFonts w:ascii="宋体" w:hAnsi="宋体" w:eastAsia="宋体"/>
                <w:sz w:val="16"/>
              </w:rPr>
              <w:t>8.02</w:t>
            </w:r>
          </w:p>
        </w:tc>
      </w:tr>
      <w:tr w14:paraId="072DE9B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1ACAF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C44CCD">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252CD2">
            <w:pPr>
              <w:jc w:val="center"/>
            </w:pPr>
            <w:r>
              <w:rPr>
                <w:rFonts w:ascii="宋体" w:hAnsi="宋体" w:eastAsia="宋体"/>
                <w:sz w:val="16"/>
              </w:rPr>
              <w:t>169.64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131330">
            <w:pPr>
              <w:jc w:val="center"/>
            </w:pPr>
            <w:r>
              <w:rPr>
                <w:rFonts w:ascii="宋体" w:hAnsi="宋体" w:eastAsia="宋体"/>
                <w:sz w:val="16"/>
              </w:rPr>
              <w:t>267.04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B5D9C7">
            <w:pPr>
              <w:jc w:val="center"/>
            </w:pPr>
            <w:r>
              <w:rPr>
                <w:rFonts w:ascii="宋体" w:hAnsi="宋体" w:eastAsia="宋体"/>
                <w:sz w:val="16"/>
              </w:rPr>
              <w:t>228.25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08B28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5D2BD4">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F530AF">
            <w:pPr>
              <w:jc w:val="center"/>
            </w:pPr>
            <w:r>
              <w:rPr>
                <w:rFonts w:ascii="宋体" w:hAnsi="宋体" w:eastAsia="宋体"/>
                <w:sz w:val="16"/>
              </w:rPr>
              <w:t>—</w:t>
            </w:r>
          </w:p>
        </w:tc>
      </w:tr>
      <w:tr w14:paraId="3914377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03221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2D8CD5">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F572DD">
            <w:pPr>
              <w:jc w:val="center"/>
            </w:pPr>
            <w:r>
              <w:rPr>
                <w:rFonts w:ascii="宋体" w:hAnsi="宋体" w:eastAsia="宋体"/>
                <w:sz w:val="16"/>
              </w:rPr>
              <w:t>1,474.48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5E6ABE">
            <w:pPr>
              <w:jc w:val="center"/>
            </w:pPr>
            <w:r>
              <w:rPr>
                <w:rFonts w:ascii="宋体" w:hAnsi="宋体" w:eastAsia="宋体"/>
                <w:sz w:val="16"/>
              </w:rPr>
              <w:t>1,435.51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A1CD9B">
            <w:pPr>
              <w:jc w:val="center"/>
            </w:pPr>
            <w:r>
              <w:rPr>
                <w:rFonts w:ascii="宋体" w:hAnsi="宋体" w:eastAsia="宋体"/>
                <w:sz w:val="16"/>
              </w:rPr>
              <w:t>1,399.82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612CD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B8BE60">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F60C0">
            <w:pPr>
              <w:jc w:val="center"/>
            </w:pPr>
            <w:r>
              <w:rPr>
                <w:rFonts w:ascii="宋体" w:hAnsi="宋体" w:eastAsia="宋体"/>
                <w:sz w:val="16"/>
              </w:rPr>
              <w:t>—</w:t>
            </w:r>
          </w:p>
        </w:tc>
      </w:tr>
      <w:tr w14:paraId="3E4525F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B16CD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94D156">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A5C13A">
            <w:pPr>
              <w:jc w:val="center"/>
            </w:pPr>
            <w:r>
              <w:rPr>
                <w:rFonts w:ascii="宋体" w:hAnsi="宋体" w:eastAsia="宋体"/>
                <w:sz w:val="16"/>
              </w:rPr>
              <w:t>782.29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101227">
            <w:pPr>
              <w:jc w:val="center"/>
            </w:pPr>
            <w:r>
              <w:rPr>
                <w:rFonts w:ascii="宋体" w:hAnsi="宋体" w:eastAsia="宋体"/>
                <w:sz w:val="16"/>
              </w:rPr>
              <w:t>2,076.91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4A198E">
            <w:pPr>
              <w:jc w:val="center"/>
            </w:pPr>
            <w:r>
              <w:rPr>
                <w:rFonts w:ascii="宋体" w:hAnsi="宋体" w:eastAsia="宋体"/>
                <w:sz w:val="16"/>
              </w:rPr>
              <w:t>1,403.35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4BDD5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9AB857">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5E3FB">
            <w:pPr>
              <w:jc w:val="center"/>
            </w:pPr>
            <w:r>
              <w:rPr>
                <w:rFonts w:ascii="宋体" w:hAnsi="宋体" w:eastAsia="宋体"/>
                <w:sz w:val="16"/>
              </w:rPr>
              <w:t>—</w:t>
            </w:r>
          </w:p>
        </w:tc>
      </w:tr>
      <w:tr w14:paraId="5547918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630D2A">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0B9690E">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8C0F7F">
            <w:pPr>
              <w:jc w:val="center"/>
            </w:pPr>
            <w:r>
              <w:rPr>
                <w:rFonts w:ascii="宋体" w:hAnsi="宋体" w:eastAsia="宋体"/>
                <w:sz w:val="16"/>
              </w:rPr>
              <w:t>实际完成情况</w:t>
            </w:r>
          </w:p>
        </w:tc>
      </w:tr>
      <w:tr w14:paraId="562D7EF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E1B6C3"/>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7DC5BD6">
            <w:pPr>
              <w:jc w:val="both"/>
            </w:pPr>
            <w:r>
              <w:rPr>
                <w:rFonts w:ascii="宋体" w:hAnsi="宋体" w:eastAsia="宋体"/>
                <w:sz w:val="16"/>
              </w:rPr>
              <w:t>坚持以习近平新时代中国特色社会主义思想为指导，全面落实新时代党的卫生与健康工作方针，更加牢固树立“以人民健康为中心”的发展理念，紧紧围绕党的二十大精神，学习贯彻习近平总书记在听取新疆维吾尔自治区党委和政府、新疆生产建设兵团工作汇报时的重要讲话精神，立足中国（新疆）自由贸易试验区喀什片区建设发展，持续打造丝绸之路经济带核心区医疗服务中心，建强医疗卫生、公共卫生、基层卫生、中医药“四个体系”，全面提升全人群、全周期、全方位健康服务能力水平，不断增强人民群众健康获得感、幸福感、安全感，为在中国式现代化进程中更好建设美丽喀什提供有力医疗卫生服务保障。每千人口医疗卫生机构床位数大于等于7.09张；以乡镇（街道）为单位适龄儿童国家免疫规划疫苗接种率大于等于95%；每千人口执业（助理）医师数大于等于2.72人。保障考试考务及职称评审项目的正常开展；保障计划生育考核工作及医疗事故鉴定、老年大学等项目运行。创建优质高效的医疗卫生服务体系，保障人民群众生命健康安全。</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1302150">
            <w:pPr>
              <w:jc w:val="both"/>
            </w:pPr>
            <w:r>
              <w:rPr>
                <w:rFonts w:ascii="宋体" w:hAnsi="宋体" w:eastAsia="宋体"/>
                <w:sz w:val="16"/>
              </w:rPr>
              <w:t>地区卫健委认真抓好习近平新时代中国特色社会主义思想和党的二十大精神学习贯彻，全面加强党对公立医院的领导，以高质量党建引领高质量发展。以乡镇（街道）为单位适龄儿童国家免疫规划疫苗接种率等于99.52%。每千人口执业（助理）医师数达到2.725人;每千人口医疗卫生机构床位数等于8.206个；县域内就诊率达到93.63%，基层医疗卫生机构门急诊占比达到67.66%。稳步推进医药卫生体制改革，不断完善疾病预防控制体系，为保障群众生命安全发挥了极大作用。</w:t>
            </w:r>
          </w:p>
        </w:tc>
      </w:tr>
      <w:tr w14:paraId="4045A18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C7B782">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D17DB7">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AE96E7">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0D675F">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885C04">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608A18">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232AB0">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B8FEF5">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973DA8">
            <w:pPr>
              <w:jc w:val="center"/>
            </w:pPr>
            <w:r>
              <w:rPr>
                <w:rFonts w:ascii="宋体" w:hAnsi="宋体" w:eastAsia="宋体"/>
                <w:sz w:val="16"/>
              </w:rPr>
              <w:t>得分</w:t>
            </w:r>
          </w:p>
        </w:tc>
      </w:tr>
      <w:tr w14:paraId="03EF414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081AE1">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0D55CB">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160065">
            <w:pPr>
              <w:jc w:val="center"/>
            </w:pPr>
            <w:r>
              <w:rPr>
                <w:rFonts w:ascii="宋体" w:hAnsi="宋体" w:eastAsia="宋体"/>
                <w:sz w:val="16"/>
              </w:rPr>
              <w:t>每千人口医疗卫生机构床位数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E3DCC8">
            <w:pPr>
              <w:jc w:val="center"/>
            </w:pPr>
            <w:r>
              <w:rPr>
                <w:rFonts w:ascii="宋体" w:hAnsi="宋体" w:eastAsia="宋体"/>
                <w:sz w:val="16"/>
              </w:rPr>
              <w:t>&gt;=7.09张</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06B2C9">
            <w:pPr>
              <w:jc w:val="center"/>
            </w:pPr>
            <w:r>
              <w:rPr>
                <w:rFonts w:ascii="宋体" w:hAnsi="宋体" w:eastAsia="宋体"/>
                <w:sz w:val="16"/>
              </w:rPr>
              <w:t>喀什地区“十四五”医疗卫生服务体系规划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AE0FF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039E2C">
            <w:pPr>
              <w:jc w:val="center"/>
            </w:pPr>
            <w:r>
              <w:rPr>
                <w:rFonts w:ascii="宋体" w:hAnsi="宋体" w:eastAsia="宋体"/>
                <w:sz w:val="16"/>
              </w:rPr>
              <w:t>8.206张</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71376F">
            <w:pPr>
              <w:jc w:val="center"/>
            </w:pPr>
            <w:r>
              <w:rPr>
                <w:rFonts w:ascii="宋体" w:hAnsi="宋体" w:eastAsia="宋体"/>
                <w:sz w:val="16"/>
              </w:rPr>
              <w:t>115.74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8AAAA3">
            <w:pPr>
              <w:jc w:val="center"/>
            </w:pPr>
            <w:r>
              <w:rPr>
                <w:rFonts w:ascii="宋体" w:hAnsi="宋体" w:eastAsia="宋体"/>
                <w:sz w:val="16"/>
              </w:rPr>
              <w:t>20</w:t>
            </w:r>
          </w:p>
        </w:tc>
      </w:tr>
      <w:tr w14:paraId="2DF027A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A3975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6941B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FF1211">
            <w:pPr>
              <w:jc w:val="center"/>
            </w:pPr>
            <w:r>
              <w:rPr>
                <w:rFonts w:ascii="宋体" w:hAnsi="宋体" w:eastAsia="宋体"/>
                <w:sz w:val="16"/>
              </w:rPr>
              <w:t>每千人口执业（助理）医师数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58360C">
            <w:pPr>
              <w:jc w:val="center"/>
            </w:pPr>
            <w:r>
              <w:rPr>
                <w:rFonts w:ascii="宋体" w:hAnsi="宋体" w:eastAsia="宋体"/>
                <w:sz w:val="16"/>
              </w:rPr>
              <w:t>&gt;=2.72人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CAB36A">
            <w:pPr>
              <w:jc w:val="center"/>
            </w:pPr>
            <w:r>
              <w:rPr>
                <w:rFonts w:ascii="宋体" w:hAnsi="宋体" w:eastAsia="宋体"/>
                <w:sz w:val="16"/>
              </w:rPr>
              <w:t>喀什地区“十四五”医疗卫生服务体系规划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FF0107">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8440DF">
            <w:pPr>
              <w:jc w:val="center"/>
            </w:pPr>
            <w:r>
              <w:rPr>
                <w:rFonts w:ascii="宋体" w:hAnsi="宋体" w:eastAsia="宋体"/>
                <w:sz w:val="16"/>
              </w:rPr>
              <w:t>2.275人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19D540">
            <w:pPr>
              <w:jc w:val="center"/>
            </w:pPr>
            <w:r>
              <w:rPr>
                <w:rFonts w:ascii="宋体" w:hAnsi="宋体" w:eastAsia="宋体"/>
                <w:sz w:val="16"/>
              </w:rPr>
              <w:t>83.64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3EA36A">
            <w:pPr>
              <w:jc w:val="center"/>
            </w:pPr>
            <w:r>
              <w:rPr>
                <w:rFonts w:ascii="宋体" w:hAnsi="宋体" w:eastAsia="宋体"/>
                <w:sz w:val="16"/>
              </w:rPr>
              <w:t>12.55</w:t>
            </w:r>
          </w:p>
        </w:tc>
      </w:tr>
      <w:tr w14:paraId="611BB17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236A2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4D166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D7A3D5">
            <w:pPr>
              <w:jc w:val="center"/>
            </w:pPr>
            <w:r>
              <w:rPr>
                <w:rFonts w:ascii="宋体" w:hAnsi="宋体" w:eastAsia="宋体"/>
                <w:sz w:val="16"/>
              </w:rPr>
              <w:t>适龄儿童免疫规划疫苗接种率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100277">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B3B585">
            <w:pPr>
              <w:jc w:val="center"/>
            </w:pPr>
            <w:r>
              <w:rPr>
                <w:rFonts w:hint="eastAsia" w:ascii="宋体" w:hAnsi="宋体"/>
                <w:sz w:val="16"/>
                <w:lang w:eastAsia="zh-CN"/>
              </w:rPr>
              <w:t>“十四五”规划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470262">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462E98">
            <w:pPr>
              <w:jc w:val="center"/>
            </w:pPr>
            <w:r>
              <w:rPr>
                <w:rFonts w:ascii="宋体" w:hAnsi="宋体" w:eastAsia="宋体"/>
                <w:sz w:val="16"/>
              </w:rPr>
              <w:t>99.52%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EFA1F6">
            <w:pPr>
              <w:jc w:val="center"/>
            </w:pPr>
            <w:r>
              <w:rPr>
                <w:rFonts w:ascii="宋体" w:hAnsi="宋体" w:eastAsia="宋体"/>
                <w:sz w:val="16"/>
              </w:rPr>
              <w:t>104.76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FC3640">
            <w:pPr>
              <w:jc w:val="center"/>
            </w:pPr>
            <w:r>
              <w:rPr>
                <w:rFonts w:ascii="宋体" w:hAnsi="宋体" w:eastAsia="宋体"/>
                <w:sz w:val="16"/>
              </w:rPr>
              <w:t>15</w:t>
            </w:r>
          </w:p>
        </w:tc>
      </w:tr>
      <w:tr w14:paraId="358601F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5ED6F5"/>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38A2B8">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B09E26">
            <w:pPr>
              <w:jc w:val="center"/>
            </w:pPr>
            <w:r>
              <w:rPr>
                <w:rFonts w:ascii="宋体" w:hAnsi="宋体" w:eastAsia="宋体"/>
                <w:sz w:val="16"/>
              </w:rPr>
              <w:t>县域内就诊率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BF8286">
            <w:pPr>
              <w:jc w:val="center"/>
            </w:pPr>
            <w:r>
              <w:rPr>
                <w:rFonts w:ascii="宋体" w:hAnsi="宋体" w:eastAsia="宋体"/>
                <w:sz w:val="16"/>
              </w:rPr>
              <w:t>&gt;=90%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8B043E">
            <w:pPr>
              <w:jc w:val="center"/>
            </w:pPr>
            <w:r>
              <w:rPr>
                <w:rFonts w:ascii="宋体" w:hAnsi="宋体" w:eastAsia="宋体"/>
                <w:sz w:val="16"/>
              </w:rPr>
              <w:t>关于加强绩效考核和监测评价全面推动紧密型县域医疗卫生共同体高质量发展的通知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24071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EFAB3F">
            <w:pPr>
              <w:jc w:val="center"/>
            </w:pPr>
            <w:r>
              <w:rPr>
                <w:rFonts w:ascii="宋体" w:hAnsi="宋体" w:eastAsia="宋体"/>
                <w:sz w:val="16"/>
              </w:rPr>
              <w:t>93.63%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7E01BC">
            <w:pPr>
              <w:jc w:val="center"/>
            </w:pPr>
            <w:r>
              <w:rPr>
                <w:rFonts w:ascii="宋体" w:hAnsi="宋体" w:eastAsia="宋体"/>
                <w:sz w:val="16"/>
              </w:rPr>
              <w:t>104.03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8D944E">
            <w:pPr>
              <w:jc w:val="center"/>
            </w:pPr>
            <w:r>
              <w:rPr>
                <w:rFonts w:ascii="宋体" w:hAnsi="宋体" w:eastAsia="宋体"/>
                <w:sz w:val="16"/>
              </w:rPr>
              <w:t>20</w:t>
            </w:r>
          </w:p>
        </w:tc>
      </w:tr>
      <w:tr w14:paraId="78F82EB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290C6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4C872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0EE5CF">
            <w:pPr>
              <w:jc w:val="center"/>
            </w:pPr>
            <w:r>
              <w:rPr>
                <w:rFonts w:ascii="宋体" w:hAnsi="宋体" w:eastAsia="宋体"/>
                <w:sz w:val="16"/>
              </w:rPr>
              <w:t>基层医疗卫生机构门急诊占比</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FDB71B">
            <w:pPr>
              <w:jc w:val="center"/>
            </w:pPr>
            <w:r>
              <w:rPr>
                <w:rFonts w:ascii="宋体" w:hAnsi="宋体" w:eastAsia="宋体"/>
                <w:sz w:val="16"/>
              </w:rPr>
              <w:t>&gt;=65%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405FCF">
            <w:pPr>
              <w:jc w:val="center"/>
            </w:pPr>
            <w:r>
              <w:rPr>
                <w:rFonts w:ascii="宋体" w:hAnsi="宋体" w:eastAsia="宋体"/>
                <w:sz w:val="16"/>
              </w:rPr>
              <w:t>关于加强绩效考核和监测评价全面推动紧密型县域医疗卫生共同体高质量发展的通知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4F37B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D769E0">
            <w:pPr>
              <w:jc w:val="center"/>
            </w:pPr>
            <w:r>
              <w:rPr>
                <w:rFonts w:ascii="宋体" w:hAnsi="宋体" w:eastAsia="宋体"/>
                <w:sz w:val="16"/>
              </w:rPr>
              <w:t>67.66%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52E3B3">
            <w:pPr>
              <w:jc w:val="center"/>
            </w:pPr>
            <w:r>
              <w:rPr>
                <w:rFonts w:ascii="宋体" w:hAnsi="宋体" w:eastAsia="宋体"/>
                <w:sz w:val="16"/>
              </w:rPr>
              <w:t>104.09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C495A2">
            <w:pPr>
              <w:jc w:val="center"/>
            </w:pPr>
            <w:r>
              <w:rPr>
                <w:rFonts w:ascii="宋体" w:hAnsi="宋体" w:eastAsia="宋体"/>
                <w:sz w:val="16"/>
              </w:rPr>
              <w:t>20</w:t>
            </w:r>
          </w:p>
        </w:tc>
      </w:tr>
    </w:tbl>
    <w:p w14:paraId="2DA5009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75ACEA74">
        <w:tblPrEx>
          <w:tblCellMar>
            <w:top w:w="0" w:type="dxa"/>
            <w:left w:w="108" w:type="dxa"/>
            <w:bottom w:w="0" w:type="dxa"/>
            <w:right w:w="108" w:type="dxa"/>
          </w:tblCellMar>
        </w:tblPrEx>
        <w:tc>
          <w:tcPr>
            <w:tcW w:w="8848" w:type="dxa"/>
            <w:gridSpan w:val="14"/>
            <w:vAlign w:val="center"/>
          </w:tcPr>
          <w:p w14:paraId="69C59105">
            <w:pPr>
              <w:jc w:val="center"/>
            </w:pPr>
            <w:r>
              <w:rPr>
                <w:rFonts w:ascii="宋体" w:hAnsi="宋体" w:eastAsia="宋体"/>
                <w:sz w:val="24"/>
              </w:rPr>
              <w:t>项目支出绩效自评表</w:t>
            </w:r>
          </w:p>
        </w:tc>
      </w:tr>
      <w:tr w14:paraId="6CF2C785">
        <w:tblPrEx>
          <w:tblCellMar>
            <w:top w:w="0" w:type="dxa"/>
            <w:left w:w="108" w:type="dxa"/>
            <w:bottom w:w="0" w:type="dxa"/>
            <w:right w:w="108" w:type="dxa"/>
          </w:tblCellMar>
        </w:tblPrEx>
        <w:tc>
          <w:tcPr>
            <w:tcW w:w="8848" w:type="dxa"/>
            <w:gridSpan w:val="14"/>
            <w:vAlign w:val="center"/>
          </w:tcPr>
          <w:p w14:paraId="0B784396">
            <w:pPr>
              <w:jc w:val="center"/>
            </w:pPr>
            <w:r>
              <w:rPr>
                <w:rFonts w:ascii="宋体" w:hAnsi="宋体" w:eastAsia="宋体"/>
                <w:sz w:val="24"/>
              </w:rPr>
              <w:t>(2024年度)</w:t>
            </w:r>
          </w:p>
        </w:tc>
      </w:tr>
      <w:tr w14:paraId="70E7549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6441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85FE1EC">
            <w:pPr>
              <w:jc w:val="center"/>
            </w:pPr>
            <w:r>
              <w:rPr>
                <w:rFonts w:ascii="宋体" w:hAnsi="宋体" w:eastAsia="宋体"/>
                <w:sz w:val="16"/>
              </w:rPr>
              <w:t>(上海援疆)卫生健康管理人才能力提升培训班项目</w:t>
            </w:r>
          </w:p>
        </w:tc>
      </w:tr>
      <w:tr w14:paraId="37E993E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4AF7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492B9A">
            <w:pPr>
              <w:jc w:val="center"/>
            </w:pPr>
            <w:r>
              <w:rPr>
                <w:rFonts w:ascii="宋体" w:hAnsi="宋体" w:eastAsia="宋体"/>
                <w:sz w:val="16"/>
              </w:rPr>
              <w:t>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DC98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9A1635D">
            <w:pPr>
              <w:jc w:val="center"/>
            </w:pPr>
            <w:r>
              <w:rPr>
                <w:rFonts w:ascii="宋体" w:hAnsi="宋体" w:eastAsia="宋体"/>
                <w:sz w:val="16"/>
              </w:rPr>
              <w:t>新疆维吾尔自治区喀什地区卫生健康委员会</w:t>
            </w:r>
          </w:p>
        </w:tc>
      </w:tr>
      <w:tr w14:paraId="74BC4A3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7751E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44BD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29FC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CC80D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4C27E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64095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BCE7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9812E">
            <w:pPr>
              <w:jc w:val="center"/>
            </w:pPr>
            <w:r>
              <w:rPr>
                <w:rFonts w:ascii="宋体" w:hAnsi="宋体" w:eastAsia="宋体"/>
                <w:sz w:val="16"/>
              </w:rPr>
              <w:t>得分</w:t>
            </w:r>
          </w:p>
        </w:tc>
      </w:tr>
      <w:tr w14:paraId="6BF39A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B5715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8018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A1D33">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A8D2D">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B07768">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D6C0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7E775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8C13E">
            <w:pPr>
              <w:jc w:val="center"/>
            </w:pPr>
            <w:r>
              <w:rPr>
                <w:rFonts w:ascii="宋体" w:hAnsi="宋体" w:eastAsia="宋体"/>
                <w:sz w:val="16"/>
              </w:rPr>
              <w:t>10.00分</w:t>
            </w:r>
          </w:p>
        </w:tc>
      </w:tr>
      <w:tr w14:paraId="7B7DE8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67B2D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085A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61C3C">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CA1B2F">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FE34D">
            <w:pPr>
              <w:jc w:val="center"/>
            </w:pPr>
            <w:r>
              <w:rPr>
                <w:rFonts w:ascii="宋体" w:hAnsi="宋体" w:eastAsia="宋体"/>
                <w:sz w:val="16"/>
              </w:rPr>
              <w:t>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720BC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2542D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EFA6F">
            <w:pPr>
              <w:jc w:val="center"/>
            </w:pPr>
            <w:r>
              <w:rPr>
                <w:rFonts w:ascii="宋体" w:hAnsi="宋体" w:eastAsia="宋体"/>
                <w:sz w:val="16"/>
              </w:rPr>
              <w:t>—</w:t>
            </w:r>
          </w:p>
        </w:tc>
      </w:tr>
      <w:tr w14:paraId="703D8D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003BD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A850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FD08A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B05C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BC63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AD7A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4A5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C5447">
            <w:pPr>
              <w:jc w:val="center"/>
            </w:pPr>
            <w:r>
              <w:rPr>
                <w:rFonts w:ascii="宋体" w:hAnsi="宋体" w:eastAsia="宋体"/>
                <w:sz w:val="16"/>
              </w:rPr>
              <w:t>—</w:t>
            </w:r>
          </w:p>
        </w:tc>
      </w:tr>
      <w:tr w14:paraId="220514C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12EC6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042CC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410C0B">
            <w:pPr>
              <w:jc w:val="center"/>
            </w:pPr>
            <w:r>
              <w:rPr>
                <w:rFonts w:ascii="宋体" w:hAnsi="宋体" w:eastAsia="宋体"/>
                <w:sz w:val="16"/>
              </w:rPr>
              <w:t>实际完成情况</w:t>
            </w:r>
          </w:p>
        </w:tc>
      </w:tr>
      <w:tr w14:paraId="75C4FD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7161F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CAF8E8">
            <w:pPr>
              <w:jc w:val="both"/>
            </w:pPr>
            <w:r>
              <w:rPr>
                <w:rFonts w:ascii="宋体" w:hAnsi="宋体" w:eastAsia="宋体"/>
                <w:sz w:val="16"/>
              </w:rPr>
              <w:t>该项目资金共计16万元，主要用于参训人员差旅费（9.23万元）、培训费（6.77万元）等。该项目以援疆省市为依托，通过选派干部到上海培训学习，进一步拓宽工作思路、眼界，加强喀什地区人才队伍建设，为喀什地区卫生健康事业高质量发展注入新的动力，加大人才培养、人才管理工作力度，提高人才工作质效，进一步提升医疗卫生服务能力与人才管理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B57686">
            <w:pPr>
              <w:jc w:val="both"/>
            </w:pPr>
            <w:r>
              <w:rPr>
                <w:rFonts w:ascii="宋体" w:hAnsi="宋体" w:eastAsia="宋体"/>
                <w:sz w:val="16"/>
              </w:rPr>
              <w:t>项目安排资金为16万元，全部由上海援疆资金保障，执行率100%。该项目已选派22名干部到上海进行培训学习，该项目的实施加强了喀什地区人才队伍建设，发挥高层次人才作用，进一步提高喀什地区诊疗水平和服务质量。</w:t>
            </w:r>
          </w:p>
        </w:tc>
      </w:tr>
      <w:tr w14:paraId="2FE5807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766AB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BE65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FF51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099E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4FC3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3EA2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0E08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0D28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0C72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6C29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0018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340E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A38B4">
            <w:pPr>
              <w:jc w:val="center"/>
            </w:pPr>
            <w:r>
              <w:rPr>
                <w:rFonts w:ascii="宋体" w:hAnsi="宋体" w:eastAsia="宋体"/>
                <w:sz w:val="16"/>
              </w:rPr>
              <w:t>偏差原因分析及改进措施</w:t>
            </w:r>
          </w:p>
        </w:tc>
      </w:tr>
      <w:tr w14:paraId="0E3475A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B992E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213B9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6967D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90FB4">
            <w:pPr>
              <w:jc w:val="center"/>
            </w:pPr>
            <w:r>
              <w:rPr>
                <w:rFonts w:ascii="宋体" w:hAnsi="宋体" w:eastAsia="宋体"/>
                <w:sz w:val="16"/>
              </w:rPr>
              <w:t>参加培训人数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E6C33">
            <w:pPr>
              <w:jc w:val="center"/>
            </w:pPr>
            <w:r>
              <w:rPr>
                <w:rFonts w:ascii="宋体" w:hAnsi="宋体" w:eastAsia="宋体"/>
                <w:sz w:val="16"/>
              </w:rPr>
              <w:t>&gt;=20人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95D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254A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49F3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C72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2581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F2CBC">
            <w:pPr>
              <w:jc w:val="center"/>
            </w:pPr>
            <w:r>
              <w:rPr>
                <w:rFonts w:ascii="宋体" w:hAnsi="宋体" w:eastAsia="宋体"/>
                <w:sz w:val="16"/>
              </w:rPr>
              <w:t>=22人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E22CB">
            <w:pPr>
              <w:jc w:val="center"/>
            </w:pPr>
            <w:r>
              <w:rPr>
                <w:rFonts w:ascii="宋体" w:hAnsi="宋体" w:eastAsia="宋体"/>
                <w:sz w:val="16"/>
              </w:rPr>
              <w:t>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9F60A4">
            <w:pPr>
              <w:jc w:val="center"/>
            </w:pPr>
            <w:r>
              <w:rPr>
                <w:rFonts w:ascii="宋体" w:hAnsi="宋体" w:eastAsia="宋体"/>
                <w:sz w:val="16"/>
              </w:rPr>
              <w:t>偏差原因：制定计划时部分人员名单未确定。改进措施：按照实际情况安排人员参训。</w:t>
            </w:r>
          </w:p>
        </w:tc>
      </w:tr>
      <w:tr w14:paraId="2F3F20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8785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4FDF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CFE5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0F6C3">
            <w:pPr>
              <w:jc w:val="center"/>
            </w:pPr>
            <w:r>
              <w:rPr>
                <w:rFonts w:ascii="宋体" w:hAnsi="宋体" w:eastAsia="宋体"/>
                <w:sz w:val="16"/>
              </w:rPr>
              <w:t>参加培训机构数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47B14">
            <w:pPr>
              <w:jc w:val="center"/>
            </w:pPr>
            <w:r>
              <w:rPr>
                <w:rFonts w:ascii="宋体" w:hAnsi="宋体" w:eastAsia="宋体"/>
                <w:sz w:val="16"/>
              </w:rPr>
              <w:t>&gt;=14个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9DD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9959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90B4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8397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213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39B2D">
            <w:pPr>
              <w:jc w:val="center"/>
            </w:pPr>
            <w:r>
              <w:rPr>
                <w:rFonts w:ascii="宋体" w:hAnsi="宋体" w:eastAsia="宋体"/>
                <w:sz w:val="16"/>
              </w:rPr>
              <w:t>=19个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6B8B9">
            <w:pPr>
              <w:jc w:val="center"/>
            </w:pPr>
            <w:r>
              <w:rPr>
                <w:rFonts w:ascii="宋体" w:hAnsi="宋体" w:eastAsia="宋体"/>
                <w:sz w:val="16"/>
              </w:rPr>
              <w:t>5.14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06D5A">
            <w:pPr>
              <w:jc w:val="center"/>
            </w:pPr>
            <w:r>
              <w:rPr>
                <w:rFonts w:ascii="宋体" w:hAnsi="宋体" w:eastAsia="宋体"/>
                <w:sz w:val="16"/>
              </w:rPr>
              <w:t>偏差原因：前期目标设置为最低值。改进措施：根据实际情况合理设置目标值。</w:t>
            </w:r>
          </w:p>
        </w:tc>
      </w:tr>
      <w:tr w14:paraId="26759F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EB74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5D68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675A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ABBF9">
            <w:pPr>
              <w:jc w:val="center"/>
            </w:pPr>
            <w:r>
              <w:rPr>
                <w:rFonts w:ascii="宋体" w:hAnsi="宋体" w:eastAsia="宋体"/>
                <w:sz w:val="16"/>
              </w:rPr>
              <w:t>培训人员到位率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B3C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B9B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2FBE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A9CA8">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4F47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C468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179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B57C3">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A60F7">
            <w:pPr>
              <w:jc w:val="center"/>
            </w:pPr>
          </w:p>
        </w:tc>
      </w:tr>
      <w:tr w14:paraId="3C8CF2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FD43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2BA3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2631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3822E">
            <w:pPr>
              <w:jc w:val="center"/>
            </w:pPr>
            <w:r>
              <w:rPr>
                <w:rFonts w:ascii="宋体" w:hAnsi="宋体" w:eastAsia="宋体"/>
                <w:sz w:val="16"/>
              </w:rPr>
              <w:t>培训期限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0AE57">
            <w:pPr>
              <w:jc w:val="center"/>
            </w:pPr>
            <w:r>
              <w:rPr>
                <w:rFonts w:ascii="宋体" w:hAnsi="宋体" w:eastAsia="宋体"/>
                <w:sz w:val="16"/>
              </w:rPr>
              <w:t>&lt;=7天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D13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B49C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A76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45C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0B70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EAFE9">
            <w:pPr>
              <w:jc w:val="center"/>
            </w:pPr>
            <w:r>
              <w:rPr>
                <w:rFonts w:ascii="宋体" w:hAnsi="宋体" w:eastAsia="宋体"/>
                <w:sz w:val="16"/>
              </w:rPr>
              <w:t>=6天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3C685">
            <w:pPr>
              <w:jc w:val="center"/>
            </w:pPr>
            <w:r>
              <w:rPr>
                <w:rFonts w:ascii="宋体" w:hAnsi="宋体" w:eastAsia="宋体"/>
                <w:sz w:val="16"/>
              </w:rPr>
              <w:t>6.43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1E2A45">
            <w:pPr>
              <w:jc w:val="center"/>
            </w:pPr>
            <w:r>
              <w:rPr>
                <w:rFonts w:ascii="宋体" w:hAnsi="宋体" w:eastAsia="宋体"/>
                <w:sz w:val="16"/>
              </w:rPr>
              <w:t>偏差原因：设置目标值时未考虑返程日。改进措施：全方面考虑，合理设置目标值。</w:t>
            </w:r>
          </w:p>
        </w:tc>
      </w:tr>
      <w:tr w14:paraId="157CAE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C6618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C6B0B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24DE6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DEF48">
            <w:pPr>
              <w:jc w:val="center"/>
            </w:pPr>
            <w:r>
              <w:rPr>
                <w:rFonts w:ascii="宋体" w:hAnsi="宋体" w:eastAsia="宋体"/>
                <w:sz w:val="16"/>
              </w:rPr>
              <w:t>参加培训差旅费用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44672">
            <w:pPr>
              <w:jc w:val="center"/>
            </w:pPr>
            <w:r>
              <w:rPr>
                <w:rFonts w:ascii="宋体" w:hAnsi="宋体" w:eastAsia="宋体"/>
                <w:sz w:val="16"/>
              </w:rPr>
              <w:t>&lt;=9.23万元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845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AB5F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5B8A6">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6BF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2135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99B6E">
            <w:pPr>
              <w:jc w:val="center"/>
            </w:pPr>
            <w:r>
              <w:rPr>
                <w:rFonts w:ascii="宋体" w:hAnsi="宋体" w:eastAsia="宋体"/>
                <w:sz w:val="16"/>
              </w:rPr>
              <w:t>=9.23万元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00B8E">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77A23">
            <w:pPr>
              <w:jc w:val="center"/>
            </w:pPr>
          </w:p>
        </w:tc>
      </w:tr>
      <w:tr w14:paraId="0110B5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4F21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39F7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5AE1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F2254">
            <w:pPr>
              <w:jc w:val="center"/>
            </w:pPr>
            <w:r>
              <w:rPr>
                <w:rFonts w:ascii="宋体" w:hAnsi="宋体" w:eastAsia="宋体"/>
                <w:sz w:val="16"/>
              </w:rPr>
              <w:t>培训费用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9BE3F">
            <w:pPr>
              <w:jc w:val="center"/>
            </w:pPr>
            <w:r>
              <w:rPr>
                <w:rFonts w:ascii="宋体" w:hAnsi="宋体" w:eastAsia="宋体"/>
                <w:sz w:val="16"/>
              </w:rPr>
              <w:t>&lt;=6.77万元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CBA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3C44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7054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0E4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D7BF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889E7">
            <w:pPr>
              <w:jc w:val="center"/>
            </w:pPr>
            <w:r>
              <w:rPr>
                <w:rFonts w:ascii="宋体" w:hAnsi="宋体" w:eastAsia="宋体"/>
                <w:sz w:val="16"/>
              </w:rPr>
              <w:t>=6.77万元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AB20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9EF00">
            <w:pPr>
              <w:jc w:val="center"/>
            </w:pPr>
          </w:p>
        </w:tc>
      </w:tr>
      <w:tr w14:paraId="0749FF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A74F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F97B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DD40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A82CF">
            <w:pPr>
              <w:jc w:val="center"/>
            </w:pPr>
            <w:r>
              <w:rPr>
                <w:rFonts w:ascii="宋体" w:hAnsi="宋体" w:eastAsia="宋体"/>
                <w:sz w:val="16"/>
              </w:rPr>
              <w:t>加强喀什地区人才队伍建设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F7D96">
            <w:pPr>
              <w:jc w:val="center"/>
            </w:pPr>
            <w:r>
              <w:rPr>
                <w:rFonts w:ascii="宋体" w:hAnsi="宋体" w:eastAsia="宋体"/>
                <w:sz w:val="16"/>
              </w:rPr>
              <w:t>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92823">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3C75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C8A3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1348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4BC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118DA">
            <w:pPr>
              <w:jc w:val="center"/>
            </w:pPr>
            <w:r>
              <w:rPr>
                <w:rFonts w:ascii="宋体" w:hAnsi="宋体" w:eastAsia="宋体"/>
                <w:sz w:val="16"/>
              </w:rPr>
              <w:t>加强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E97B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08FA30">
            <w:pPr>
              <w:jc w:val="center"/>
            </w:pPr>
          </w:p>
        </w:tc>
      </w:tr>
      <w:tr w14:paraId="7F2EFC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CD0D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E12F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A900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0517F">
            <w:pPr>
              <w:jc w:val="center"/>
            </w:pPr>
            <w:r>
              <w:rPr>
                <w:rFonts w:ascii="宋体" w:hAnsi="宋体" w:eastAsia="宋体"/>
                <w:sz w:val="16"/>
              </w:rPr>
              <w:t>参加培训人员满意度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F6D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04A77">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EEA8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270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B3C4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DA6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056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44E9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D2967">
            <w:pPr>
              <w:jc w:val="center"/>
            </w:pPr>
          </w:p>
        </w:tc>
      </w:tr>
      <w:tr w14:paraId="0398D4C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A5DA4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803D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8B9FF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09858">
            <w:pPr>
              <w:jc w:val="center"/>
            </w:pPr>
            <w:r>
              <w:rPr>
                <w:rFonts w:ascii="宋体" w:hAnsi="宋体" w:eastAsia="宋体"/>
                <w:sz w:val="16"/>
              </w:rPr>
              <w:t>92.77分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4D1C2E7"/>
        </w:tc>
      </w:tr>
    </w:tbl>
    <w:p w14:paraId="7838825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552C8FC0">
        <w:tblPrEx>
          <w:tblCellMar>
            <w:top w:w="0" w:type="dxa"/>
            <w:left w:w="108" w:type="dxa"/>
            <w:bottom w:w="0" w:type="dxa"/>
            <w:right w:w="108" w:type="dxa"/>
          </w:tblCellMar>
        </w:tblPrEx>
        <w:tc>
          <w:tcPr>
            <w:tcW w:w="8848" w:type="dxa"/>
            <w:gridSpan w:val="14"/>
            <w:vAlign w:val="center"/>
          </w:tcPr>
          <w:p w14:paraId="216AB1A9">
            <w:pPr>
              <w:jc w:val="center"/>
            </w:pPr>
            <w:r>
              <w:rPr>
                <w:rFonts w:ascii="宋体" w:hAnsi="宋体" w:eastAsia="宋体"/>
                <w:sz w:val="24"/>
              </w:rPr>
              <w:t>项目支出绩效自评表</w:t>
            </w:r>
          </w:p>
        </w:tc>
      </w:tr>
      <w:tr w14:paraId="710FEF54">
        <w:tblPrEx>
          <w:tblCellMar>
            <w:top w:w="0" w:type="dxa"/>
            <w:left w:w="108" w:type="dxa"/>
            <w:bottom w:w="0" w:type="dxa"/>
            <w:right w:w="108" w:type="dxa"/>
          </w:tblCellMar>
        </w:tblPrEx>
        <w:tc>
          <w:tcPr>
            <w:tcW w:w="8848" w:type="dxa"/>
            <w:gridSpan w:val="14"/>
            <w:vAlign w:val="center"/>
          </w:tcPr>
          <w:p w14:paraId="498E37D9">
            <w:pPr>
              <w:jc w:val="center"/>
            </w:pPr>
            <w:r>
              <w:rPr>
                <w:rFonts w:ascii="宋体" w:hAnsi="宋体" w:eastAsia="宋体"/>
                <w:sz w:val="24"/>
              </w:rPr>
              <w:t>(2024年度)</w:t>
            </w:r>
          </w:p>
        </w:tc>
      </w:tr>
      <w:tr w14:paraId="060B00C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C177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F0AA2A1">
            <w:pPr>
              <w:jc w:val="center"/>
            </w:pPr>
            <w:r>
              <w:rPr>
                <w:rFonts w:ascii="宋体" w:hAnsi="宋体" w:eastAsia="宋体"/>
                <w:sz w:val="16"/>
              </w:rPr>
              <w:t>2024年中央基本公共卫生服务项目</w:t>
            </w:r>
          </w:p>
        </w:tc>
      </w:tr>
      <w:tr w14:paraId="22513A1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2E98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48B4BD">
            <w:pPr>
              <w:jc w:val="center"/>
            </w:pPr>
            <w:r>
              <w:rPr>
                <w:rFonts w:ascii="宋体" w:hAnsi="宋体" w:eastAsia="宋体"/>
                <w:sz w:val="16"/>
              </w:rPr>
              <w:t>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185B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90CA998">
            <w:pPr>
              <w:jc w:val="center"/>
            </w:pPr>
            <w:r>
              <w:rPr>
                <w:rFonts w:ascii="宋体" w:hAnsi="宋体" w:eastAsia="宋体"/>
                <w:sz w:val="16"/>
              </w:rPr>
              <w:t>新疆维吾尔自治区喀什地区卫生健康委员会</w:t>
            </w:r>
          </w:p>
        </w:tc>
      </w:tr>
      <w:tr w14:paraId="0E3C427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04A1A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1CF2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6715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ED9F3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E729A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BAA7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11FE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8815A">
            <w:pPr>
              <w:jc w:val="center"/>
            </w:pPr>
            <w:r>
              <w:rPr>
                <w:rFonts w:ascii="宋体" w:hAnsi="宋体" w:eastAsia="宋体"/>
                <w:sz w:val="16"/>
              </w:rPr>
              <w:t>得分</w:t>
            </w:r>
          </w:p>
        </w:tc>
      </w:tr>
      <w:tr w14:paraId="60BEBF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63C6F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3B7F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7E6F8F">
            <w:pPr>
              <w:jc w:val="center"/>
            </w:pPr>
            <w:r>
              <w:rPr>
                <w:rFonts w:ascii="宋体" w:hAnsi="宋体" w:eastAsia="宋体"/>
                <w:sz w:val="16"/>
              </w:rPr>
              <w:t>104.50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2EA8EB">
            <w:pPr>
              <w:jc w:val="center"/>
            </w:pPr>
            <w:r>
              <w:rPr>
                <w:rFonts w:ascii="宋体" w:hAnsi="宋体" w:eastAsia="宋体"/>
                <w:sz w:val="16"/>
              </w:rPr>
              <w:t>110.00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E29BE1">
            <w:pPr>
              <w:jc w:val="center"/>
            </w:pPr>
            <w:r>
              <w:rPr>
                <w:rFonts w:ascii="宋体" w:hAnsi="宋体" w:eastAsia="宋体"/>
                <w:sz w:val="16"/>
              </w:rPr>
              <w:t>94.37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FE61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D31E1">
            <w:pPr>
              <w:jc w:val="center"/>
            </w:pPr>
            <w:r>
              <w:rPr>
                <w:rFonts w:ascii="宋体" w:hAnsi="宋体" w:eastAsia="宋体"/>
                <w:sz w:val="16"/>
              </w:rPr>
              <w:t>85.8%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E0D72">
            <w:pPr>
              <w:jc w:val="center"/>
            </w:pPr>
            <w:r>
              <w:rPr>
                <w:rFonts w:ascii="宋体" w:hAnsi="宋体" w:eastAsia="宋体"/>
                <w:sz w:val="16"/>
              </w:rPr>
              <w:t>6.45分</w:t>
            </w:r>
          </w:p>
        </w:tc>
      </w:tr>
      <w:tr w14:paraId="1148D4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2D7EE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2858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5C1DD">
            <w:pPr>
              <w:jc w:val="center"/>
            </w:pPr>
            <w:r>
              <w:rPr>
                <w:rFonts w:ascii="宋体" w:hAnsi="宋体" w:eastAsia="宋体"/>
                <w:sz w:val="16"/>
              </w:rPr>
              <w:t>104.50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0D08A">
            <w:pPr>
              <w:jc w:val="center"/>
            </w:pPr>
            <w:r>
              <w:rPr>
                <w:rFonts w:ascii="宋体" w:hAnsi="宋体" w:eastAsia="宋体"/>
                <w:sz w:val="16"/>
              </w:rPr>
              <w:t>110.00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F7357">
            <w:pPr>
              <w:jc w:val="center"/>
            </w:pPr>
            <w:r>
              <w:rPr>
                <w:rFonts w:ascii="宋体" w:hAnsi="宋体" w:eastAsia="宋体"/>
                <w:sz w:val="16"/>
              </w:rPr>
              <w:t>94.37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DFCA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96B7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D1B87">
            <w:pPr>
              <w:jc w:val="center"/>
            </w:pPr>
            <w:r>
              <w:rPr>
                <w:rFonts w:ascii="宋体" w:hAnsi="宋体" w:eastAsia="宋体"/>
                <w:sz w:val="16"/>
              </w:rPr>
              <w:t>—</w:t>
            </w:r>
          </w:p>
        </w:tc>
      </w:tr>
      <w:tr w14:paraId="2A71AB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9E29C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CAA08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0540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4720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80C8B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B57E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F925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DF7BF">
            <w:pPr>
              <w:jc w:val="center"/>
            </w:pPr>
            <w:r>
              <w:rPr>
                <w:rFonts w:ascii="宋体" w:hAnsi="宋体" w:eastAsia="宋体"/>
                <w:sz w:val="16"/>
              </w:rPr>
              <w:t>—</w:t>
            </w:r>
          </w:p>
        </w:tc>
      </w:tr>
      <w:tr w14:paraId="3E7C816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49E13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2F290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1E66EE">
            <w:pPr>
              <w:jc w:val="center"/>
            </w:pPr>
            <w:r>
              <w:rPr>
                <w:rFonts w:ascii="宋体" w:hAnsi="宋体" w:eastAsia="宋体"/>
                <w:sz w:val="16"/>
              </w:rPr>
              <w:t>实际完成情况</w:t>
            </w:r>
          </w:p>
        </w:tc>
      </w:tr>
      <w:tr w14:paraId="640752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AC952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91AAE4">
            <w:pPr>
              <w:jc w:val="both"/>
            </w:pPr>
            <w:r>
              <w:rPr>
                <w:rFonts w:ascii="宋体" w:hAnsi="宋体" w:eastAsia="宋体"/>
                <w:sz w:val="16"/>
              </w:rPr>
              <w:t>项目预算资金共110万元。主要用于提升和保持地区卫生应急队伍的快速机动能力、专业处置救援能力、自我保障能力水平，保障地区卫生应急队伍培训演练；开展优化生育政策培训宣传，主题竞赛等活动，打造地级生育友好示范；加强卫生应急基础能力建设，切实发挥卫生应急现场医疗救援处置作用。确保我区突发公共卫生事件防控和突发事件紧急医学救援工作顺利进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3A38E5">
            <w:pPr>
              <w:jc w:val="both"/>
            </w:pPr>
            <w:r>
              <w:rPr>
                <w:rFonts w:ascii="宋体" w:hAnsi="宋体" w:eastAsia="宋体"/>
                <w:sz w:val="16"/>
              </w:rPr>
              <w:t>此项目已使用资金94.37万元。疾控科已开展地方病防治技术指导1场次；制作地方病防治宣传品1批次；开展地方病防治相关培训1场次。应急办已赴四川省参加自治区组织的医疗卫生应急培训；举办喀什地区卫生应急和安全生产培训班。进一步提升喀什地区医疗卫生应急救援能力。计生协会已开展优化生育政策宣传3次，打造1个生育友好示范点，制作宣传品2种。科教科已指导开展健康县区建设2个，分别是疏附县和英吉沙县，建设地州市级健康科普专家库1个，开展辖区内健康促进示范性活动15场次。该项目的实施有利于加强社区卫生服务中心和乡镇卫生院建设，提升基层服务能力，通过数据分析优化资源配置和服务内容。</w:t>
            </w:r>
          </w:p>
        </w:tc>
      </w:tr>
      <w:tr w14:paraId="6DD0C7D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A5661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A528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04F8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9075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F237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C2AA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2C14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3143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07DD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5D33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244F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8797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D6E58">
            <w:pPr>
              <w:jc w:val="center"/>
            </w:pPr>
            <w:r>
              <w:rPr>
                <w:rFonts w:ascii="宋体" w:hAnsi="宋体" w:eastAsia="宋体"/>
                <w:sz w:val="16"/>
              </w:rPr>
              <w:t>偏差原因分析及改进措施</w:t>
            </w:r>
          </w:p>
        </w:tc>
      </w:tr>
      <w:tr w14:paraId="746500E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F6BB8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76BDE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0CFF3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504B4">
            <w:pPr>
              <w:jc w:val="center"/>
            </w:pPr>
            <w:r>
              <w:rPr>
                <w:rFonts w:ascii="宋体" w:hAnsi="宋体" w:eastAsia="宋体"/>
                <w:sz w:val="16"/>
              </w:rPr>
              <w:t>开展地区卫生应急队伍培训演练次数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DD184">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A52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D225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5498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F48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844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67055">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E5654">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3675F">
            <w:pPr>
              <w:jc w:val="center"/>
            </w:pPr>
          </w:p>
        </w:tc>
      </w:tr>
      <w:tr w14:paraId="03A87F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8D4C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780D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D075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E5D8D">
            <w:pPr>
              <w:jc w:val="center"/>
            </w:pPr>
            <w:r>
              <w:rPr>
                <w:rFonts w:ascii="宋体" w:hAnsi="宋体" w:eastAsia="宋体"/>
                <w:sz w:val="16"/>
              </w:rPr>
              <w:t>开展地方病防治技术指导次数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4AA8C">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847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BFF2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CCA3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C72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423E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C7A23">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0A1CF">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A3C3D">
            <w:pPr>
              <w:jc w:val="center"/>
            </w:pPr>
          </w:p>
        </w:tc>
      </w:tr>
      <w:tr w14:paraId="494318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DE97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9B4B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94A9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63184">
            <w:pPr>
              <w:jc w:val="center"/>
            </w:pPr>
            <w:r>
              <w:rPr>
                <w:rFonts w:ascii="宋体" w:hAnsi="宋体" w:eastAsia="宋体"/>
                <w:sz w:val="16"/>
              </w:rPr>
              <w:t>指导开展健康县区建设数量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70F8D">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E60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8A19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396E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2BD4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D10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0D423">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DD0EB">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7BEB8">
            <w:pPr>
              <w:jc w:val="center"/>
            </w:pPr>
          </w:p>
        </w:tc>
      </w:tr>
      <w:tr w14:paraId="621E0D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F5EC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2E46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7F84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D13A5">
            <w:pPr>
              <w:jc w:val="center"/>
            </w:pPr>
            <w:r>
              <w:rPr>
                <w:rFonts w:ascii="宋体" w:hAnsi="宋体" w:eastAsia="宋体"/>
                <w:sz w:val="16"/>
              </w:rPr>
              <w:t>建设地州市级健康科普专家库数量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2C5DC">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0DF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043E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2B22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6B48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F2A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F67B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5B77E">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98E53">
            <w:pPr>
              <w:jc w:val="center"/>
            </w:pPr>
          </w:p>
        </w:tc>
      </w:tr>
      <w:tr w14:paraId="097533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91AD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FEAF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46A7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D931C">
            <w:pPr>
              <w:jc w:val="center"/>
            </w:pPr>
            <w:r>
              <w:rPr>
                <w:rFonts w:ascii="宋体" w:hAnsi="宋体" w:eastAsia="宋体"/>
                <w:sz w:val="16"/>
              </w:rPr>
              <w:t>开展辖区内健康促进示范性活动次数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6F67A">
            <w:pPr>
              <w:jc w:val="center"/>
            </w:pPr>
            <w:r>
              <w:rPr>
                <w:rFonts w:ascii="宋体" w:hAnsi="宋体" w:eastAsia="宋体"/>
                <w:sz w:val="16"/>
              </w:rPr>
              <w:t>&gt;=15场（次）/年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3F5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3AD7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0EEF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F20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6CC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1F6DC">
            <w:pPr>
              <w:jc w:val="center"/>
            </w:pPr>
            <w:r>
              <w:rPr>
                <w:rFonts w:ascii="宋体" w:hAnsi="宋体" w:eastAsia="宋体"/>
                <w:sz w:val="16"/>
              </w:rPr>
              <w:t>=15场（次）/年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CCA9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57CDC">
            <w:pPr>
              <w:jc w:val="center"/>
            </w:pPr>
          </w:p>
        </w:tc>
      </w:tr>
      <w:tr w14:paraId="5DCB7F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1C67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9182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010D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200B4">
            <w:pPr>
              <w:jc w:val="center"/>
            </w:pPr>
            <w:r>
              <w:rPr>
                <w:rFonts w:ascii="宋体" w:hAnsi="宋体" w:eastAsia="宋体"/>
                <w:sz w:val="16"/>
              </w:rPr>
              <w:t>地州级项目指导评估报告数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F4754">
            <w:pPr>
              <w:jc w:val="center"/>
            </w:pPr>
            <w:r>
              <w:rPr>
                <w:rFonts w:ascii="宋体" w:hAnsi="宋体" w:eastAsia="宋体"/>
                <w:sz w:val="16"/>
              </w:rPr>
              <w: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EB6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B751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33270">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6825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D14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B8EF2">
            <w:pPr>
              <w:jc w:val="center"/>
            </w:pPr>
            <w:r>
              <w:rPr>
                <w:rFonts w:ascii="宋体" w:hAnsi="宋体" w:eastAsia="宋体"/>
                <w:sz w:val="16"/>
              </w:rPr>
              <w:t>=0份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1B5F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35FB6">
            <w:pPr>
              <w:jc w:val="center"/>
            </w:pPr>
            <w:r>
              <w:rPr>
                <w:rFonts w:ascii="宋体" w:hAnsi="宋体" w:eastAsia="宋体"/>
                <w:sz w:val="16"/>
              </w:rPr>
              <w:t>偏差原因：计划2025年开展，未到时间节点，改进措施：按计划筹备组织。</w:t>
            </w:r>
          </w:p>
        </w:tc>
      </w:tr>
      <w:tr w14:paraId="3C3EFC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C841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47F8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724C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D6188">
            <w:pPr>
              <w:jc w:val="center"/>
            </w:pPr>
            <w:r>
              <w:rPr>
                <w:rFonts w:ascii="宋体" w:hAnsi="宋体" w:eastAsia="宋体"/>
                <w:sz w:val="16"/>
              </w:rPr>
              <w:t>制作宣传产品数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3D9B5">
            <w:pPr>
              <w:jc w:val="center"/>
            </w:pPr>
            <w:r>
              <w:rPr>
                <w:rFonts w:ascii="宋体" w:hAnsi="宋体" w:eastAsia="宋体"/>
                <w:sz w:val="16"/>
              </w:rPr>
              <w:t>&gt;=3种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E67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EF83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318D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60C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EAA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93746">
            <w:pPr>
              <w:jc w:val="center"/>
            </w:pPr>
            <w:r>
              <w:rPr>
                <w:rFonts w:ascii="宋体" w:hAnsi="宋体" w:eastAsia="宋体"/>
                <w:sz w:val="16"/>
              </w:rPr>
              <w:t>=3种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9D0F7">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B95FDB">
            <w:pPr>
              <w:jc w:val="center"/>
            </w:pPr>
          </w:p>
        </w:tc>
      </w:tr>
      <w:tr w14:paraId="1E7751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0076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40E7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1F52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E4AD3">
            <w:pPr>
              <w:jc w:val="center"/>
            </w:pPr>
            <w:r>
              <w:rPr>
                <w:rFonts w:ascii="宋体" w:hAnsi="宋体" w:eastAsia="宋体"/>
                <w:sz w:val="16"/>
              </w:rPr>
              <w:t>优化生育政策培训宣传次数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5DE40">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D73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52C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6A345">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23E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006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6BC34">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8DC2E">
            <w:pPr>
              <w:jc w:val="center"/>
            </w:pPr>
            <w:r>
              <w:rPr>
                <w:rFonts w:ascii="宋体" w:hAnsi="宋体" w:eastAsia="宋体"/>
                <w:sz w:val="16"/>
              </w:rPr>
              <w:t>1.13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AD99B">
            <w:pPr>
              <w:jc w:val="center"/>
            </w:pPr>
            <w:r>
              <w:rPr>
                <w:rFonts w:ascii="宋体" w:hAnsi="宋体" w:eastAsia="宋体"/>
                <w:sz w:val="16"/>
              </w:rPr>
              <w:t>偏差原因：计划2025年开展优化生育政策主题竞赛活动。改进措施：按实施方案计划和上级安排开展工作。</w:t>
            </w:r>
          </w:p>
        </w:tc>
      </w:tr>
      <w:tr w14:paraId="451176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22EA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8628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0E56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16614">
            <w:pPr>
              <w:jc w:val="center"/>
            </w:pPr>
            <w:r>
              <w:rPr>
                <w:rFonts w:ascii="宋体" w:hAnsi="宋体" w:eastAsia="宋体"/>
                <w:sz w:val="16"/>
              </w:rPr>
              <w:t>优化生育政策主题竞赛活动次数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2CAC3">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EE7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C1B2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7A8A4">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EC3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F8CD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459FE">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CA78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19D56">
            <w:pPr>
              <w:jc w:val="center"/>
            </w:pPr>
            <w:r>
              <w:rPr>
                <w:rFonts w:ascii="宋体" w:hAnsi="宋体" w:eastAsia="宋体"/>
                <w:sz w:val="16"/>
              </w:rPr>
              <w:t>偏差原因：由于工作时间安排</w:t>
            </w:r>
            <w:r>
              <w:rPr>
                <w:rFonts w:hint="eastAsia" w:ascii="宋体" w:hAnsi="宋体"/>
                <w:sz w:val="16"/>
                <w:lang w:eastAsia="zh-CN"/>
              </w:rPr>
              <w:t>紧凑</w:t>
            </w:r>
            <w:r>
              <w:rPr>
                <w:rFonts w:ascii="宋体" w:hAnsi="宋体" w:eastAsia="宋体"/>
                <w:sz w:val="16"/>
              </w:rPr>
              <w:t>，未能在2024年全部实施。改进措施：计划于2025年实施完毕。</w:t>
            </w:r>
          </w:p>
        </w:tc>
      </w:tr>
      <w:tr w14:paraId="4ED0ED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8623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EB50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A5F4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573BC">
            <w:pPr>
              <w:jc w:val="center"/>
            </w:pPr>
            <w:r>
              <w:rPr>
                <w:rFonts w:ascii="宋体" w:hAnsi="宋体" w:eastAsia="宋体"/>
                <w:sz w:val="16"/>
              </w:rPr>
              <w:t>打造生育友好示范点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5579E">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7AB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7520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BECA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CC4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D9B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991EB">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8AEA0">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60A7C">
            <w:pPr>
              <w:jc w:val="center"/>
            </w:pPr>
          </w:p>
        </w:tc>
      </w:tr>
      <w:tr w14:paraId="0FBB54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10A7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24ED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8B61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B7C5A">
            <w:pPr>
              <w:jc w:val="center"/>
            </w:pPr>
            <w:r>
              <w:rPr>
                <w:rFonts w:ascii="宋体" w:hAnsi="宋体" w:eastAsia="宋体"/>
                <w:sz w:val="16"/>
              </w:rPr>
              <w:t>参加培训会议次数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CE09D">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E933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A75C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A02DA">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934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11F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8421D">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BE2D9">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36DB4E">
            <w:pPr>
              <w:jc w:val="center"/>
            </w:pPr>
          </w:p>
        </w:tc>
      </w:tr>
      <w:tr w14:paraId="2E5B19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B38F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D7F5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B158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334D5">
            <w:pPr>
              <w:jc w:val="center"/>
            </w:pPr>
            <w:r>
              <w:rPr>
                <w:rFonts w:ascii="宋体" w:hAnsi="宋体" w:eastAsia="宋体"/>
                <w:sz w:val="16"/>
              </w:rPr>
              <w:t>健康科普宣传次数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67518">
            <w:pPr>
              <w:jc w:val="center"/>
            </w:pPr>
            <w:r>
              <w:rPr>
                <w:rFonts w:ascii="宋体" w:hAnsi="宋体" w:eastAsia="宋体"/>
                <w:sz w:val="16"/>
              </w:rPr>
              <w:t>&gt;=20次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0A4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F659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D41AE">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CC4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925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AE19B">
            <w:pPr>
              <w:jc w:val="center"/>
            </w:pPr>
            <w:r>
              <w:rPr>
                <w:rFonts w:ascii="宋体" w:hAnsi="宋体" w:eastAsia="宋体"/>
                <w:sz w:val="16"/>
              </w:rPr>
              <w:t>=20次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64F6E">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12A4A">
            <w:pPr>
              <w:jc w:val="center"/>
            </w:pPr>
          </w:p>
        </w:tc>
      </w:tr>
      <w:tr w14:paraId="0F0691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BE6D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9213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5D1F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8D332">
            <w:pPr>
              <w:jc w:val="center"/>
            </w:pPr>
            <w:r>
              <w:rPr>
                <w:rFonts w:ascii="宋体" w:hAnsi="宋体" w:eastAsia="宋体"/>
                <w:sz w:val="16"/>
              </w:rPr>
              <w:t>地区卫生应急队伍培训演练和运维保障工作完成率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686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5D5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40A6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0CDF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290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CD4F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FF8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4D7A5">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F42ED">
            <w:pPr>
              <w:jc w:val="center"/>
            </w:pPr>
          </w:p>
        </w:tc>
      </w:tr>
      <w:tr w14:paraId="7E3600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CA95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3E80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834B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7022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2944A">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AE7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BF5E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9497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09A5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DF1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EA261">
            <w:pPr>
              <w:jc w:val="center"/>
            </w:pPr>
            <w:r>
              <w:rPr>
                <w:rFonts w:ascii="宋体" w:hAnsi="宋体" w:eastAsia="宋体"/>
                <w:sz w:val="16"/>
              </w:rPr>
              <w:t>未完成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8E22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C1CCA">
            <w:pPr>
              <w:jc w:val="center"/>
            </w:pPr>
            <w:r>
              <w:rPr>
                <w:rFonts w:ascii="宋体" w:hAnsi="宋体" w:eastAsia="宋体"/>
                <w:sz w:val="16"/>
              </w:rPr>
              <w:t>偏差原因：部分项目资金由于科室工作时间安排问题，未能赶在年底前结束。改进措施：把控项目执行进度，合理安排工作时间。</w:t>
            </w:r>
          </w:p>
        </w:tc>
      </w:tr>
      <w:tr w14:paraId="61FC02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022AB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D4292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7CFE0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1AA0D">
            <w:pPr>
              <w:jc w:val="center"/>
            </w:pPr>
            <w:r>
              <w:rPr>
                <w:rFonts w:ascii="宋体" w:hAnsi="宋体" w:eastAsia="宋体"/>
                <w:sz w:val="16"/>
              </w:rPr>
              <w:t>差旅费成本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F4F93">
            <w:pPr>
              <w:jc w:val="center"/>
            </w:pPr>
            <w:r>
              <w:rPr>
                <w:rFonts w:ascii="宋体" w:hAnsi="宋体" w:eastAsia="宋体"/>
                <w:sz w:val="16"/>
              </w:rPr>
              <w:t>&lt;=17.50万元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6B1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A6C6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1A27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D50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6600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B5621">
            <w:pPr>
              <w:jc w:val="center"/>
            </w:pPr>
            <w:r>
              <w:rPr>
                <w:rFonts w:ascii="宋体" w:hAnsi="宋体" w:eastAsia="宋体"/>
                <w:sz w:val="16"/>
              </w:rPr>
              <w:t>=11.91万元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A5395">
            <w:pPr>
              <w:jc w:val="center"/>
            </w:pPr>
            <w:r>
              <w:rPr>
                <w:rFonts w:ascii="宋体" w:hAnsi="宋体" w:eastAsia="宋体"/>
                <w:sz w:val="16"/>
              </w:rPr>
              <w:t>0.81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406FF">
            <w:pPr>
              <w:jc w:val="center"/>
            </w:pPr>
            <w:r>
              <w:rPr>
                <w:rFonts w:ascii="宋体" w:hAnsi="宋体" w:eastAsia="宋体"/>
                <w:sz w:val="16"/>
              </w:rPr>
              <w:t>偏差原因：按上级文件通知进行出差安排，出差时间分布较为分散。改进措施：按实施方案计划和上级安排开展工作。</w:t>
            </w:r>
          </w:p>
        </w:tc>
      </w:tr>
      <w:tr w14:paraId="422E14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CDFA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118E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AA32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B59D4">
            <w:pPr>
              <w:jc w:val="center"/>
            </w:pPr>
            <w:r>
              <w:rPr>
                <w:rFonts w:ascii="宋体" w:hAnsi="宋体" w:eastAsia="宋体"/>
                <w:sz w:val="16"/>
              </w:rPr>
              <w:t>印刷费成本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F9D82">
            <w:pPr>
              <w:jc w:val="center"/>
            </w:pPr>
            <w:r>
              <w:rPr>
                <w:rFonts w:ascii="宋体" w:hAnsi="宋体" w:eastAsia="宋体"/>
                <w:sz w:val="16"/>
              </w:rPr>
              <w:t>&lt;=25万元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1A8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B31F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5142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578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0D78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A6057">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340DC">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BEF272">
            <w:pPr>
              <w:jc w:val="center"/>
            </w:pPr>
          </w:p>
        </w:tc>
      </w:tr>
      <w:tr w14:paraId="621BAD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DBF9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6EDC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55D9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DC6A6">
            <w:pPr>
              <w:jc w:val="center"/>
            </w:pPr>
            <w:r>
              <w:rPr>
                <w:rFonts w:ascii="宋体" w:hAnsi="宋体" w:eastAsia="宋体"/>
                <w:sz w:val="16"/>
              </w:rPr>
              <w:t>培训费成本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D670A">
            <w:pPr>
              <w:jc w:val="center"/>
            </w:pPr>
            <w:r>
              <w:rPr>
                <w:rFonts w:ascii="宋体" w:hAnsi="宋体" w:eastAsia="宋体"/>
                <w:sz w:val="16"/>
              </w:rPr>
              <w:t>&lt;=20.5万元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A0D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F5A8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52E2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15A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5B5F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7AC0A">
            <w:pPr>
              <w:jc w:val="center"/>
            </w:pPr>
            <w:r>
              <w:rPr>
                <w:rFonts w:ascii="宋体" w:hAnsi="宋体" w:eastAsia="宋体"/>
                <w:sz w:val="16"/>
              </w:rPr>
              <w:t>=14.66万元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D166A">
            <w:pPr>
              <w:jc w:val="center"/>
            </w:pPr>
            <w:r>
              <w:rPr>
                <w:rFonts w:ascii="宋体" w:hAnsi="宋体" w:eastAsia="宋体"/>
                <w:sz w:val="16"/>
              </w:rPr>
              <w:t>1.15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FC43E3">
            <w:pPr>
              <w:jc w:val="center"/>
            </w:pPr>
            <w:r>
              <w:rPr>
                <w:rFonts w:ascii="宋体" w:hAnsi="宋体" w:eastAsia="宋体"/>
                <w:sz w:val="16"/>
              </w:rPr>
              <w:t>偏差原因：部分培训将于2025年开展。改进措施：积极跟进项目进展情况，推动项目进程。</w:t>
            </w:r>
          </w:p>
        </w:tc>
      </w:tr>
      <w:tr w14:paraId="7606C3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1C8C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1767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854C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5A052">
            <w:pPr>
              <w:jc w:val="center"/>
            </w:pPr>
            <w:r>
              <w:rPr>
                <w:rFonts w:ascii="宋体" w:hAnsi="宋体" w:eastAsia="宋体"/>
                <w:sz w:val="16"/>
              </w:rPr>
              <w:t>宣传活动费用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E7D30">
            <w:pPr>
              <w:jc w:val="center"/>
            </w:pPr>
            <w:r>
              <w:rPr>
                <w:rFonts w:ascii="宋体" w:hAnsi="宋体" w:eastAsia="宋体"/>
                <w:sz w:val="16"/>
              </w:rPr>
              <w:t>&lt;=12万元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6C5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3843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4FD18">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991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A15C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A4AA4">
            <w:pPr>
              <w:jc w:val="center"/>
            </w:pPr>
            <w:r>
              <w:rPr>
                <w:rFonts w:ascii="宋体" w:hAnsi="宋体" w:eastAsia="宋体"/>
                <w:sz w:val="16"/>
              </w:rPr>
              <w:t>=8.35万元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83A0B">
            <w:pPr>
              <w:jc w:val="center"/>
            </w:pPr>
            <w:r>
              <w:rPr>
                <w:rFonts w:ascii="宋体" w:hAnsi="宋体" w:eastAsia="宋体"/>
                <w:sz w:val="16"/>
              </w:rPr>
              <w:t>0.48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FEB66">
            <w:pPr>
              <w:jc w:val="center"/>
            </w:pPr>
            <w:r>
              <w:rPr>
                <w:rFonts w:ascii="宋体" w:hAnsi="宋体" w:eastAsia="宋体"/>
                <w:sz w:val="16"/>
              </w:rPr>
              <w:t>偏差原因：已制定相关活动计划和各项细则。改进措施：计划于2025年支出资金，按此项目实施方案实施。</w:t>
            </w:r>
          </w:p>
        </w:tc>
      </w:tr>
      <w:tr w14:paraId="6EF017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0B50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9C12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CAD1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7C38E">
            <w:pPr>
              <w:jc w:val="center"/>
            </w:pPr>
            <w:r>
              <w:rPr>
                <w:rFonts w:ascii="宋体" w:hAnsi="宋体" w:eastAsia="宋体"/>
                <w:sz w:val="16"/>
              </w:rPr>
              <w:t>设备购置费用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FE852">
            <w:pPr>
              <w:jc w:val="center"/>
            </w:pPr>
            <w:r>
              <w:rPr>
                <w:rFonts w:ascii="宋体" w:hAnsi="宋体" w:eastAsia="宋体"/>
                <w:sz w:val="16"/>
              </w:rPr>
              <w:t>&lt;=35万元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AD1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5F35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3A20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CA9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8276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57737">
            <w:pPr>
              <w:jc w:val="center"/>
            </w:pPr>
            <w:r>
              <w:rPr>
                <w:rFonts w:ascii="宋体" w:hAnsi="宋体" w:eastAsia="宋体"/>
                <w:sz w:val="16"/>
              </w:rPr>
              <w:t>=34.45万元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83092">
            <w:pPr>
              <w:jc w:val="center"/>
            </w:pPr>
            <w:r>
              <w:rPr>
                <w:rFonts w:ascii="宋体" w:hAnsi="宋体" w:eastAsia="宋体"/>
                <w:sz w:val="16"/>
              </w:rPr>
              <w:t>3.84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A9745">
            <w:pPr>
              <w:jc w:val="center"/>
            </w:pPr>
            <w:r>
              <w:rPr>
                <w:rFonts w:ascii="宋体" w:hAnsi="宋体" w:eastAsia="宋体"/>
                <w:sz w:val="16"/>
              </w:rPr>
              <w:t>偏差原因：按照实际办公设备需求购置，故资金未全部支出。改进措施：严格遵守项目资金支出制度，落实专款专用。</w:t>
            </w:r>
          </w:p>
        </w:tc>
      </w:tr>
      <w:tr w14:paraId="31D0F3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ED390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1EA2A9">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B4C19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43400">
            <w:pPr>
              <w:jc w:val="center"/>
            </w:pPr>
            <w:r>
              <w:rPr>
                <w:rFonts w:ascii="宋体" w:hAnsi="宋体" w:eastAsia="宋体"/>
                <w:sz w:val="16"/>
              </w:rPr>
              <w:t>提升和保持地区卫生应急队伍的快速机动能力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B6B9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A9F21">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AE89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B2B5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2589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D6E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D23C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7EB9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8A508A">
            <w:pPr>
              <w:jc w:val="center"/>
            </w:pPr>
          </w:p>
        </w:tc>
      </w:tr>
      <w:tr w14:paraId="3C82BE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218F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A34F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A58A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12978">
            <w:pPr>
              <w:jc w:val="center"/>
            </w:pPr>
            <w:r>
              <w:rPr>
                <w:rFonts w:ascii="宋体" w:hAnsi="宋体" w:eastAsia="宋体"/>
                <w:sz w:val="16"/>
              </w:rPr>
              <w:t>提高地方病防治工作水平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094B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200BB">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00EB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A44B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FCC6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EC7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A25C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27A3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DE41FC">
            <w:pPr>
              <w:jc w:val="center"/>
            </w:pPr>
          </w:p>
        </w:tc>
      </w:tr>
      <w:tr w14:paraId="7CF9B9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B794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E178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9729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430F9">
            <w:pPr>
              <w:jc w:val="center"/>
            </w:pPr>
            <w:r>
              <w:rPr>
                <w:rFonts w:ascii="宋体" w:hAnsi="宋体" w:eastAsia="宋体"/>
                <w:sz w:val="16"/>
              </w:rPr>
              <w:t>提高居民健康素养水平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49A9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51CA9">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81B8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3398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22CE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9B5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E014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69FC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E6603E">
            <w:pPr>
              <w:jc w:val="center"/>
            </w:pPr>
          </w:p>
        </w:tc>
      </w:tr>
      <w:tr w14:paraId="5D1284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076C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07C0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FE07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DBFDF">
            <w:pPr>
              <w:jc w:val="center"/>
            </w:pPr>
            <w:r>
              <w:rPr>
                <w:rFonts w:ascii="宋体" w:hAnsi="宋体" w:eastAsia="宋体"/>
                <w:sz w:val="16"/>
              </w:rPr>
              <w:t>提高群众知晓率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F2ED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7B31A">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DEB0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3D79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18BD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2E35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0CF8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6DBA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8B627">
            <w:pPr>
              <w:jc w:val="center"/>
            </w:pPr>
          </w:p>
        </w:tc>
      </w:tr>
      <w:tr w14:paraId="4CC9EF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D56B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2327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4154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69D7B">
            <w:pPr>
              <w:jc w:val="center"/>
            </w:pPr>
            <w:r>
              <w:rPr>
                <w:rFonts w:ascii="宋体" w:hAnsi="宋体" w:eastAsia="宋体"/>
                <w:sz w:val="16"/>
              </w:rPr>
              <w:t>提高参与群众满意度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6B32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5B0B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ADFC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23E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2EAF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ED9A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340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FE2F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E9D19">
            <w:pPr>
              <w:jc w:val="center"/>
            </w:pPr>
            <w:r>
              <w:rPr>
                <w:rFonts w:ascii="宋体" w:hAnsi="宋体" w:eastAsia="宋体"/>
                <w:sz w:val="16"/>
              </w:rPr>
              <w:t>偏差原因：前期满意度设置过低。改进措施：结合实际合理设置目标值。</w:t>
            </w:r>
          </w:p>
        </w:tc>
      </w:tr>
      <w:tr w14:paraId="793DC16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F765B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12B1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6AA5A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28DD6">
            <w:pPr>
              <w:jc w:val="center"/>
            </w:pPr>
            <w:r>
              <w:rPr>
                <w:rFonts w:ascii="宋体" w:hAnsi="宋体" w:eastAsia="宋体"/>
                <w:sz w:val="16"/>
              </w:rPr>
              <w:t>80.86分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460D935"/>
        </w:tc>
      </w:tr>
    </w:tbl>
    <w:p w14:paraId="5468EE6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63609E05">
        <w:tc>
          <w:tcPr>
            <w:tcW w:w="8848" w:type="dxa"/>
            <w:gridSpan w:val="14"/>
            <w:vAlign w:val="center"/>
          </w:tcPr>
          <w:p w14:paraId="49395ADA">
            <w:pPr>
              <w:jc w:val="center"/>
            </w:pPr>
            <w:r>
              <w:rPr>
                <w:rFonts w:ascii="宋体" w:hAnsi="宋体" w:eastAsia="宋体"/>
                <w:sz w:val="24"/>
              </w:rPr>
              <w:t>项目支出绩效自评表</w:t>
            </w:r>
          </w:p>
        </w:tc>
      </w:tr>
      <w:tr w14:paraId="21510F78">
        <w:tblPrEx>
          <w:tblCellMar>
            <w:top w:w="0" w:type="dxa"/>
            <w:left w:w="108" w:type="dxa"/>
            <w:bottom w:w="0" w:type="dxa"/>
            <w:right w:w="108" w:type="dxa"/>
          </w:tblCellMar>
        </w:tblPrEx>
        <w:tc>
          <w:tcPr>
            <w:tcW w:w="8848" w:type="dxa"/>
            <w:gridSpan w:val="14"/>
            <w:vAlign w:val="center"/>
          </w:tcPr>
          <w:p w14:paraId="2B853BCF">
            <w:pPr>
              <w:jc w:val="center"/>
            </w:pPr>
            <w:r>
              <w:rPr>
                <w:rFonts w:ascii="宋体" w:hAnsi="宋体" w:eastAsia="宋体"/>
                <w:sz w:val="24"/>
              </w:rPr>
              <w:t>(2024年度)</w:t>
            </w:r>
          </w:p>
        </w:tc>
      </w:tr>
      <w:tr w14:paraId="2D70686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EF75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60ECA1D">
            <w:pPr>
              <w:jc w:val="center"/>
            </w:pPr>
            <w:r>
              <w:rPr>
                <w:rFonts w:ascii="宋体" w:hAnsi="宋体" w:eastAsia="宋体"/>
                <w:sz w:val="16"/>
              </w:rPr>
              <w:t>2024年中央重大传染病补助项目</w:t>
            </w:r>
          </w:p>
        </w:tc>
      </w:tr>
      <w:tr w14:paraId="765EF5B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B33A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7461B9">
            <w:pPr>
              <w:jc w:val="center"/>
            </w:pPr>
            <w:r>
              <w:rPr>
                <w:rFonts w:ascii="宋体" w:hAnsi="宋体" w:eastAsia="宋体"/>
                <w:sz w:val="16"/>
              </w:rPr>
              <w:t>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B0F8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E46BD7B">
            <w:pPr>
              <w:jc w:val="center"/>
            </w:pPr>
            <w:r>
              <w:rPr>
                <w:rFonts w:ascii="宋体" w:hAnsi="宋体" w:eastAsia="宋体"/>
                <w:sz w:val="16"/>
              </w:rPr>
              <w:t>新疆维吾尔自治区喀什地区卫生健康委员会</w:t>
            </w:r>
          </w:p>
        </w:tc>
      </w:tr>
      <w:tr w14:paraId="76E6F47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42FED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73AB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27D3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6BA6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C958A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1C84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10AC3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065AE">
            <w:pPr>
              <w:jc w:val="center"/>
            </w:pPr>
            <w:r>
              <w:rPr>
                <w:rFonts w:ascii="宋体" w:hAnsi="宋体" w:eastAsia="宋体"/>
                <w:sz w:val="16"/>
              </w:rPr>
              <w:t>得分</w:t>
            </w:r>
          </w:p>
        </w:tc>
      </w:tr>
      <w:tr w14:paraId="15D030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53698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F4FF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3C644">
            <w:pPr>
              <w:jc w:val="center"/>
            </w:pPr>
            <w:r>
              <w:rPr>
                <w:rFonts w:ascii="宋体" w:hAnsi="宋体" w:eastAsia="宋体"/>
                <w:sz w:val="16"/>
              </w:rPr>
              <w:t>28.00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676AA">
            <w:pPr>
              <w:jc w:val="center"/>
            </w:pPr>
            <w:r>
              <w:rPr>
                <w:rFonts w:ascii="宋体" w:hAnsi="宋体" w:eastAsia="宋体"/>
                <w:sz w:val="16"/>
              </w:rPr>
              <w:t>48.95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AFE48">
            <w:pPr>
              <w:jc w:val="center"/>
            </w:pPr>
            <w:r>
              <w:rPr>
                <w:rFonts w:ascii="宋体" w:hAnsi="宋体" w:eastAsia="宋体"/>
                <w:sz w:val="16"/>
              </w:rPr>
              <w:t>32.24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307D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6B9788">
            <w:pPr>
              <w:jc w:val="center"/>
            </w:pPr>
            <w:r>
              <w:rPr>
                <w:rFonts w:ascii="宋体" w:hAnsi="宋体" w:eastAsia="宋体"/>
                <w:sz w:val="16"/>
              </w:rPr>
              <w:t>65.9%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4E79E">
            <w:pPr>
              <w:jc w:val="center"/>
            </w:pPr>
            <w:r>
              <w:rPr>
                <w:rFonts w:ascii="宋体" w:hAnsi="宋体" w:eastAsia="宋体"/>
                <w:sz w:val="16"/>
              </w:rPr>
              <w:t>1.46分</w:t>
            </w:r>
          </w:p>
        </w:tc>
      </w:tr>
      <w:tr w14:paraId="0A882A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1E115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A37D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055DE">
            <w:pPr>
              <w:jc w:val="center"/>
            </w:pPr>
            <w:r>
              <w:rPr>
                <w:rFonts w:ascii="宋体" w:hAnsi="宋体" w:eastAsia="宋体"/>
                <w:sz w:val="16"/>
              </w:rPr>
              <w:t>28.00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2D84C">
            <w:pPr>
              <w:jc w:val="center"/>
            </w:pPr>
            <w:r>
              <w:rPr>
                <w:rFonts w:ascii="宋体" w:hAnsi="宋体" w:eastAsia="宋体"/>
                <w:sz w:val="16"/>
              </w:rPr>
              <w:t>48.95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BF8C7">
            <w:pPr>
              <w:jc w:val="center"/>
            </w:pPr>
            <w:r>
              <w:rPr>
                <w:rFonts w:ascii="宋体" w:hAnsi="宋体" w:eastAsia="宋体"/>
                <w:sz w:val="16"/>
              </w:rPr>
              <w:t>32.24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502D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9A6CE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1459D">
            <w:pPr>
              <w:jc w:val="center"/>
            </w:pPr>
            <w:r>
              <w:rPr>
                <w:rFonts w:ascii="宋体" w:hAnsi="宋体" w:eastAsia="宋体"/>
                <w:sz w:val="16"/>
              </w:rPr>
              <w:t>—</w:t>
            </w:r>
          </w:p>
        </w:tc>
      </w:tr>
      <w:tr w14:paraId="34DFBE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104A8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8EFBE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2DC3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B443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E926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05E3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0AB88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76B94">
            <w:pPr>
              <w:jc w:val="center"/>
            </w:pPr>
            <w:r>
              <w:rPr>
                <w:rFonts w:ascii="宋体" w:hAnsi="宋体" w:eastAsia="宋体"/>
                <w:sz w:val="16"/>
              </w:rPr>
              <w:t>—</w:t>
            </w:r>
          </w:p>
        </w:tc>
      </w:tr>
      <w:tr w14:paraId="0560CFA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292BA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8E873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E9B6D51">
            <w:pPr>
              <w:jc w:val="center"/>
            </w:pPr>
            <w:r>
              <w:rPr>
                <w:rFonts w:ascii="宋体" w:hAnsi="宋体" w:eastAsia="宋体"/>
                <w:sz w:val="16"/>
              </w:rPr>
              <w:t>实际完成情况</w:t>
            </w:r>
          </w:p>
        </w:tc>
      </w:tr>
      <w:tr w14:paraId="15B1E2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3D202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343B17">
            <w:pPr>
              <w:jc w:val="both"/>
            </w:pPr>
            <w:r>
              <w:rPr>
                <w:rFonts w:ascii="宋体" w:hAnsi="宋体" w:eastAsia="宋体"/>
                <w:sz w:val="16"/>
              </w:rPr>
              <w:t>项目总资金48.95万元，其中疾控科项目预算安排资金28万元，用于艾滋病综合防治项目工作、包虫病防治工作以及能力提升工作。医政科项目预算安排资金20.95万元，用于发放宣传品、开展精神障碍患者家属健康知识宣教、举办培训班，赴各县市进行农村地区贫困癫痫患者筛查登记报告和随访管理技术指导。进一步降低艾滋病、包虫病危害，提高精神障碍患者治疗率。加强对疾病防治工作的组织领导、检查指导，全面贯彻落实《“十三五”全国结核病地方志规划》精神。</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BE4411">
            <w:pPr>
              <w:jc w:val="both"/>
            </w:pPr>
            <w:r>
              <w:rPr>
                <w:rFonts w:ascii="宋体" w:hAnsi="宋体" w:eastAsia="宋体"/>
                <w:sz w:val="16"/>
              </w:rPr>
              <w:t>此项目资金已使用32.24万元，实施艾滋病综合防治，开展艾滋病防治技术帮扶1场次、艾滋病技术培训1场次，印制1批次包虫病防治宣传品，此项目的实施进一步降低了喀什地区重大传染病危害，推动了喀什地区疾病预防控制、医防融合综合工作能力的提升。</w:t>
            </w:r>
          </w:p>
        </w:tc>
      </w:tr>
      <w:tr w14:paraId="647E413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E89D1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13BE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6CBF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F46A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B9A4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1939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44A8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EBCC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1F84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10CF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8B96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2262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ADC40">
            <w:pPr>
              <w:jc w:val="center"/>
            </w:pPr>
            <w:r>
              <w:rPr>
                <w:rFonts w:ascii="宋体" w:hAnsi="宋体" w:eastAsia="宋体"/>
                <w:sz w:val="16"/>
              </w:rPr>
              <w:t>偏差原因分析及改进措施</w:t>
            </w:r>
          </w:p>
        </w:tc>
      </w:tr>
      <w:tr w14:paraId="0835BA2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B473A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6D25D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9B52D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A2D96">
            <w:pPr>
              <w:jc w:val="center"/>
            </w:pPr>
            <w:r>
              <w:rPr>
                <w:rFonts w:ascii="宋体" w:hAnsi="宋体" w:eastAsia="宋体"/>
                <w:sz w:val="16"/>
              </w:rPr>
              <w:t>开展获得性免疫缺陷综合征病技术帮扶次数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0839F">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504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32BC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BB93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D37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D2F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E5BF3">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846E2">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FCBDB">
            <w:pPr>
              <w:jc w:val="center"/>
            </w:pPr>
          </w:p>
        </w:tc>
      </w:tr>
      <w:tr w14:paraId="3E3819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0D7C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9506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2A3D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71F44">
            <w:pPr>
              <w:jc w:val="center"/>
            </w:pPr>
            <w:r>
              <w:rPr>
                <w:rFonts w:ascii="宋体" w:hAnsi="宋体" w:eastAsia="宋体"/>
                <w:sz w:val="16"/>
              </w:rPr>
              <w:t>开展获得性免疫缺陷综合征病技术培训次数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DB1C0">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345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9DE0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FD4F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140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C612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B6024">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E2153">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2B71F">
            <w:pPr>
              <w:jc w:val="center"/>
            </w:pPr>
          </w:p>
        </w:tc>
      </w:tr>
      <w:tr w14:paraId="7D2AD0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51F7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781C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ADB4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E1CA6">
            <w:pPr>
              <w:jc w:val="center"/>
            </w:pPr>
            <w:r>
              <w:rPr>
                <w:rFonts w:ascii="宋体" w:hAnsi="宋体" w:eastAsia="宋体"/>
                <w:sz w:val="16"/>
              </w:rPr>
              <w:t>印制宣传品次数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D99B5">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662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96F1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C063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E76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DED0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18FF2">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46E6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50462">
            <w:pPr>
              <w:jc w:val="center"/>
            </w:pPr>
            <w:r>
              <w:rPr>
                <w:rFonts w:ascii="宋体" w:hAnsi="宋体" w:eastAsia="宋体"/>
                <w:sz w:val="16"/>
              </w:rPr>
              <w:t>偏差原因：正在对接印制宣传品相关程序。改进措施：积极对接实施印制宣传品。</w:t>
            </w:r>
          </w:p>
        </w:tc>
      </w:tr>
      <w:tr w14:paraId="6E1402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CF24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CFF6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E4F1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2B42F">
            <w:pPr>
              <w:jc w:val="center"/>
            </w:pPr>
            <w:r>
              <w:rPr>
                <w:rFonts w:ascii="宋体" w:hAnsi="宋体" w:eastAsia="宋体"/>
                <w:sz w:val="16"/>
              </w:rPr>
              <w:t>开展重点疾病防治培训班次数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57548">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BBC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DFD5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88DB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DEA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D8A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DD0C2">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F5B56">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1030A1">
            <w:pPr>
              <w:jc w:val="center"/>
            </w:pPr>
          </w:p>
        </w:tc>
      </w:tr>
      <w:tr w14:paraId="7BBC8B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8B5D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3E53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5C46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CE6DB">
            <w:pPr>
              <w:jc w:val="center"/>
            </w:pPr>
            <w:r>
              <w:rPr>
                <w:rFonts w:ascii="宋体" w:hAnsi="宋体" w:eastAsia="宋体"/>
                <w:sz w:val="16"/>
              </w:rPr>
              <w:t>举办精神障碍患者业务管理、信息系统培训班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6F43D">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3D7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959D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24EC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4CE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FB6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0E91C">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3A00C">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0CBEA">
            <w:pPr>
              <w:jc w:val="center"/>
            </w:pPr>
          </w:p>
        </w:tc>
      </w:tr>
      <w:tr w14:paraId="14FC90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88B2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9323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1D94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A6A41">
            <w:pPr>
              <w:jc w:val="center"/>
            </w:pPr>
            <w:r>
              <w:rPr>
                <w:rFonts w:ascii="宋体" w:hAnsi="宋体" w:eastAsia="宋体"/>
                <w:sz w:val="16"/>
              </w:rPr>
              <w:t>赴县市开展精神障碍患者管理技术指导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A580F">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7D8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24BF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2BB6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05C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C35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B7278">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D29B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D5F6A7">
            <w:pPr>
              <w:jc w:val="center"/>
            </w:pPr>
            <w:r>
              <w:rPr>
                <w:rFonts w:ascii="宋体" w:hAnsi="宋体" w:eastAsia="宋体"/>
                <w:sz w:val="16"/>
              </w:rPr>
              <w:t>偏差原因：原计划赴县市指导2次，由于第二批资金拨付较晚，来不及开展。改进措施：2025年继续实施此项目。</w:t>
            </w:r>
          </w:p>
        </w:tc>
      </w:tr>
      <w:tr w14:paraId="3A62CB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AD2C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369C6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D812E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5B850">
            <w:pPr>
              <w:jc w:val="center"/>
            </w:pPr>
            <w:r>
              <w:rPr>
                <w:rFonts w:ascii="宋体" w:hAnsi="宋体" w:eastAsia="宋体"/>
                <w:sz w:val="16"/>
              </w:rPr>
              <w:t>技术帮扶指导工作完成率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9BA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8C8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2573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C908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0ED1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241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8B925">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9547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C6EC0">
            <w:pPr>
              <w:jc w:val="center"/>
            </w:pPr>
            <w:r>
              <w:rPr>
                <w:rFonts w:ascii="宋体" w:hAnsi="宋体" w:eastAsia="宋体"/>
                <w:sz w:val="16"/>
              </w:rPr>
              <w:t>偏差原因：第二批补助资金年中到位，导致工作时间不够。改进措施：合理规划，积极对接项目资金到位。</w:t>
            </w:r>
          </w:p>
        </w:tc>
      </w:tr>
      <w:tr w14:paraId="6E2165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5066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3FB0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2924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F02A5">
            <w:pPr>
              <w:jc w:val="center"/>
            </w:pPr>
            <w:r>
              <w:rPr>
                <w:rFonts w:ascii="宋体" w:hAnsi="宋体" w:eastAsia="宋体"/>
                <w:sz w:val="16"/>
              </w:rPr>
              <w:t>印制宣传品验收合格率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7EC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F4E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6650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913D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E737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196B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D5B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FC41C">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38378">
            <w:pPr>
              <w:jc w:val="center"/>
            </w:pPr>
          </w:p>
        </w:tc>
      </w:tr>
      <w:tr w14:paraId="2B57E8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C2B9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0E01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B9EE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9551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0C601">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3BE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283D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1107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2B90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EF86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8D8F1">
            <w:pPr>
              <w:jc w:val="center"/>
            </w:pPr>
            <w:r>
              <w:rPr>
                <w:rFonts w:ascii="宋体" w:hAnsi="宋体" w:eastAsia="宋体"/>
                <w:sz w:val="16"/>
              </w:rPr>
              <w:t>未完成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7031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2CB25">
            <w:pPr>
              <w:jc w:val="center"/>
            </w:pPr>
            <w:r>
              <w:rPr>
                <w:rFonts w:ascii="宋体" w:hAnsi="宋体" w:eastAsia="宋体"/>
                <w:sz w:val="16"/>
              </w:rPr>
              <w:t>偏差原因：年初项目资金使用计划制定有误，未考虑纳入租车费用，导致技术指导工作推进受阻。改进措施：加强与财政部门协同配合，主动对接，形成工作合力。</w:t>
            </w:r>
          </w:p>
        </w:tc>
      </w:tr>
      <w:tr w14:paraId="16DE08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A7272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4BA16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2115B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53EFF">
            <w:pPr>
              <w:jc w:val="center"/>
            </w:pPr>
            <w:r>
              <w:rPr>
                <w:rFonts w:ascii="宋体" w:hAnsi="宋体" w:eastAsia="宋体"/>
                <w:sz w:val="16"/>
              </w:rPr>
              <w:t>宣传物品购置成本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DA5D6">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8BD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856F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D887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AFB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14F2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FB455">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D4E3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3DE4B0">
            <w:pPr>
              <w:jc w:val="center"/>
            </w:pPr>
            <w:r>
              <w:rPr>
                <w:rFonts w:ascii="宋体" w:hAnsi="宋体" w:eastAsia="宋体"/>
                <w:sz w:val="16"/>
              </w:rPr>
              <w:t>偏差原因：准备宣传材料样本导致暂未支出。改进措施：及时制作宣传材料，按时支出。</w:t>
            </w:r>
          </w:p>
        </w:tc>
      </w:tr>
      <w:tr w14:paraId="476507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DC21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D064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334C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7A8A7">
            <w:pPr>
              <w:jc w:val="center"/>
            </w:pPr>
            <w:r>
              <w:rPr>
                <w:rFonts w:ascii="宋体" w:hAnsi="宋体" w:eastAsia="宋体"/>
                <w:sz w:val="16"/>
              </w:rPr>
              <w:t>差旅费成本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C922E">
            <w:pPr>
              <w:jc w:val="center"/>
            </w:pPr>
            <w:r>
              <w:rPr>
                <w:rFonts w:ascii="宋体" w:hAnsi="宋体" w:eastAsia="宋体"/>
                <w:sz w:val="16"/>
              </w:rPr>
              <w:t>&lt;=25万元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7D3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0823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B15E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3C9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8C4F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7246E">
            <w:pPr>
              <w:jc w:val="center"/>
            </w:pPr>
            <w:r>
              <w:rPr>
                <w:rFonts w:ascii="宋体" w:hAnsi="宋体" w:eastAsia="宋体"/>
                <w:sz w:val="16"/>
              </w:rPr>
              <w:t>=18.37万元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BB7CE">
            <w:pPr>
              <w:jc w:val="center"/>
            </w:pPr>
            <w:r>
              <w:rPr>
                <w:rFonts w:ascii="宋体" w:hAnsi="宋体" w:eastAsia="宋体"/>
                <w:sz w:val="16"/>
              </w:rPr>
              <w:t>1.69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06BF4E">
            <w:pPr>
              <w:jc w:val="center"/>
            </w:pPr>
            <w:r>
              <w:rPr>
                <w:rFonts w:ascii="宋体" w:hAnsi="宋体" w:eastAsia="宋体"/>
                <w:sz w:val="16"/>
              </w:rPr>
              <w:t>偏差原因：年底时间安排</w:t>
            </w:r>
            <w:r>
              <w:rPr>
                <w:rFonts w:hint="eastAsia" w:ascii="宋体" w:hAnsi="宋体"/>
                <w:sz w:val="16"/>
                <w:lang w:eastAsia="zh-CN"/>
              </w:rPr>
              <w:t>紧迫</w:t>
            </w:r>
            <w:r>
              <w:rPr>
                <w:rFonts w:ascii="宋体" w:hAnsi="宋体" w:eastAsia="宋体"/>
                <w:sz w:val="16"/>
              </w:rPr>
              <w:t>，未在年底前完成。改进措施：合理安排工作，预留好时间。</w:t>
            </w:r>
          </w:p>
        </w:tc>
      </w:tr>
      <w:tr w14:paraId="7C9ED4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8893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FD59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345B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A680E">
            <w:pPr>
              <w:jc w:val="center"/>
            </w:pPr>
            <w:r>
              <w:rPr>
                <w:rFonts w:ascii="宋体" w:hAnsi="宋体" w:eastAsia="宋体"/>
                <w:sz w:val="16"/>
              </w:rPr>
              <w:t>培训费成本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7CA47">
            <w:pPr>
              <w:jc w:val="center"/>
            </w:pPr>
            <w:r>
              <w:rPr>
                <w:rFonts w:ascii="宋体" w:hAnsi="宋体" w:eastAsia="宋体"/>
                <w:sz w:val="16"/>
              </w:rPr>
              <w:t>&lt;=12.95万元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75A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54AB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FF25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07B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2251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1517B">
            <w:pPr>
              <w:jc w:val="center"/>
            </w:pPr>
            <w:r>
              <w:rPr>
                <w:rFonts w:ascii="宋体" w:hAnsi="宋体" w:eastAsia="宋体"/>
                <w:sz w:val="16"/>
              </w:rPr>
              <w:t>=11.87万元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F27A9">
            <w:pPr>
              <w:jc w:val="center"/>
            </w:pPr>
            <w:r>
              <w:rPr>
                <w:rFonts w:ascii="宋体" w:hAnsi="宋体" w:eastAsia="宋体"/>
                <w:sz w:val="16"/>
              </w:rPr>
              <w:t>3.96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185C1">
            <w:pPr>
              <w:jc w:val="center"/>
            </w:pPr>
            <w:r>
              <w:rPr>
                <w:rFonts w:ascii="宋体" w:hAnsi="宋体" w:eastAsia="宋体"/>
                <w:sz w:val="16"/>
              </w:rPr>
              <w:t>偏差原因：优先使用往年结余资金，影响本项目资金实施进度。改进措施：结转到下年继续使用。</w:t>
            </w:r>
          </w:p>
        </w:tc>
      </w:tr>
      <w:tr w14:paraId="4263D2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D427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BEFB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7EFE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54156">
            <w:pPr>
              <w:jc w:val="center"/>
            </w:pPr>
            <w:r>
              <w:rPr>
                <w:rFonts w:ascii="宋体" w:hAnsi="宋体" w:eastAsia="宋体"/>
                <w:sz w:val="16"/>
              </w:rPr>
              <w:t>其他交通费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4A6D9">
            <w:pPr>
              <w:jc w:val="center"/>
            </w:pPr>
            <w:r>
              <w:rPr>
                <w:rFonts w:ascii="宋体" w:hAnsi="宋体" w:eastAsia="宋体"/>
                <w:sz w:val="16"/>
              </w:rPr>
              <w:t>&lt;=7万元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8C9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FC4B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86D1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99A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C7BA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808BC">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3471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1AD737">
            <w:pPr>
              <w:jc w:val="center"/>
            </w:pPr>
            <w:r>
              <w:rPr>
                <w:rFonts w:ascii="宋体" w:hAnsi="宋体" w:eastAsia="宋体"/>
                <w:sz w:val="16"/>
              </w:rPr>
              <w:t>偏差原因：已于2024年12月同租车公司在政采云签订协议，用车结束，由于目前财政经费暂不可支出，故该项指标存在偏差。改进措施：待项目经费可以支出时及时支付。</w:t>
            </w:r>
          </w:p>
        </w:tc>
      </w:tr>
      <w:tr w14:paraId="6D76A0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84C9B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5F7648">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305DF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D8904">
            <w:pPr>
              <w:jc w:val="center"/>
            </w:pPr>
            <w:r>
              <w:rPr>
                <w:rFonts w:ascii="宋体" w:hAnsi="宋体" w:eastAsia="宋体"/>
                <w:sz w:val="16"/>
              </w:rPr>
              <w:t>提升传染病防治能力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E657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05049">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3A1C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2FFA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1499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CA1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1ADB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E577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8442A">
            <w:pPr>
              <w:jc w:val="center"/>
            </w:pPr>
          </w:p>
        </w:tc>
      </w:tr>
      <w:tr w14:paraId="552E98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E2BA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6466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9BEE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B9D2A">
            <w:pPr>
              <w:jc w:val="center"/>
            </w:pPr>
            <w:r>
              <w:rPr>
                <w:rFonts w:ascii="宋体" w:hAnsi="宋体" w:eastAsia="宋体"/>
                <w:sz w:val="16"/>
              </w:rPr>
              <w:t>提高严重精神障碍患者管理治疗水平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CF996">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C0D1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486D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FE9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59B7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6C5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99DA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D32C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A37DA">
            <w:pPr>
              <w:jc w:val="center"/>
            </w:pPr>
          </w:p>
        </w:tc>
      </w:tr>
      <w:tr w14:paraId="1E601E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E493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23BF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F81B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64B14">
            <w:pPr>
              <w:jc w:val="center"/>
            </w:pPr>
            <w:r>
              <w:rPr>
                <w:rFonts w:ascii="宋体" w:hAnsi="宋体" w:eastAsia="宋体"/>
                <w:sz w:val="16"/>
              </w:rPr>
              <w:t>培训人员及被指导单位满意度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2BE9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9897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F209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47C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C425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424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43F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0668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79096">
            <w:pPr>
              <w:jc w:val="center"/>
            </w:pPr>
            <w:r>
              <w:rPr>
                <w:rFonts w:ascii="宋体" w:hAnsi="宋体" w:eastAsia="宋体"/>
                <w:sz w:val="16"/>
              </w:rPr>
              <w:t>偏差原因：前期满意度设置过低。改进措施：结合实际合理设置目标值。</w:t>
            </w:r>
          </w:p>
        </w:tc>
      </w:tr>
      <w:tr w14:paraId="35888AD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AA169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CC1A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05C0B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B15DB">
            <w:pPr>
              <w:jc w:val="center"/>
            </w:pPr>
            <w:r>
              <w:rPr>
                <w:rFonts w:ascii="宋体" w:hAnsi="宋体" w:eastAsia="宋体"/>
                <w:sz w:val="16"/>
              </w:rPr>
              <w:t>59.11分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72616C1"/>
        </w:tc>
      </w:tr>
    </w:tbl>
    <w:p w14:paraId="0768276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78B2AB4">
        <w:tblPrEx>
          <w:tblCellMar>
            <w:top w:w="0" w:type="dxa"/>
            <w:left w:w="108" w:type="dxa"/>
            <w:bottom w:w="0" w:type="dxa"/>
            <w:right w:w="108" w:type="dxa"/>
          </w:tblCellMar>
        </w:tblPrEx>
        <w:tc>
          <w:tcPr>
            <w:tcW w:w="8848" w:type="dxa"/>
            <w:gridSpan w:val="14"/>
            <w:vAlign w:val="center"/>
          </w:tcPr>
          <w:p w14:paraId="49E5C343">
            <w:pPr>
              <w:jc w:val="center"/>
            </w:pPr>
            <w:r>
              <w:rPr>
                <w:rFonts w:ascii="宋体" w:hAnsi="宋体" w:eastAsia="宋体"/>
                <w:sz w:val="24"/>
              </w:rPr>
              <w:t>项目支出绩效自评表</w:t>
            </w:r>
          </w:p>
        </w:tc>
      </w:tr>
      <w:tr w14:paraId="3CD6C549">
        <w:tblPrEx>
          <w:tblCellMar>
            <w:top w:w="0" w:type="dxa"/>
            <w:left w:w="108" w:type="dxa"/>
            <w:bottom w:w="0" w:type="dxa"/>
            <w:right w:w="108" w:type="dxa"/>
          </w:tblCellMar>
        </w:tblPrEx>
        <w:tc>
          <w:tcPr>
            <w:tcW w:w="8848" w:type="dxa"/>
            <w:gridSpan w:val="14"/>
            <w:vAlign w:val="center"/>
          </w:tcPr>
          <w:p w14:paraId="029F8F83">
            <w:pPr>
              <w:jc w:val="center"/>
            </w:pPr>
            <w:r>
              <w:rPr>
                <w:rFonts w:ascii="宋体" w:hAnsi="宋体" w:eastAsia="宋体"/>
                <w:sz w:val="24"/>
              </w:rPr>
              <w:t>(2024年度)</w:t>
            </w:r>
          </w:p>
        </w:tc>
      </w:tr>
      <w:tr w14:paraId="61937E1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8C04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F1039DE">
            <w:pPr>
              <w:jc w:val="center"/>
            </w:pPr>
            <w:r>
              <w:rPr>
                <w:rFonts w:ascii="宋体" w:hAnsi="宋体" w:eastAsia="宋体"/>
                <w:sz w:val="16"/>
              </w:rPr>
              <w:t>2024年党员活动项目</w:t>
            </w:r>
          </w:p>
        </w:tc>
      </w:tr>
      <w:tr w14:paraId="5FB034A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983F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06E265">
            <w:pPr>
              <w:jc w:val="center"/>
            </w:pPr>
            <w:r>
              <w:rPr>
                <w:rFonts w:ascii="宋体" w:hAnsi="宋体" w:eastAsia="宋体"/>
                <w:sz w:val="16"/>
              </w:rPr>
              <w:t>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4523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75ABF36">
            <w:pPr>
              <w:jc w:val="center"/>
            </w:pPr>
            <w:r>
              <w:rPr>
                <w:rFonts w:ascii="宋体" w:hAnsi="宋体" w:eastAsia="宋体"/>
                <w:sz w:val="16"/>
              </w:rPr>
              <w:t>新疆维吾尔自治区喀什地区卫生健康委员会</w:t>
            </w:r>
          </w:p>
        </w:tc>
      </w:tr>
      <w:tr w14:paraId="786A70A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D0BEB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4CC1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5DE6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EA26F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03BA4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D2AB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0EB0B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71D30">
            <w:pPr>
              <w:jc w:val="center"/>
            </w:pPr>
            <w:r>
              <w:rPr>
                <w:rFonts w:ascii="宋体" w:hAnsi="宋体" w:eastAsia="宋体"/>
                <w:sz w:val="16"/>
              </w:rPr>
              <w:t>得分</w:t>
            </w:r>
          </w:p>
        </w:tc>
      </w:tr>
      <w:tr w14:paraId="3A80CA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0AAB0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ACFA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3D3299">
            <w:pPr>
              <w:jc w:val="center"/>
            </w:pPr>
            <w:r>
              <w:rPr>
                <w:rFonts w:ascii="宋体" w:hAnsi="宋体" w:eastAsia="宋体"/>
                <w:sz w:val="16"/>
              </w:rPr>
              <w:t>0.18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7237E">
            <w:pPr>
              <w:jc w:val="center"/>
            </w:pPr>
            <w:r>
              <w:rPr>
                <w:rFonts w:ascii="宋体" w:hAnsi="宋体" w:eastAsia="宋体"/>
                <w:sz w:val="16"/>
              </w:rPr>
              <w:t>0.18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D2614">
            <w:pPr>
              <w:jc w:val="center"/>
            </w:pPr>
            <w:r>
              <w:rPr>
                <w:rFonts w:ascii="宋体" w:hAnsi="宋体" w:eastAsia="宋体"/>
                <w:sz w:val="16"/>
              </w:rPr>
              <w:t>0.18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FF987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96AF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9F8FF">
            <w:pPr>
              <w:jc w:val="center"/>
            </w:pPr>
            <w:r>
              <w:rPr>
                <w:rFonts w:ascii="宋体" w:hAnsi="宋体" w:eastAsia="宋体"/>
                <w:sz w:val="16"/>
              </w:rPr>
              <w:t>10.00分</w:t>
            </w:r>
          </w:p>
        </w:tc>
      </w:tr>
      <w:tr w14:paraId="64EDF4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18B89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CF152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95315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17E99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05A41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A7256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DC6E5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4F994">
            <w:pPr>
              <w:jc w:val="center"/>
            </w:pPr>
            <w:r>
              <w:rPr>
                <w:rFonts w:ascii="宋体" w:hAnsi="宋体" w:eastAsia="宋体"/>
                <w:sz w:val="16"/>
              </w:rPr>
              <w:t>—</w:t>
            </w:r>
          </w:p>
        </w:tc>
      </w:tr>
      <w:tr w14:paraId="03DB6B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08A32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2A1E9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D5B87">
            <w:pPr>
              <w:jc w:val="center"/>
            </w:pPr>
            <w:r>
              <w:rPr>
                <w:rFonts w:ascii="宋体" w:hAnsi="宋体" w:eastAsia="宋体"/>
                <w:sz w:val="16"/>
              </w:rPr>
              <w:t>0.18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92EBC">
            <w:pPr>
              <w:jc w:val="center"/>
            </w:pPr>
            <w:r>
              <w:rPr>
                <w:rFonts w:ascii="宋体" w:hAnsi="宋体" w:eastAsia="宋体"/>
                <w:sz w:val="16"/>
              </w:rPr>
              <w:t>0.18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A899E">
            <w:pPr>
              <w:jc w:val="center"/>
            </w:pPr>
            <w:r>
              <w:rPr>
                <w:rFonts w:ascii="宋体" w:hAnsi="宋体" w:eastAsia="宋体"/>
                <w:sz w:val="16"/>
              </w:rPr>
              <w:t>0.18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4CCB5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8DE0E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C4652">
            <w:pPr>
              <w:jc w:val="center"/>
            </w:pPr>
            <w:r>
              <w:rPr>
                <w:rFonts w:ascii="宋体" w:hAnsi="宋体" w:eastAsia="宋体"/>
                <w:sz w:val="16"/>
              </w:rPr>
              <w:t>—</w:t>
            </w:r>
          </w:p>
        </w:tc>
      </w:tr>
      <w:tr w14:paraId="09D6538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54F48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EE7DC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A259E1">
            <w:pPr>
              <w:jc w:val="center"/>
            </w:pPr>
            <w:r>
              <w:rPr>
                <w:rFonts w:ascii="宋体" w:hAnsi="宋体" w:eastAsia="宋体"/>
                <w:sz w:val="16"/>
              </w:rPr>
              <w:t>实际完成情况</w:t>
            </w:r>
          </w:p>
        </w:tc>
      </w:tr>
      <w:tr w14:paraId="130607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F4C07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240612">
            <w:pPr>
              <w:jc w:val="both"/>
            </w:pPr>
            <w:r>
              <w:rPr>
                <w:rFonts w:ascii="宋体" w:hAnsi="宋体" w:eastAsia="宋体"/>
                <w:sz w:val="16"/>
              </w:rPr>
              <w:t>该项目是单位自有资金项目，预算资金0.184177万元。</w:t>
            </w:r>
            <w:r>
              <w:rPr>
                <w:rFonts w:hint="eastAsia" w:ascii="宋体" w:hAnsi="宋体"/>
                <w:sz w:val="16"/>
                <w:lang w:eastAsia="zh-CN"/>
              </w:rPr>
              <w:t>组织</w:t>
            </w:r>
            <w:r>
              <w:rPr>
                <w:rFonts w:ascii="宋体" w:hAnsi="宋体" w:eastAsia="宋体"/>
                <w:sz w:val="16"/>
              </w:rPr>
              <w:t>党员学习购买相关书籍0.184177万元。举办红色教育相关活动，有效提升职工相关知识知晓率。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D6A038">
            <w:pPr>
              <w:jc w:val="both"/>
            </w:pPr>
            <w:r>
              <w:rPr>
                <w:rFonts w:ascii="宋体" w:hAnsi="宋体" w:eastAsia="宋体"/>
                <w:sz w:val="16"/>
              </w:rPr>
              <w:t>该项目执行率为100%，具体为：一是按照地委办公室《关于组织征订&lt;中国共产党党内法规选编（2017——2022）&gt;的通知》要求，征订了1卷《中国共产党党内法规选编（2017-2022）》；二是根据《关于学用2024年度&lt;廉政教育系列参考片&gt;的工作提示》，购买了1套《廉政教育系列参考片》；三是为认真学习贯彻党的二十届三中全会精神，制定《地区卫健委学习贯彻党的二十届三中全会精神实施方案》，为全体党员干部购买了《党的二十届三中全会&lt;决定&gt;学习辅导百问》共60本；此项目的实施，进一步弘扬爱国主义精神、牢记初心使命，凝聚干实事的奋进力量，加强了党员干部党性锻炼，弘扬求真务实、爱岗敬业服务群众的意识，提高党员干部思想觉悟和红色教育相关知识知晓率。</w:t>
            </w:r>
          </w:p>
        </w:tc>
      </w:tr>
      <w:tr w14:paraId="144DE39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79898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2B48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06D8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F52D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4251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CBE4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4D09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AFFA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5079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6C48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141E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F782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9CC411">
            <w:pPr>
              <w:jc w:val="center"/>
            </w:pPr>
            <w:r>
              <w:rPr>
                <w:rFonts w:ascii="宋体" w:hAnsi="宋体" w:eastAsia="宋体"/>
                <w:sz w:val="16"/>
              </w:rPr>
              <w:t>偏差原因分析及改进措施</w:t>
            </w:r>
          </w:p>
        </w:tc>
      </w:tr>
      <w:tr w14:paraId="0CA18BD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E69A8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0D5E2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51AA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51014">
            <w:pPr>
              <w:jc w:val="center"/>
            </w:pPr>
            <w:r>
              <w:rPr>
                <w:rFonts w:ascii="宋体" w:hAnsi="宋体" w:eastAsia="宋体"/>
                <w:sz w:val="16"/>
              </w:rPr>
              <w:t>慰问表彰党员干部次数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28F9A">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482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22A7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0C1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3F2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26A6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0A391">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4440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FE2EF">
            <w:pPr>
              <w:jc w:val="center"/>
            </w:pPr>
            <w:r>
              <w:rPr>
                <w:rFonts w:ascii="宋体" w:hAnsi="宋体" w:eastAsia="宋体"/>
                <w:sz w:val="16"/>
              </w:rPr>
              <w:t>偏差原因：未将支出科目与实际相结合。改进措施：加强负责干部的工作责任心，充分结合实际，合理设置项目指标。</w:t>
            </w:r>
          </w:p>
        </w:tc>
      </w:tr>
      <w:tr w14:paraId="4C704A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6A8F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FAAB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8D6A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45D19">
            <w:pPr>
              <w:jc w:val="center"/>
            </w:pPr>
            <w:r>
              <w:rPr>
                <w:rFonts w:ascii="宋体" w:hAnsi="宋体" w:eastAsia="宋体"/>
                <w:sz w:val="16"/>
              </w:rPr>
              <w:t>购买党员学习书籍合规性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DC0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54B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5DD6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8FD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791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77C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A45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5590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E5EBB4">
            <w:pPr>
              <w:jc w:val="center"/>
            </w:pPr>
          </w:p>
        </w:tc>
      </w:tr>
      <w:tr w14:paraId="79F4E1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93C1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F3564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18D3F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5A6DF">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5DB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B8A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ABB2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7D2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0B72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AD6F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409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4EDE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4D0D3E">
            <w:pPr>
              <w:jc w:val="center"/>
            </w:pPr>
          </w:p>
        </w:tc>
      </w:tr>
      <w:tr w14:paraId="12DDE4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ECBD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21C9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4810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8C0E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C6C1E">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D5A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49B2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532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E57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5C8B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96AD6">
            <w:pPr>
              <w:jc w:val="center"/>
            </w:pPr>
            <w:r>
              <w:rPr>
                <w:rFonts w:ascii="宋体" w:hAnsi="宋体" w:eastAsia="宋体"/>
                <w:sz w:val="16"/>
              </w:rPr>
              <w:t>=2024年8月26日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D6D4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ECF24">
            <w:pPr>
              <w:jc w:val="center"/>
            </w:pPr>
          </w:p>
        </w:tc>
      </w:tr>
      <w:tr w14:paraId="1F5F57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7A76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37FF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F3F4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B2B97">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E09F4">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9E5C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385F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49E2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49B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40B0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C999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0CDC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9A7C0E">
            <w:pPr>
              <w:jc w:val="center"/>
            </w:pPr>
          </w:p>
        </w:tc>
      </w:tr>
      <w:tr w14:paraId="64827B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B3D2A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0A1E8D">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34D5F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66633">
            <w:pPr>
              <w:jc w:val="center"/>
            </w:pPr>
            <w:r>
              <w:rPr>
                <w:rFonts w:ascii="宋体" w:hAnsi="宋体" w:eastAsia="宋体"/>
                <w:sz w:val="16"/>
              </w:rPr>
              <w:t>提高党员干部思想觉悟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9931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46EE6">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880D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0FE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E680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240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43E7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90BA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DCF72">
            <w:pPr>
              <w:jc w:val="center"/>
            </w:pPr>
          </w:p>
        </w:tc>
      </w:tr>
      <w:tr w14:paraId="072CB4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9524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BA7D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158E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88E5D">
            <w:pPr>
              <w:jc w:val="center"/>
            </w:pPr>
            <w:r>
              <w:rPr>
                <w:rFonts w:ascii="宋体" w:hAnsi="宋体" w:eastAsia="宋体"/>
                <w:sz w:val="16"/>
              </w:rPr>
              <w:t>有效提升职工红色教育相关知识知晓率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C72E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3AFF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ED4D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6F6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946B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9B5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03E6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88B1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9267D">
            <w:pPr>
              <w:jc w:val="center"/>
            </w:pPr>
          </w:p>
        </w:tc>
      </w:tr>
      <w:tr w14:paraId="6F91AB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C735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51DC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B02C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8BC32">
            <w:pPr>
              <w:jc w:val="center"/>
            </w:pPr>
            <w:r>
              <w:rPr>
                <w:rFonts w:ascii="宋体" w:hAnsi="宋体" w:eastAsia="宋体"/>
                <w:sz w:val="16"/>
              </w:rPr>
              <w:t>党员干部满意度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D751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A519B">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2C23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229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7733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D7F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144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28AA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C0C3C">
            <w:pPr>
              <w:jc w:val="center"/>
            </w:pPr>
            <w:r>
              <w:rPr>
                <w:rFonts w:ascii="宋体" w:hAnsi="宋体" w:eastAsia="宋体"/>
                <w:sz w:val="16"/>
              </w:rPr>
              <w:t>偏差原因：前期满意度设置过低。改进措施：结合实际合理设置目标值。</w:t>
            </w:r>
            <w:r>
              <w:rPr>
                <w:rFonts w:ascii="宋体" w:hAnsi="宋体" w:eastAsia="宋体"/>
                <w:sz w:val="16"/>
              </w:rPr>
              <w:tab/>
            </w:r>
            <w:r>
              <w:rPr>
                <w:rFonts w:ascii="宋体" w:hAnsi="宋体" w:eastAsia="宋体"/>
                <w:sz w:val="16"/>
              </w:rPr>
              <w:tab/>
            </w:r>
          </w:p>
        </w:tc>
      </w:tr>
      <w:tr w14:paraId="5C3E09E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A3B0C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FBD2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CD9EC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474D3">
            <w:pPr>
              <w:jc w:val="center"/>
            </w:pPr>
            <w:r>
              <w:rPr>
                <w:rFonts w:ascii="宋体" w:hAnsi="宋体" w:eastAsia="宋体"/>
                <w:sz w:val="16"/>
              </w:rPr>
              <w:t>90分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E8BB116"/>
        </w:tc>
      </w:tr>
    </w:tbl>
    <w:p w14:paraId="0742448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4D7B474">
        <w:tblPrEx>
          <w:tblCellMar>
            <w:top w:w="0" w:type="dxa"/>
            <w:left w:w="108" w:type="dxa"/>
            <w:bottom w:w="0" w:type="dxa"/>
            <w:right w:w="108" w:type="dxa"/>
          </w:tblCellMar>
        </w:tblPrEx>
        <w:tc>
          <w:tcPr>
            <w:tcW w:w="8848" w:type="dxa"/>
            <w:gridSpan w:val="14"/>
            <w:vAlign w:val="center"/>
          </w:tcPr>
          <w:p w14:paraId="09125D5A">
            <w:pPr>
              <w:jc w:val="center"/>
            </w:pPr>
            <w:r>
              <w:rPr>
                <w:rFonts w:ascii="宋体" w:hAnsi="宋体" w:eastAsia="宋体"/>
                <w:sz w:val="24"/>
              </w:rPr>
              <w:t>项目支出绩效自评表</w:t>
            </w:r>
          </w:p>
        </w:tc>
      </w:tr>
      <w:tr w14:paraId="15D9547F">
        <w:tblPrEx>
          <w:tblCellMar>
            <w:top w:w="0" w:type="dxa"/>
            <w:left w:w="108" w:type="dxa"/>
            <w:bottom w:w="0" w:type="dxa"/>
            <w:right w:w="108" w:type="dxa"/>
          </w:tblCellMar>
        </w:tblPrEx>
        <w:tc>
          <w:tcPr>
            <w:tcW w:w="8848" w:type="dxa"/>
            <w:gridSpan w:val="14"/>
            <w:vAlign w:val="center"/>
          </w:tcPr>
          <w:p w14:paraId="69E2CBB9">
            <w:pPr>
              <w:jc w:val="center"/>
            </w:pPr>
            <w:r>
              <w:rPr>
                <w:rFonts w:ascii="宋体" w:hAnsi="宋体" w:eastAsia="宋体"/>
                <w:sz w:val="24"/>
              </w:rPr>
              <w:t>(2024年度)</w:t>
            </w:r>
          </w:p>
        </w:tc>
      </w:tr>
      <w:tr w14:paraId="0666313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3B5E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7EFA183">
            <w:pPr>
              <w:jc w:val="center"/>
            </w:pPr>
            <w:r>
              <w:rPr>
                <w:rFonts w:ascii="宋体" w:hAnsi="宋体" w:eastAsia="宋体"/>
                <w:sz w:val="16"/>
              </w:rPr>
              <w:t>2024年度“丝路明珠英才”重点产业领域人才培养计划——喀什名医培养项目</w:t>
            </w:r>
          </w:p>
        </w:tc>
      </w:tr>
      <w:tr w14:paraId="1882198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9F5A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D4E391">
            <w:pPr>
              <w:jc w:val="center"/>
            </w:pPr>
            <w:r>
              <w:rPr>
                <w:rFonts w:ascii="宋体" w:hAnsi="宋体" w:eastAsia="宋体"/>
                <w:sz w:val="16"/>
              </w:rPr>
              <w:t>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0B26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E2C2EE7">
            <w:pPr>
              <w:jc w:val="center"/>
            </w:pPr>
            <w:r>
              <w:rPr>
                <w:rFonts w:ascii="宋体" w:hAnsi="宋体" w:eastAsia="宋体"/>
                <w:sz w:val="16"/>
              </w:rPr>
              <w:t>新疆维吾尔自治区喀什地区卫生健康委员会</w:t>
            </w:r>
          </w:p>
        </w:tc>
      </w:tr>
      <w:tr w14:paraId="0FC2036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C9564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B3877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3A2D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5A66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03729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C1471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A1F9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D6D07">
            <w:pPr>
              <w:jc w:val="center"/>
            </w:pPr>
            <w:r>
              <w:rPr>
                <w:rFonts w:ascii="宋体" w:hAnsi="宋体" w:eastAsia="宋体"/>
                <w:sz w:val="16"/>
              </w:rPr>
              <w:t>得分</w:t>
            </w:r>
          </w:p>
        </w:tc>
      </w:tr>
      <w:tr w14:paraId="7BB9C9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8A6D2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0036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9B1BE">
            <w:pPr>
              <w:jc w:val="center"/>
            </w:pPr>
            <w:r>
              <w:rPr>
                <w:rFonts w:ascii="宋体" w:hAnsi="宋体" w:eastAsia="宋体"/>
                <w:sz w:val="16"/>
              </w:rPr>
              <w:t>78.00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5B6D29">
            <w:pPr>
              <w:jc w:val="center"/>
            </w:pPr>
            <w:r>
              <w:rPr>
                <w:rFonts w:ascii="宋体" w:hAnsi="宋体" w:eastAsia="宋体"/>
                <w:sz w:val="16"/>
              </w:rPr>
              <w:t>78.00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4DE6D3">
            <w:pPr>
              <w:jc w:val="center"/>
            </w:pPr>
            <w:r>
              <w:rPr>
                <w:rFonts w:ascii="宋体" w:hAnsi="宋体" w:eastAsia="宋体"/>
                <w:sz w:val="16"/>
              </w:rPr>
              <w:t>78.00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342EE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38C0B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D13AB">
            <w:pPr>
              <w:jc w:val="center"/>
            </w:pPr>
            <w:r>
              <w:rPr>
                <w:rFonts w:ascii="宋体" w:hAnsi="宋体" w:eastAsia="宋体"/>
                <w:sz w:val="16"/>
              </w:rPr>
              <w:t>10.00分</w:t>
            </w:r>
          </w:p>
        </w:tc>
      </w:tr>
      <w:tr w14:paraId="16B057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E3A4F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4D55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2F3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5352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4374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9B40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5345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7C097">
            <w:pPr>
              <w:jc w:val="center"/>
            </w:pPr>
            <w:r>
              <w:rPr>
                <w:rFonts w:ascii="宋体" w:hAnsi="宋体" w:eastAsia="宋体"/>
                <w:sz w:val="16"/>
              </w:rPr>
              <w:t>—</w:t>
            </w:r>
          </w:p>
        </w:tc>
      </w:tr>
      <w:tr w14:paraId="4B0778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7F279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CD7FE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72CE92">
            <w:pPr>
              <w:jc w:val="center"/>
            </w:pPr>
            <w:r>
              <w:rPr>
                <w:rFonts w:ascii="宋体" w:hAnsi="宋体" w:eastAsia="宋体"/>
                <w:sz w:val="16"/>
              </w:rPr>
              <w:t>78.00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C15DD">
            <w:pPr>
              <w:jc w:val="center"/>
            </w:pPr>
            <w:r>
              <w:rPr>
                <w:rFonts w:ascii="宋体" w:hAnsi="宋体" w:eastAsia="宋体"/>
                <w:sz w:val="16"/>
              </w:rPr>
              <w:t>78.00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B928E">
            <w:pPr>
              <w:jc w:val="center"/>
            </w:pPr>
            <w:r>
              <w:rPr>
                <w:rFonts w:ascii="宋体" w:hAnsi="宋体" w:eastAsia="宋体"/>
                <w:sz w:val="16"/>
              </w:rPr>
              <w:t>78.00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6946A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B2E3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D4F43">
            <w:pPr>
              <w:jc w:val="center"/>
            </w:pPr>
            <w:r>
              <w:rPr>
                <w:rFonts w:ascii="宋体" w:hAnsi="宋体" w:eastAsia="宋体"/>
                <w:sz w:val="16"/>
              </w:rPr>
              <w:t>—</w:t>
            </w:r>
          </w:p>
        </w:tc>
      </w:tr>
      <w:tr w14:paraId="61E9D27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F1CEE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6E751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CEA8B3">
            <w:pPr>
              <w:jc w:val="center"/>
            </w:pPr>
            <w:r>
              <w:rPr>
                <w:rFonts w:ascii="宋体" w:hAnsi="宋体" w:eastAsia="宋体"/>
                <w:sz w:val="16"/>
              </w:rPr>
              <w:t>实际完成情况</w:t>
            </w:r>
          </w:p>
        </w:tc>
      </w:tr>
      <w:tr w14:paraId="28667E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EC2AE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8722CF">
            <w:pPr>
              <w:jc w:val="both"/>
            </w:pPr>
            <w:r>
              <w:rPr>
                <w:rFonts w:ascii="宋体" w:hAnsi="宋体" w:eastAsia="宋体"/>
                <w:sz w:val="16"/>
              </w:rPr>
              <w:t>从全地区卫生高层次人才中遴选一批政治过硬、品德优良、专业拔尖、实绩突出、引领发展的医疗技术人员为培养人选，培养周期为3年。以名医培养为基础，发挥高层次人才作用，提高喀什地区诊疗水平和服务质量，促进优质医疗资源均衡分布，加强卫生人才培养和队伍建设，推动医疗卫生事业的高质量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ACD9C4">
            <w:pPr>
              <w:jc w:val="both"/>
            </w:pPr>
            <w:r>
              <w:rPr>
                <w:rFonts w:ascii="宋体" w:hAnsi="宋体" w:eastAsia="宋体"/>
                <w:sz w:val="16"/>
              </w:rPr>
              <w:t>此项目资金78万已全部使用完毕，执行率100%。喀什地区卫生健康系统入选第一批“丝路明珠英才”重点产业领域人才培养计划——喀什名医培养项目39人，按照每人每年2万元奖补标准，已全部拨付到位。此项目发挥高层次人才作用，对本地区的诊疗水平和服务质量提高有较为积极的促进作用，提高人才工作质效，进一步提升医疗卫生服务能力与人才管理水平。</w:t>
            </w:r>
          </w:p>
        </w:tc>
      </w:tr>
      <w:tr w14:paraId="0BB4FC6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EA4E9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9569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D66A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0E57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B26E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A44F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484E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F58C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CFE3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909C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1ACC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1289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92067">
            <w:pPr>
              <w:jc w:val="center"/>
            </w:pPr>
            <w:r>
              <w:rPr>
                <w:rFonts w:ascii="宋体" w:hAnsi="宋体" w:eastAsia="宋体"/>
                <w:sz w:val="16"/>
              </w:rPr>
              <w:t>偏差原因分析及改进措施</w:t>
            </w:r>
          </w:p>
        </w:tc>
      </w:tr>
      <w:tr w14:paraId="6D81B01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CCF54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AFB42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8095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1D6B8">
            <w:pPr>
              <w:jc w:val="center"/>
            </w:pPr>
            <w:r>
              <w:rPr>
                <w:rFonts w:ascii="宋体" w:hAnsi="宋体" w:eastAsia="宋体"/>
                <w:sz w:val="16"/>
              </w:rPr>
              <w:t>参与喀什名医培养人数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96193">
            <w:pPr>
              <w:jc w:val="center"/>
            </w:pPr>
            <w:r>
              <w:rPr>
                <w:rFonts w:ascii="宋体" w:hAnsi="宋体" w:eastAsia="宋体"/>
                <w:sz w:val="16"/>
              </w:rPr>
              <w:t>=39人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D20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481A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7606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80D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5C3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E6C18">
            <w:pPr>
              <w:jc w:val="center"/>
            </w:pPr>
            <w:r>
              <w:rPr>
                <w:rFonts w:ascii="宋体" w:hAnsi="宋体" w:eastAsia="宋体"/>
                <w:sz w:val="16"/>
              </w:rPr>
              <w:t>=39人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FD690">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59FEB">
            <w:pPr>
              <w:jc w:val="center"/>
            </w:pPr>
          </w:p>
        </w:tc>
      </w:tr>
      <w:tr w14:paraId="13FD2D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554B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17DF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B0E8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67F2F">
            <w:pPr>
              <w:jc w:val="center"/>
            </w:pPr>
            <w:r>
              <w:rPr>
                <w:rFonts w:ascii="宋体" w:hAnsi="宋体" w:eastAsia="宋体"/>
                <w:sz w:val="16"/>
              </w:rPr>
              <w:t>培养经费拨付完成率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E26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7B2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7EC6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147F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BB1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DA78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27F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3A536">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28966">
            <w:pPr>
              <w:jc w:val="center"/>
            </w:pPr>
          </w:p>
        </w:tc>
      </w:tr>
      <w:tr w14:paraId="3B1123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FB7F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0655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FE5C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55266">
            <w:pPr>
              <w:jc w:val="center"/>
            </w:pPr>
            <w:r>
              <w:rPr>
                <w:rFonts w:ascii="宋体" w:hAnsi="宋体" w:eastAsia="宋体"/>
                <w:sz w:val="16"/>
              </w:rPr>
              <w:t>奖补发放时间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FC546">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EE3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3794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B7D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AB2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328D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E3CC0">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96CF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649AF">
            <w:pPr>
              <w:jc w:val="center"/>
            </w:pPr>
          </w:p>
        </w:tc>
      </w:tr>
      <w:tr w14:paraId="70520D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8AC7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2DF2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D26D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C8305">
            <w:pPr>
              <w:jc w:val="center"/>
            </w:pPr>
            <w:r>
              <w:rPr>
                <w:rFonts w:ascii="宋体" w:hAnsi="宋体" w:eastAsia="宋体"/>
                <w:sz w:val="16"/>
              </w:rPr>
              <w:t>项目奖补标准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02C8C">
            <w:pPr>
              <w:jc w:val="center"/>
            </w:pPr>
            <w:r>
              <w:rPr>
                <w:rFonts w:ascii="宋体" w:hAnsi="宋体" w:eastAsia="宋体"/>
                <w:sz w:val="16"/>
              </w:rPr>
              <w:t>=2万元/人/年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EBDE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8828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3488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8AD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E207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A08BD">
            <w:pPr>
              <w:jc w:val="center"/>
            </w:pPr>
            <w:r>
              <w:rPr>
                <w:rFonts w:ascii="宋体" w:hAnsi="宋体" w:eastAsia="宋体"/>
                <w:sz w:val="16"/>
              </w:rPr>
              <w:t>=2万元/人/年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62F6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5E3C11">
            <w:pPr>
              <w:jc w:val="center"/>
            </w:pPr>
          </w:p>
        </w:tc>
      </w:tr>
      <w:tr w14:paraId="642694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8F9C8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5E6703">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E13EB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8E360">
            <w:pPr>
              <w:jc w:val="center"/>
            </w:pPr>
            <w:r>
              <w:rPr>
                <w:rFonts w:ascii="宋体" w:hAnsi="宋体" w:eastAsia="宋体"/>
                <w:sz w:val="16"/>
              </w:rPr>
              <w:t>业务能力水平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B213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4A021">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AED1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B4A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983C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8FF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95A76">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C000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6CC49">
            <w:pPr>
              <w:jc w:val="center"/>
            </w:pPr>
          </w:p>
        </w:tc>
      </w:tr>
      <w:tr w14:paraId="6E62C6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5208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F741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3229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6308E">
            <w:pPr>
              <w:jc w:val="center"/>
            </w:pPr>
            <w:r>
              <w:rPr>
                <w:rFonts w:ascii="宋体" w:hAnsi="宋体" w:eastAsia="宋体"/>
                <w:sz w:val="16"/>
              </w:rPr>
              <w:t>诊疗水平和服务质量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0757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4BF3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87D8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78A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237D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DE0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9A5B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0A2C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BE885">
            <w:pPr>
              <w:jc w:val="center"/>
            </w:pPr>
          </w:p>
        </w:tc>
      </w:tr>
      <w:tr w14:paraId="1ECF4F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E384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2865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D8E5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0D6F8">
            <w:pPr>
              <w:jc w:val="center"/>
            </w:pPr>
            <w:r>
              <w:rPr>
                <w:rFonts w:ascii="宋体" w:hAnsi="宋体" w:eastAsia="宋体"/>
                <w:sz w:val="16"/>
              </w:rPr>
              <w:t>培养人员满意度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19118">
            <w:pPr>
              <w:jc w:val="center"/>
            </w:pPr>
            <w:r>
              <w:rPr>
                <w:rFonts w:ascii="宋体" w:hAnsi="宋体" w:eastAsia="宋体"/>
                <w:sz w:val="16"/>
              </w:rPr>
              <w:t>&gt;=97%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64723">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0297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2A2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6858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8C1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FE8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3D10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8E8BA">
            <w:pPr>
              <w:jc w:val="center"/>
            </w:pPr>
            <w:r>
              <w:rPr>
                <w:rFonts w:ascii="宋体" w:hAnsi="宋体" w:eastAsia="宋体"/>
                <w:sz w:val="16"/>
              </w:rPr>
              <w:t>偏差原因：前期满意度设置过低。改进措施：结合实际合理设置目标值。</w:t>
            </w:r>
          </w:p>
        </w:tc>
      </w:tr>
      <w:tr w14:paraId="2D3BCC2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194EC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CF79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2B704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747F9">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A9F44F4"/>
        </w:tc>
      </w:tr>
    </w:tbl>
    <w:p w14:paraId="529B9B95">
      <w:r>
        <w:br w:type="page"/>
      </w:r>
    </w:p>
    <w:tbl>
      <w:tblPr>
        <w:tblStyle w:val="9"/>
        <w:tblW w:w="0" w:type="auto"/>
        <w:tblInd w:w="0" w:type="dxa"/>
        <w:tblLayout w:type="autofit"/>
        <w:tblCellMar>
          <w:top w:w="0" w:type="dxa"/>
          <w:left w:w="108" w:type="dxa"/>
          <w:bottom w:w="0" w:type="dxa"/>
          <w:right w:w="108" w:type="dxa"/>
        </w:tblCellMar>
      </w:tblPr>
      <w:tblGrid>
        <w:gridCol w:w="621"/>
        <w:gridCol w:w="601"/>
        <w:gridCol w:w="601"/>
        <w:gridCol w:w="621"/>
        <w:gridCol w:w="936"/>
        <w:gridCol w:w="601"/>
        <w:gridCol w:w="601"/>
        <w:gridCol w:w="611"/>
        <w:gridCol w:w="601"/>
        <w:gridCol w:w="601"/>
        <w:gridCol w:w="856"/>
        <w:gridCol w:w="630"/>
        <w:gridCol w:w="557"/>
        <w:gridCol w:w="622"/>
      </w:tblGrid>
      <w:tr w14:paraId="15D637F1">
        <w:tc>
          <w:tcPr>
            <w:tcW w:w="8848" w:type="dxa"/>
            <w:gridSpan w:val="14"/>
            <w:vAlign w:val="center"/>
          </w:tcPr>
          <w:p w14:paraId="1C9BCC6A">
            <w:pPr>
              <w:jc w:val="center"/>
            </w:pPr>
            <w:r>
              <w:rPr>
                <w:rFonts w:ascii="宋体" w:hAnsi="宋体" w:eastAsia="宋体"/>
                <w:sz w:val="24"/>
              </w:rPr>
              <w:t>项目支出绩效自评表</w:t>
            </w:r>
          </w:p>
        </w:tc>
      </w:tr>
      <w:tr w14:paraId="7A6C00AB">
        <w:tblPrEx>
          <w:tblCellMar>
            <w:top w:w="0" w:type="dxa"/>
            <w:left w:w="108" w:type="dxa"/>
            <w:bottom w:w="0" w:type="dxa"/>
            <w:right w:w="108" w:type="dxa"/>
          </w:tblCellMar>
        </w:tblPrEx>
        <w:tc>
          <w:tcPr>
            <w:tcW w:w="8848" w:type="dxa"/>
            <w:gridSpan w:val="14"/>
            <w:vAlign w:val="center"/>
          </w:tcPr>
          <w:p w14:paraId="21E2B885">
            <w:pPr>
              <w:jc w:val="center"/>
            </w:pPr>
            <w:r>
              <w:rPr>
                <w:rFonts w:ascii="宋体" w:hAnsi="宋体" w:eastAsia="宋体"/>
                <w:sz w:val="24"/>
              </w:rPr>
              <w:t>(2024年度)</w:t>
            </w:r>
          </w:p>
        </w:tc>
      </w:tr>
      <w:tr w14:paraId="7EFD27A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6087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604CD35">
            <w:pPr>
              <w:jc w:val="center"/>
            </w:pPr>
            <w:r>
              <w:rPr>
                <w:rFonts w:ascii="宋体" w:hAnsi="宋体" w:eastAsia="宋体"/>
                <w:sz w:val="16"/>
              </w:rPr>
              <w:t>2024年度自治区援疆干部南疆工作补贴项目</w:t>
            </w:r>
          </w:p>
        </w:tc>
      </w:tr>
      <w:tr w14:paraId="4093A65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FA7F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670084">
            <w:pPr>
              <w:jc w:val="center"/>
            </w:pPr>
            <w:r>
              <w:rPr>
                <w:rFonts w:ascii="宋体" w:hAnsi="宋体" w:eastAsia="宋体"/>
                <w:sz w:val="16"/>
              </w:rPr>
              <w:t>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9B55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22AEC45">
            <w:pPr>
              <w:jc w:val="center"/>
            </w:pPr>
            <w:r>
              <w:rPr>
                <w:rFonts w:ascii="宋体" w:hAnsi="宋体" w:eastAsia="宋体"/>
                <w:sz w:val="16"/>
              </w:rPr>
              <w:t>新疆维吾尔自治区喀什地区卫生健康委员会</w:t>
            </w:r>
          </w:p>
        </w:tc>
      </w:tr>
      <w:tr w14:paraId="6692B15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3B1C8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3804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5D10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E1CEC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9C73B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F282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BB75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2A374">
            <w:pPr>
              <w:jc w:val="center"/>
            </w:pPr>
            <w:r>
              <w:rPr>
                <w:rFonts w:ascii="宋体" w:hAnsi="宋体" w:eastAsia="宋体"/>
                <w:sz w:val="16"/>
              </w:rPr>
              <w:t>得分</w:t>
            </w:r>
          </w:p>
        </w:tc>
      </w:tr>
      <w:tr w14:paraId="3D4E6A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11EFF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ADAD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DC936">
            <w:pPr>
              <w:jc w:val="center"/>
            </w:pPr>
            <w:r>
              <w:rPr>
                <w:rFonts w:ascii="宋体" w:hAnsi="宋体" w:eastAsia="宋体"/>
                <w:sz w:val="16"/>
              </w:rPr>
              <w:t>4.56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6DB6B">
            <w:pPr>
              <w:jc w:val="center"/>
            </w:pPr>
            <w:r>
              <w:rPr>
                <w:rFonts w:ascii="宋体" w:hAnsi="宋体" w:eastAsia="宋体"/>
                <w:sz w:val="16"/>
              </w:rPr>
              <w:t>4.56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FF08D">
            <w:pPr>
              <w:jc w:val="center"/>
            </w:pPr>
            <w:r>
              <w:rPr>
                <w:rFonts w:ascii="宋体" w:hAnsi="宋体" w:eastAsia="宋体"/>
                <w:sz w:val="16"/>
              </w:rPr>
              <w:t>4.18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57B1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26FDE">
            <w:pPr>
              <w:jc w:val="center"/>
            </w:pPr>
            <w:r>
              <w:rPr>
                <w:rFonts w:ascii="宋体" w:hAnsi="宋体" w:eastAsia="宋体"/>
                <w:sz w:val="16"/>
              </w:rPr>
              <w:t>91.7%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8313A">
            <w:pPr>
              <w:jc w:val="center"/>
            </w:pPr>
            <w:r>
              <w:rPr>
                <w:rFonts w:ascii="宋体" w:hAnsi="宋体" w:eastAsia="宋体"/>
                <w:sz w:val="16"/>
              </w:rPr>
              <w:t>7.92分</w:t>
            </w:r>
          </w:p>
        </w:tc>
      </w:tr>
      <w:tr w14:paraId="25487E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97136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71DCF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6038D">
            <w:pPr>
              <w:jc w:val="center"/>
            </w:pPr>
            <w:r>
              <w:rPr>
                <w:rFonts w:ascii="宋体" w:hAnsi="宋体" w:eastAsia="宋体"/>
                <w:sz w:val="16"/>
              </w:rPr>
              <w:t>4.56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104C2">
            <w:pPr>
              <w:jc w:val="center"/>
            </w:pPr>
            <w:r>
              <w:rPr>
                <w:rFonts w:ascii="宋体" w:hAnsi="宋体" w:eastAsia="宋体"/>
                <w:sz w:val="16"/>
              </w:rPr>
              <w:t>4.56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805F0">
            <w:pPr>
              <w:jc w:val="center"/>
            </w:pPr>
            <w:r>
              <w:rPr>
                <w:rFonts w:ascii="宋体" w:hAnsi="宋体" w:eastAsia="宋体"/>
                <w:sz w:val="16"/>
              </w:rPr>
              <w:t>4.18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5B69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C0B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F84BE">
            <w:pPr>
              <w:jc w:val="center"/>
            </w:pPr>
            <w:r>
              <w:rPr>
                <w:rFonts w:ascii="宋体" w:hAnsi="宋体" w:eastAsia="宋体"/>
                <w:sz w:val="16"/>
              </w:rPr>
              <w:t>—</w:t>
            </w:r>
          </w:p>
        </w:tc>
      </w:tr>
      <w:tr w14:paraId="46085B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D690D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A8561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1320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6D6B4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2256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C1F57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7929A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B24A6">
            <w:pPr>
              <w:jc w:val="center"/>
            </w:pPr>
            <w:r>
              <w:rPr>
                <w:rFonts w:ascii="宋体" w:hAnsi="宋体" w:eastAsia="宋体"/>
                <w:sz w:val="16"/>
              </w:rPr>
              <w:t>—</w:t>
            </w:r>
          </w:p>
        </w:tc>
      </w:tr>
      <w:tr w14:paraId="1DD1329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9FBFD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0C10F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950DEE">
            <w:pPr>
              <w:jc w:val="center"/>
            </w:pPr>
            <w:r>
              <w:rPr>
                <w:rFonts w:ascii="宋体" w:hAnsi="宋体" w:eastAsia="宋体"/>
                <w:sz w:val="16"/>
              </w:rPr>
              <w:t>实际完成情况</w:t>
            </w:r>
          </w:p>
        </w:tc>
      </w:tr>
      <w:tr w14:paraId="57DD16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F77B1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6B9F4B">
            <w:pPr>
              <w:jc w:val="both"/>
            </w:pPr>
            <w:r>
              <w:rPr>
                <w:rFonts w:ascii="宋体" w:hAnsi="宋体" w:eastAsia="宋体"/>
                <w:sz w:val="16"/>
              </w:rPr>
              <w:t>喀地财行</w:t>
            </w:r>
            <w:r>
              <w:rPr>
                <w:rFonts w:hint="eastAsia" w:ascii="宋体" w:hAnsi="宋体"/>
                <w:sz w:val="16"/>
                <w:lang w:eastAsia="zh-CN"/>
              </w:rPr>
              <w:t>〔2023〕60号</w:t>
            </w:r>
            <w:r>
              <w:rPr>
                <w:rFonts w:ascii="宋体" w:hAnsi="宋体" w:eastAsia="宋体"/>
                <w:sz w:val="16"/>
              </w:rPr>
              <w:t>文件精神，发放3人援疆干部南疆工作补贴，提高援疆干部工作积极性。本项目由地区卫生健康委员会组织实施，该项目根据新财行〔2023〕39号、喀地财行〔2023〕8号,从5月起发放3名援疆干部共计4.56万元，减轻援疆干部的经济负担，激发援疆干部工作热情和保障生活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900115">
            <w:pPr>
              <w:jc w:val="both"/>
            </w:pPr>
            <w:r>
              <w:rPr>
                <w:rFonts w:ascii="宋体" w:hAnsi="宋体" w:eastAsia="宋体"/>
                <w:sz w:val="16"/>
              </w:rPr>
              <w:t>2024年12月5日，资金已使用4.18万元，用于发放3名援疆干部南疆工作补贴，按比例补助保障12个月，1-12月发放补贴金额1161.11元/月/人，此项目的实施有助于增强援疆干部的归属感与满意度，为本委提供有力的人才保障。</w:t>
            </w:r>
          </w:p>
        </w:tc>
      </w:tr>
      <w:tr w14:paraId="6B101F7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B6A68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B62F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C77B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28B2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0E02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15B0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2B09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7818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4005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EFE1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D050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684C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AE396">
            <w:pPr>
              <w:jc w:val="center"/>
            </w:pPr>
            <w:r>
              <w:rPr>
                <w:rFonts w:ascii="宋体" w:hAnsi="宋体" w:eastAsia="宋体"/>
                <w:sz w:val="16"/>
              </w:rPr>
              <w:t>偏差原因分析及改进措施</w:t>
            </w:r>
          </w:p>
        </w:tc>
      </w:tr>
      <w:tr w14:paraId="16F8021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9A78F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5698E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44CF8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74066">
            <w:pPr>
              <w:jc w:val="center"/>
            </w:pPr>
            <w:r>
              <w:rPr>
                <w:rFonts w:ascii="宋体" w:hAnsi="宋体" w:eastAsia="宋体"/>
                <w:sz w:val="16"/>
              </w:rPr>
              <w:t>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E1354">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051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10F0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E9B7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6D62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FB1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713D1">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F93C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AAA7DD">
            <w:pPr>
              <w:jc w:val="center"/>
            </w:pPr>
          </w:p>
        </w:tc>
      </w:tr>
      <w:tr w14:paraId="5673DA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CED7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1DBA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B90E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4F15B">
            <w:pPr>
              <w:jc w:val="center"/>
            </w:pPr>
            <w:r>
              <w:rPr>
                <w:rFonts w:ascii="宋体" w:hAnsi="宋体" w:eastAsia="宋体"/>
                <w:sz w:val="16"/>
              </w:rPr>
              <w:t>按比例补助保障月数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E5217">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ADE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7885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FC02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4E7D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A73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C5169">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08EF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91EF7A">
            <w:pPr>
              <w:jc w:val="center"/>
            </w:pPr>
          </w:p>
        </w:tc>
      </w:tr>
      <w:tr w14:paraId="14AFCB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FC36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EA04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2034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C6689">
            <w:pPr>
              <w:jc w:val="center"/>
            </w:pPr>
            <w:r>
              <w:rPr>
                <w:rFonts w:ascii="宋体" w:hAnsi="宋体" w:eastAsia="宋体"/>
                <w:sz w:val="16"/>
              </w:rPr>
              <w:t>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8DD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758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627E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096E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21B3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3334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5073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F712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EBADA">
            <w:pPr>
              <w:jc w:val="center"/>
            </w:pPr>
          </w:p>
        </w:tc>
      </w:tr>
      <w:tr w14:paraId="044D14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06BA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45FF3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F955B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3AE80">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18E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BD6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40FB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30C6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73CF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40F0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73A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C31C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06BDD">
            <w:pPr>
              <w:jc w:val="center"/>
            </w:pPr>
          </w:p>
        </w:tc>
      </w:tr>
      <w:tr w14:paraId="0D8C24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8077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79B9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8E16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305C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14243">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BB7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CBF6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F38C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654F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82BD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FF5B7">
            <w:pPr>
              <w:jc w:val="center"/>
            </w:pPr>
            <w:r>
              <w:rPr>
                <w:rFonts w:ascii="宋体" w:hAnsi="宋体" w:eastAsia="宋体"/>
                <w:sz w:val="16"/>
              </w:rPr>
              <w:t>=2024年12月5日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C766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D71A5">
            <w:pPr>
              <w:jc w:val="center"/>
            </w:pPr>
          </w:p>
        </w:tc>
      </w:tr>
      <w:tr w14:paraId="24AA65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D685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EDAB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78EC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DEED6">
            <w:pPr>
              <w:jc w:val="center"/>
            </w:pPr>
            <w:r>
              <w:rPr>
                <w:rFonts w:ascii="宋体" w:hAnsi="宋体" w:eastAsia="宋体"/>
                <w:sz w:val="16"/>
              </w:rPr>
              <w:t>1-12月发放补贴金额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67695">
            <w:pPr>
              <w:jc w:val="center"/>
            </w:pPr>
            <w:r>
              <w:rPr>
                <w:rFonts w:ascii="宋体" w:hAnsi="宋体" w:eastAsia="宋体"/>
                <w:sz w:val="16"/>
              </w:rPr>
              <w:t>&lt;=1266.67元/月/人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D201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1A08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10B8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8E0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ED52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5CC81">
            <w:pPr>
              <w:jc w:val="center"/>
            </w:pPr>
            <w:r>
              <w:rPr>
                <w:rFonts w:ascii="宋体" w:hAnsi="宋体" w:eastAsia="宋体"/>
                <w:sz w:val="16"/>
              </w:rPr>
              <w:t>=1161.11元/月/人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A4529">
            <w:pPr>
              <w:jc w:val="center"/>
            </w:pPr>
            <w:r>
              <w:rPr>
                <w:rFonts w:ascii="宋体" w:hAnsi="宋体" w:eastAsia="宋体"/>
                <w:sz w:val="16"/>
              </w:rPr>
              <w:t>15.84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EA86E">
            <w:pPr>
              <w:jc w:val="center"/>
            </w:pPr>
            <w:r>
              <w:rPr>
                <w:rFonts w:ascii="宋体" w:hAnsi="宋体" w:eastAsia="宋体"/>
                <w:sz w:val="16"/>
              </w:rPr>
              <w:t>偏差原因：下达资金包含后续个别干部工资调整。改进措施：及时与财政沟通，确保资金使用。</w:t>
            </w:r>
          </w:p>
        </w:tc>
      </w:tr>
      <w:tr w14:paraId="1F732D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6AAC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7B20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170C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60F1E">
            <w:pPr>
              <w:jc w:val="center"/>
            </w:pPr>
            <w:r>
              <w:rPr>
                <w:rFonts w:ascii="宋体" w:hAnsi="宋体" w:eastAsia="宋体"/>
                <w:sz w:val="16"/>
              </w:rPr>
              <w:t>改善补助人员的生活水平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ED7F1">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6C46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8A94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5D8F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4884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9C7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B0510">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BDA1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A110F">
            <w:pPr>
              <w:jc w:val="center"/>
            </w:pPr>
          </w:p>
        </w:tc>
      </w:tr>
      <w:tr w14:paraId="1A83C9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C13A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0D79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4610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68314">
            <w:pPr>
              <w:jc w:val="center"/>
            </w:pPr>
            <w:r>
              <w:rPr>
                <w:rFonts w:ascii="宋体" w:hAnsi="宋体" w:eastAsia="宋体"/>
                <w:sz w:val="16"/>
              </w:rPr>
              <w:t>补助人员满意度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9BE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F6C56">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337F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B337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2FBC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0A6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41D3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5A55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E831AD">
            <w:pPr>
              <w:jc w:val="center"/>
            </w:pPr>
          </w:p>
        </w:tc>
      </w:tr>
      <w:tr w14:paraId="11258CC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8133D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41B1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F81CB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AEC83">
            <w:pPr>
              <w:jc w:val="center"/>
            </w:pPr>
            <w:r>
              <w:rPr>
                <w:rFonts w:ascii="宋体" w:hAnsi="宋体" w:eastAsia="宋体"/>
                <w:sz w:val="16"/>
              </w:rPr>
              <w:t>93.76分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0CA7D21"/>
        </w:tc>
      </w:tr>
    </w:tbl>
    <w:p w14:paraId="30F9E9B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0ECAE5A">
        <w:tblPrEx>
          <w:tblCellMar>
            <w:top w:w="0" w:type="dxa"/>
            <w:left w:w="108" w:type="dxa"/>
            <w:bottom w:w="0" w:type="dxa"/>
            <w:right w:w="108" w:type="dxa"/>
          </w:tblCellMar>
        </w:tblPrEx>
        <w:tc>
          <w:tcPr>
            <w:tcW w:w="8848" w:type="dxa"/>
            <w:gridSpan w:val="14"/>
            <w:vAlign w:val="center"/>
          </w:tcPr>
          <w:p w14:paraId="7DF98BD5">
            <w:pPr>
              <w:jc w:val="center"/>
            </w:pPr>
            <w:r>
              <w:rPr>
                <w:rFonts w:ascii="宋体" w:hAnsi="宋体" w:eastAsia="宋体"/>
                <w:sz w:val="24"/>
              </w:rPr>
              <w:t>项目支出绩效自评表</w:t>
            </w:r>
          </w:p>
        </w:tc>
      </w:tr>
      <w:tr w14:paraId="5E567DFB">
        <w:tblPrEx>
          <w:tblCellMar>
            <w:top w:w="0" w:type="dxa"/>
            <w:left w:w="108" w:type="dxa"/>
            <w:bottom w:w="0" w:type="dxa"/>
            <w:right w:w="108" w:type="dxa"/>
          </w:tblCellMar>
        </w:tblPrEx>
        <w:tc>
          <w:tcPr>
            <w:tcW w:w="8848" w:type="dxa"/>
            <w:gridSpan w:val="14"/>
            <w:vAlign w:val="center"/>
          </w:tcPr>
          <w:p w14:paraId="6569BC55">
            <w:pPr>
              <w:jc w:val="center"/>
            </w:pPr>
            <w:r>
              <w:rPr>
                <w:rFonts w:ascii="宋体" w:hAnsi="宋体" w:eastAsia="宋体"/>
                <w:sz w:val="24"/>
              </w:rPr>
              <w:t>(2024年度)</w:t>
            </w:r>
          </w:p>
        </w:tc>
      </w:tr>
      <w:tr w14:paraId="11B14F5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F888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73B3580">
            <w:pPr>
              <w:jc w:val="center"/>
            </w:pPr>
            <w:r>
              <w:rPr>
                <w:rFonts w:ascii="宋体" w:hAnsi="宋体" w:eastAsia="宋体"/>
                <w:sz w:val="16"/>
              </w:rPr>
              <w:t>2024年税务局退“三代”税款项目</w:t>
            </w:r>
          </w:p>
        </w:tc>
      </w:tr>
      <w:tr w14:paraId="6566447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360C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D9FE37">
            <w:pPr>
              <w:jc w:val="center"/>
            </w:pPr>
            <w:r>
              <w:rPr>
                <w:rFonts w:ascii="宋体" w:hAnsi="宋体" w:eastAsia="宋体"/>
                <w:sz w:val="16"/>
              </w:rPr>
              <w:t>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2E1F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E89480">
            <w:pPr>
              <w:jc w:val="center"/>
            </w:pPr>
            <w:r>
              <w:rPr>
                <w:rFonts w:ascii="宋体" w:hAnsi="宋体" w:eastAsia="宋体"/>
                <w:sz w:val="16"/>
              </w:rPr>
              <w:t>新疆维吾尔自治区喀什地区卫生健康委员会</w:t>
            </w:r>
          </w:p>
        </w:tc>
      </w:tr>
      <w:tr w14:paraId="34F486B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F0405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96A2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4BF0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90A92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B3D2C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7021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74E52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7F722">
            <w:pPr>
              <w:jc w:val="center"/>
            </w:pPr>
            <w:r>
              <w:rPr>
                <w:rFonts w:ascii="宋体" w:hAnsi="宋体" w:eastAsia="宋体"/>
                <w:sz w:val="16"/>
              </w:rPr>
              <w:t>得分</w:t>
            </w:r>
          </w:p>
        </w:tc>
      </w:tr>
      <w:tr w14:paraId="638302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5D782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B080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6BE05">
            <w:pPr>
              <w:jc w:val="center"/>
            </w:pPr>
            <w:r>
              <w:rPr>
                <w:rFonts w:ascii="宋体" w:hAnsi="宋体" w:eastAsia="宋体"/>
                <w:sz w:val="16"/>
              </w:rPr>
              <w:t>0.12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64553">
            <w:pPr>
              <w:jc w:val="center"/>
            </w:pPr>
            <w:r>
              <w:rPr>
                <w:rFonts w:ascii="宋体" w:hAnsi="宋体" w:eastAsia="宋体"/>
                <w:sz w:val="16"/>
              </w:rPr>
              <w:t>0.12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59B2C">
            <w:pPr>
              <w:jc w:val="center"/>
            </w:pPr>
            <w:r>
              <w:rPr>
                <w:rFonts w:ascii="宋体" w:hAnsi="宋体" w:eastAsia="宋体"/>
                <w:sz w:val="16"/>
              </w:rPr>
              <w:t>0.12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DAE73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2692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E5CF4">
            <w:pPr>
              <w:jc w:val="center"/>
            </w:pPr>
            <w:r>
              <w:rPr>
                <w:rFonts w:ascii="宋体" w:hAnsi="宋体" w:eastAsia="宋体"/>
                <w:sz w:val="16"/>
              </w:rPr>
              <w:t>10.00分</w:t>
            </w:r>
          </w:p>
        </w:tc>
      </w:tr>
      <w:tr w14:paraId="185E1F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7ECD1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BEFE8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CA0F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7F44C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633A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DDBF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4EBF9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AF697">
            <w:pPr>
              <w:jc w:val="center"/>
            </w:pPr>
            <w:r>
              <w:rPr>
                <w:rFonts w:ascii="宋体" w:hAnsi="宋体" w:eastAsia="宋体"/>
                <w:sz w:val="16"/>
              </w:rPr>
              <w:t>—</w:t>
            </w:r>
          </w:p>
        </w:tc>
      </w:tr>
      <w:tr w14:paraId="55B181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CA070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69E95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E33D5">
            <w:pPr>
              <w:jc w:val="center"/>
            </w:pPr>
            <w:r>
              <w:rPr>
                <w:rFonts w:ascii="宋体" w:hAnsi="宋体" w:eastAsia="宋体"/>
                <w:sz w:val="16"/>
              </w:rPr>
              <w:t>0.12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FE6EE">
            <w:pPr>
              <w:jc w:val="center"/>
            </w:pPr>
            <w:r>
              <w:rPr>
                <w:rFonts w:ascii="宋体" w:hAnsi="宋体" w:eastAsia="宋体"/>
                <w:sz w:val="16"/>
              </w:rPr>
              <w:t>0.12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A5011">
            <w:pPr>
              <w:jc w:val="center"/>
            </w:pPr>
            <w:r>
              <w:rPr>
                <w:rFonts w:ascii="宋体" w:hAnsi="宋体" w:eastAsia="宋体"/>
                <w:sz w:val="16"/>
              </w:rPr>
              <w:t>0.12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17B9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D2DE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EC403">
            <w:pPr>
              <w:jc w:val="center"/>
            </w:pPr>
            <w:r>
              <w:rPr>
                <w:rFonts w:ascii="宋体" w:hAnsi="宋体" w:eastAsia="宋体"/>
                <w:sz w:val="16"/>
              </w:rPr>
              <w:t>—</w:t>
            </w:r>
          </w:p>
        </w:tc>
      </w:tr>
      <w:tr w14:paraId="5D737E9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F6A14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F21C4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B7775E">
            <w:pPr>
              <w:jc w:val="center"/>
            </w:pPr>
            <w:r>
              <w:rPr>
                <w:rFonts w:ascii="宋体" w:hAnsi="宋体" w:eastAsia="宋体"/>
                <w:sz w:val="16"/>
              </w:rPr>
              <w:t>实际完成情况</w:t>
            </w:r>
          </w:p>
        </w:tc>
      </w:tr>
      <w:tr w14:paraId="487972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912BE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5E78EB">
            <w:pPr>
              <w:jc w:val="both"/>
            </w:pPr>
            <w:r>
              <w:rPr>
                <w:rFonts w:ascii="宋体" w:hAnsi="宋体" w:eastAsia="宋体"/>
                <w:sz w:val="16"/>
              </w:rPr>
              <w:t>该项目预算资金0.12037万元，主要用于购买办公用品及耗材1批，政府采购率100%，验收合格率100%。该项目的实施，改善单位的办公条件，提高业务人员的办公速度和办事效率。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6B14066">
            <w:pPr>
              <w:jc w:val="both"/>
            </w:pPr>
            <w:r>
              <w:rPr>
                <w:rFonts w:ascii="宋体" w:hAnsi="宋体" w:eastAsia="宋体"/>
                <w:sz w:val="16"/>
              </w:rPr>
              <w:t>该项目资金已全部执行完毕，采购办公用品一批，项目的实施保障委机关干部职工的日常工作运转，有效提升工作效率。</w:t>
            </w:r>
          </w:p>
        </w:tc>
      </w:tr>
      <w:tr w14:paraId="2ABE58B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F1309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1934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0ACC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B3D0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9977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7AB4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6C24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BA3E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4919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32E1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7295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1543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72504">
            <w:pPr>
              <w:jc w:val="center"/>
            </w:pPr>
            <w:r>
              <w:rPr>
                <w:rFonts w:ascii="宋体" w:hAnsi="宋体" w:eastAsia="宋体"/>
                <w:sz w:val="16"/>
              </w:rPr>
              <w:t>偏差原因分析及改进措施</w:t>
            </w:r>
          </w:p>
        </w:tc>
      </w:tr>
      <w:tr w14:paraId="0FBDF8E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E76C0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30CDA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CB90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8EEFA">
            <w:pPr>
              <w:jc w:val="center"/>
            </w:pPr>
            <w:r>
              <w:rPr>
                <w:rFonts w:ascii="宋体" w:hAnsi="宋体" w:eastAsia="宋体"/>
                <w:sz w:val="16"/>
              </w:rPr>
              <w:t>采购办公用品及耗材批数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ED454">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D15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AE21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71E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E26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612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A933E">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7EC9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9D602">
            <w:pPr>
              <w:jc w:val="center"/>
            </w:pPr>
          </w:p>
        </w:tc>
      </w:tr>
      <w:tr w14:paraId="2DD6F1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A005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7D959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3E514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3E2AF">
            <w:pPr>
              <w:jc w:val="center"/>
            </w:pPr>
            <w:r>
              <w:rPr>
                <w:rFonts w:ascii="宋体" w:hAnsi="宋体" w:eastAsia="宋体"/>
                <w:sz w:val="16"/>
              </w:rPr>
              <w:t>办公用品验收合格率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9C1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116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A431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E63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D8A3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8CD5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C19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D37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07C31">
            <w:pPr>
              <w:jc w:val="center"/>
            </w:pPr>
          </w:p>
        </w:tc>
      </w:tr>
      <w:tr w14:paraId="386E4E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2CAB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6573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9087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0F723">
            <w:pPr>
              <w:jc w:val="center"/>
            </w:pPr>
            <w:r>
              <w:rPr>
                <w:rFonts w:ascii="宋体" w:hAnsi="宋体" w:eastAsia="宋体"/>
                <w:sz w:val="16"/>
              </w:rPr>
              <w:t>采购完成率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DE9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CC3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0E60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2FD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1B0E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673C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343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3B1B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42C5F">
            <w:pPr>
              <w:jc w:val="center"/>
            </w:pPr>
          </w:p>
        </w:tc>
      </w:tr>
      <w:tr w14:paraId="2A0D34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2136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02522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6D879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1C8E7">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2D9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745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64DD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4AF6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CC49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E4F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125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618F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E1956">
            <w:pPr>
              <w:jc w:val="center"/>
            </w:pPr>
          </w:p>
        </w:tc>
      </w:tr>
      <w:tr w14:paraId="4CC4C9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62EE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076D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8DEC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5BF1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07C5A">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BA7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4A6A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423D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4FC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4C6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9C54B">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85B9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5CB10">
            <w:pPr>
              <w:jc w:val="center"/>
            </w:pPr>
          </w:p>
        </w:tc>
      </w:tr>
      <w:tr w14:paraId="2DF33B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4695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3D03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73DB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986DC">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1DD79">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C90C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E854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30F6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EB9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7AB5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F80F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991E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46A93">
            <w:pPr>
              <w:jc w:val="center"/>
            </w:pPr>
          </w:p>
        </w:tc>
      </w:tr>
      <w:tr w14:paraId="76C5B5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CA48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D19E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60C9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E59F8">
            <w:pPr>
              <w:jc w:val="center"/>
            </w:pPr>
            <w:r>
              <w:rPr>
                <w:rFonts w:ascii="宋体" w:hAnsi="宋体" w:eastAsia="宋体"/>
                <w:sz w:val="16"/>
              </w:rPr>
              <w:t>提高业务人员的办公速度和办事效率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D07E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85B50">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A136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D021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E3A2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FF9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F828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881D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E2AB8">
            <w:pPr>
              <w:jc w:val="center"/>
            </w:pPr>
          </w:p>
        </w:tc>
      </w:tr>
      <w:tr w14:paraId="3DA3BE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34BF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6ED8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714D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3F0D4">
            <w:pPr>
              <w:jc w:val="center"/>
            </w:pPr>
            <w:r>
              <w:rPr>
                <w:rFonts w:ascii="宋体" w:hAnsi="宋体" w:eastAsia="宋体"/>
                <w:sz w:val="16"/>
              </w:rPr>
              <w:t>办公用品使用人员满意度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091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6C29A">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8BF4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7167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3AFC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9908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76E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77C6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F33891">
            <w:pPr>
              <w:jc w:val="center"/>
            </w:pPr>
          </w:p>
        </w:tc>
      </w:tr>
      <w:tr w14:paraId="1652263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63062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27B4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361C6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90B3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8EA3C60"/>
        </w:tc>
      </w:tr>
    </w:tbl>
    <w:p w14:paraId="345C281E">
      <w:r>
        <w:br w:type="page"/>
      </w:r>
    </w:p>
    <w:tbl>
      <w:tblPr>
        <w:tblStyle w:val="9"/>
        <w:tblW w:w="0" w:type="auto"/>
        <w:tblInd w:w="0" w:type="dxa"/>
        <w:tblLayout w:type="autofit"/>
        <w:tblCellMar>
          <w:top w:w="0" w:type="dxa"/>
          <w:left w:w="108" w:type="dxa"/>
          <w:bottom w:w="0" w:type="dxa"/>
          <w:right w:w="108" w:type="dxa"/>
        </w:tblCellMar>
      </w:tblPr>
      <w:tblGrid>
        <w:gridCol w:w="626"/>
        <w:gridCol w:w="616"/>
        <w:gridCol w:w="616"/>
        <w:gridCol w:w="621"/>
        <w:gridCol w:w="856"/>
        <w:gridCol w:w="616"/>
        <w:gridCol w:w="616"/>
        <w:gridCol w:w="621"/>
        <w:gridCol w:w="616"/>
        <w:gridCol w:w="616"/>
        <w:gridCol w:w="777"/>
        <w:gridCol w:w="632"/>
        <w:gridCol w:w="599"/>
        <w:gridCol w:w="632"/>
      </w:tblGrid>
      <w:tr w14:paraId="21B884EC">
        <w:tblPrEx>
          <w:tblCellMar>
            <w:top w:w="0" w:type="dxa"/>
            <w:left w:w="108" w:type="dxa"/>
            <w:bottom w:w="0" w:type="dxa"/>
            <w:right w:w="108" w:type="dxa"/>
          </w:tblCellMar>
        </w:tblPrEx>
        <w:tc>
          <w:tcPr>
            <w:tcW w:w="8848" w:type="dxa"/>
            <w:gridSpan w:val="14"/>
            <w:vAlign w:val="center"/>
          </w:tcPr>
          <w:p w14:paraId="44D0FA9C">
            <w:pPr>
              <w:jc w:val="center"/>
            </w:pPr>
            <w:r>
              <w:rPr>
                <w:rFonts w:ascii="宋体" w:hAnsi="宋体" w:eastAsia="宋体"/>
                <w:sz w:val="24"/>
              </w:rPr>
              <w:t>项目支出绩效自评表</w:t>
            </w:r>
          </w:p>
        </w:tc>
      </w:tr>
      <w:tr w14:paraId="131519FF">
        <w:tblPrEx>
          <w:tblCellMar>
            <w:top w:w="0" w:type="dxa"/>
            <w:left w:w="108" w:type="dxa"/>
            <w:bottom w:w="0" w:type="dxa"/>
            <w:right w:w="108" w:type="dxa"/>
          </w:tblCellMar>
        </w:tblPrEx>
        <w:tc>
          <w:tcPr>
            <w:tcW w:w="8848" w:type="dxa"/>
            <w:gridSpan w:val="14"/>
            <w:vAlign w:val="center"/>
          </w:tcPr>
          <w:p w14:paraId="390B1095">
            <w:pPr>
              <w:jc w:val="center"/>
            </w:pPr>
            <w:r>
              <w:rPr>
                <w:rFonts w:ascii="宋体" w:hAnsi="宋体" w:eastAsia="宋体"/>
                <w:sz w:val="24"/>
              </w:rPr>
              <w:t>(2024年度)</w:t>
            </w:r>
          </w:p>
        </w:tc>
      </w:tr>
      <w:tr w14:paraId="3CD29B8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E1DA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DA618D3">
            <w:pPr>
              <w:jc w:val="center"/>
            </w:pPr>
            <w:r>
              <w:rPr>
                <w:rFonts w:ascii="宋体" w:hAnsi="宋体" w:eastAsia="宋体"/>
                <w:sz w:val="16"/>
              </w:rPr>
              <w:t>上海援疆活动项目</w:t>
            </w:r>
          </w:p>
        </w:tc>
      </w:tr>
      <w:tr w14:paraId="670BC2C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409E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81B35B">
            <w:pPr>
              <w:jc w:val="center"/>
            </w:pPr>
            <w:r>
              <w:rPr>
                <w:rFonts w:ascii="宋体" w:hAnsi="宋体" w:eastAsia="宋体"/>
                <w:sz w:val="16"/>
              </w:rPr>
              <w:t>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B0A8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BFCF7C4">
            <w:pPr>
              <w:jc w:val="center"/>
            </w:pPr>
            <w:r>
              <w:rPr>
                <w:rFonts w:ascii="宋体" w:hAnsi="宋体" w:eastAsia="宋体"/>
                <w:sz w:val="16"/>
              </w:rPr>
              <w:t>新疆维吾尔自治区喀什地区卫生健康委员会</w:t>
            </w:r>
          </w:p>
        </w:tc>
      </w:tr>
      <w:tr w14:paraId="3122D8D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BF281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F00C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9E9C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D76BE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BF68C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E0153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83C7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795FB">
            <w:pPr>
              <w:jc w:val="center"/>
            </w:pPr>
            <w:r>
              <w:rPr>
                <w:rFonts w:ascii="宋体" w:hAnsi="宋体" w:eastAsia="宋体"/>
                <w:sz w:val="16"/>
              </w:rPr>
              <w:t>得分</w:t>
            </w:r>
          </w:p>
        </w:tc>
      </w:tr>
      <w:tr w14:paraId="7C1987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2F079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A025F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D7180">
            <w:pPr>
              <w:jc w:val="center"/>
            </w:pPr>
            <w:r>
              <w:rPr>
                <w:rFonts w:ascii="宋体" w:hAnsi="宋体" w:eastAsia="宋体"/>
                <w:sz w:val="16"/>
              </w:rPr>
              <w:t>231.29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C5D68">
            <w:pPr>
              <w:jc w:val="center"/>
            </w:pPr>
            <w:r>
              <w:rPr>
                <w:rFonts w:ascii="宋体" w:hAnsi="宋体" w:eastAsia="宋体"/>
                <w:sz w:val="16"/>
              </w:rPr>
              <w:t>231.29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98036">
            <w:pPr>
              <w:jc w:val="center"/>
            </w:pPr>
            <w:r>
              <w:rPr>
                <w:rFonts w:ascii="宋体" w:hAnsi="宋体" w:eastAsia="宋体"/>
                <w:sz w:val="16"/>
              </w:rPr>
              <w:t>122.50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376D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13DC5">
            <w:pPr>
              <w:jc w:val="center"/>
            </w:pPr>
            <w:r>
              <w:rPr>
                <w:rFonts w:ascii="宋体" w:hAnsi="宋体" w:eastAsia="宋体"/>
                <w:sz w:val="16"/>
              </w:rPr>
              <w:t>53.0%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63AE0">
            <w:pPr>
              <w:jc w:val="center"/>
            </w:pPr>
            <w:r>
              <w:rPr>
                <w:rFonts w:ascii="宋体" w:hAnsi="宋体" w:eastAsia="宋体"/>
                <w:sz w:val="16"/>
              </w:rPr>
              <w:t>0.00分</w:t>
            </w:r>
          </w:p>
        </w:tc>
      </w:tr>
      <w:tr w14:paraId="5FA518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7DA5F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57BA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1DFA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C7948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5660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24E1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AFF7C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D6531">
            <w:pPr>
              <w:jc w:val="center"/>
            </w:pPr>
            <w:r>
              <w:rPr>
                <w:rFonts w:ascii="宋体" w:hAnsi="宋体" w:eastAsia="宋体"/>
                <w:sz w:val="16"/>
              </w:rPr>
              <w:t>—</w:t>
            </w:r>
          </w:p>
        </w:tc>
      </w:tr>
      <w:tr w14:paraId="309EEE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513B3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EE58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12862A">
            <w:pPr>
              <w:jc w:val="center"/>
            </w:pPr>
            <w:r>
              <w:rPr>
                <w:rFonts w:ascii="宋体" w:hAnsi="宋体" w:eastAsia="宋体"/>
                <w:sz w:val="16"/>
              </w:rPr>
              <w:t>231.29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9C513">
            <w:pPr>
              <w:jc w:val="center"/>
            </w:pPr>
            <w:r>
              <w:rPr>
                <w:rFonts w:ascii="宋体" w:hAnsi="宋体" w:eastAsia="宋体"/>
                <w:sz w:val="16"/>
              </w:rPr>
              <w:t>231.29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4A6BF8">
            <w:pPr>
              <w:jc w:val="center"/>
            </w:pPr>
            <w:r>
              <w:rPr>
                <w:rFonts w:ascii="宋体" w:hAnsi="宋体" w:eastAsia="宋体"/>
                <w:sz w:val="16"/>
              </w:rPr>
              <w:t>122.50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E1AB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64AF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20AE3">
            <w:pPr>
              <w:jc w:val="center"/>
            </w:pPr>
            <w:r>
              <w:rPr>
                <w:rFonts w:ascii="宋体" w:hAnsi="宋体" w:eastAsia="宋体"/>
                <w:sz w:val="16"/>
              </w:rPr>
              <w:t>—</w:t>
            </w:r>
          </w:p>
        </w:tc>
      </w:tr>
      <w:tr w14:paraId="32FF3BA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0FF6F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2E815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0B3F96">
            <w:pPr>
              <w:jc w:val="center"/>
            </w:pPr>
            <w:r>
              <w:rPr>
                <w:rFonts w:ascii="宋体" w:hAnsi="宋体" w:eastAsia="宋体"/>
                <w:sz w:val="16"/>
              </w:rPr>
              <w:t>实际完成情况</w:t>
            </w:r>
          </w:p>
        </w:tc>
      </w:tr>
      <w:tr w14:paraId="5A80D5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A10BC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F2C132">
            <w:pPr>
              <w:jc w:val="both"/>
            </w:pPr>
            <w:r>
              <w:rPr>
                <w:rFonts w:ascii="宋体" w:hAnsi="宋体" w:eastAsia="宋体"/>
                <w:sz w:val="16"/>
              </w:rPr>
              <w:t>该项目资金280.86万元，是上海援疆专户历年结余结转资金，主要用于2023年支付建设的1个结核病精准防治管理服务平台系统终验款剩余款项72.06万元，出具验收终验报告1份，对在读42名学员发放1次医学智力援疆研究生培养补助经费105万元，其他商品服务支出41.52万元，2023年预计支出218.58万元。2024年预计支出62.28万元。该项目的实施，改善学员生活学习情况，推进喀什地区卫生健康系统医疗人才队伍建设，提升医疗服务能力与水平；达到项目合同履约要求，提高政府公信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4E80B4">
            <w:pPr>
              <w:jc w:val="both"/>
            </w:pPr>
            <w:r>
              <w:rPr>
                <w:rFonts w:ascii="宋体" w:hAnsi="宋体" w:eastAsia="宋体"/>
                <w:sz w:val="16"/>
              </w:rPr>
              <w:t>该项目使用资金122.5万元，已对在读的49名学生发放1次医学智力援疆研究生培养补助，该项目的实施，改善了学员生活学习情况，推进喀什地区卫生健康系统医疗人才队伍建设。</w:t>
            </w:r>
          </w:p>
        </w:tc>
      </w:tr>
      <w:tr w14:paraId="4AA0669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1A9AE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797D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06366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34C1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503E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E587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B245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5E31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0AF4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33E5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9124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E1D3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2ACDB">
            <w:pPr>
              <w:jc w:val="center"/>
            </w:pPr>
            <w:r>
              <w:rPr>
                <w:rFonts w:ascii="宋体" w:hAnsi="宋体" w:eastAsia="宋体"/>
                <w:sz w:val="16"/>
              </w:rPr>
              <w:t>偏差原因分析及改进措施</w:t>
            </w:r>
          </w:p>
        </w:tc>
      </w:tr>
      <w:tr w14:paraId="2905767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B9F42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EA31E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C974B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1CB63">
            <w:pPr>
              <w:jc w:val="center"/>
            </w:pPr>
            <w:r>
              <w:rPr>
                <w:rFonts w:ascii="宋体" w:hAnsi="宋体" w:eastAsia="宋体"/>
                <w:sz w:val="16"/>
              </w:rPr>
              <w:t>平台软件建设数量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5C32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B80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64E1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AA6A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DCC5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633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8313A">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B479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5581C">
            <w:pPr>
              <w:jc w:val="center"/>
            </w:pPr>
            <w:r>
              <w:rPr>
                <w:rFonts w:ascii="宋体" w:hAnsi="宋体" w:eastAsia="宋体"/>
                <w:sz w:val="16"/>
              </w:rPr>
              <w:t>偏差原因：实施方案已制定，但资金待确认。改进措施：跟进资金处理进度。</w:t>
            </w:r>
          </w:p>
        </w:tc>
      </w:tr>
      <w:tr w14:paraId="37625F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5DDA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B78B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4CF5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5CD2D">
            <w:pPr>
              <w:jc w:val="center"/>
            </w:pPr>
            <w:r>
              <w:rPr>
                <w:rFonts w:ascii="宋体" w:hAnsi="宋体" w:eastAsia="宋体"/>
                <w:sz w:val="16"/>
              </w:rPr>
              <w:t>出具验收终验报告份数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5B3EC">
            <w:pPr>
              <w:jc w:val="center"/>
            </w:pPr>
            <w:r>
              <w:rPr>
                <w:rFonts w:ascii="宋体" w:hAnsi="宋体" w:eastAsia="宋体"/>
                <w:sz w:val="16"/>
              </w:rPr>
              <w:t>&gt;=1份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B74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D2DA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A1F3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009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9CB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97CDF">
            <w:pPr>
              <w:jc w:val="center"/>
            </w:pPr>
            <w:r>
              <w:rPr>
                <w:rFonts w:ascii="宋体" w:hAnsi="宋体" w:eastAsia="宋体"/>
                <w:sz w:val="16"/>
              </w:rPr>
              <w:t>=0份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D75C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E5D5A">
            <w:pPr>
              <w:jc w:val="center"/>
            </w:pPr>
            <w:r>
              <w:rPr>
                <w:rFonts w:ascii="宋体" w:hAnsi="宋体" w:eastAsia="宋体"/>
                <w:sz w:val="16"/>
              </w:rPr>
              <w:t>偏差原因：因平台软件尚未建设，无需进行验收工作。改进措施：积极跟进项目，按要求实施。</w:t>
            </w:r>
          </w:p>
        </w:tc>
      </w:tr>
      <w:tr w14:paraId="2A9193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89A6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23FF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1EA4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B40EB">
            <w:pPr>
              <w:jc w:val="center"/>
            </w:pPr>
            <w:r>
              <w:rPr>
                <w:rFonts w:ascii="宋体" w:hAnsi="宋体" w:eastAsia="宋体"/>
                <w:sz w:val="16"/>
              </w:rPr>
              <w:t>一次性补助(发放)人数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682DA">
            <w:pPr>
              <w:jc w:val="center"/>
            </w:pPr>
            <w:r>
              <w:rPr>
                <w:rFonts w:ascii="宋体" w:hAnsi="宋体" w:eastAsia="宋体"/>
                <w:sz w:val="16"/>
              </w:rPr>
              <w:t>=42人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98D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E133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6BE0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756D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DCC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587E9">
            <w:pPr>
              <w:jc w:val="center"/>
            </w:pPr>
            <w:r>
              <w:rPr>
                <w:rFonts w:ascii="宋体" w:hAnsi="宋体" w:eastAsia="宋体"/>
                <w:sz w:val="16"/>
              </w:rPr>
              <w:t>=49人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D561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D9217A">
            <w:pPr>
              <w:jc w:val="center"/>
            </w:pPr>
            <w:r>
              <w:rPr>
                <w:rFonts w:ascii="宋体" w:hAnsi="宋体" w:eastAsia="宋体"/>
                <w:sz w:val="16"/>
              </w:rPr>
              <w:t>偏差原因：全年补助人数为一次性发放。</w:t>
            </w:r>
          </w:p>
        </w:tc>
      </w:tr>
      <w:tr w14:paraId="245C16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50A3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D261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091F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0D986">
            <w:pPr>
              <w:jc w:val="center"/>
            </w:pPr>
            <w:r>
              <w:rPr>
                <w:rFonts w:ascii="宋体" w:hAnsi="宋体" w:eastAsia="宋体"/>
                <w:sz w:val="16"/>
              </w:rPr>
              <w:t>发放(补助)次数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C6815">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205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EF00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185E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9E31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6DF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84C9C">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30E81">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D5CB9">
            <w:pPr>
              <w:jc w:val="center"/>
            </w:pPr>
          </w:p>
        </w:tc>
      </w:tr>
      <w:tr w14:paraId="6C6E54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0EB8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BC3B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A0DD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C07DD">
            <w:pPr>
              <w:jc w:val="center"/>
            </w:pPr>
            <w:r>
              <w:rPr>
                <w:rFonts w:ascii="宋体" w:hAnsi="宋体" w:eastAsia="宋体"/>
                <w:sz w:val="16"/>
              </w:rPr>
              <w:t>平台软件验收合格率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92C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2EB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9F73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E33F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293C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D0AA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4A4E9">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05C4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12CC22">
            <w:pPr>
              <w:jc w:val="center"/>
            </w:pPr>
            <w:r>
              <w:rPr>
                <w:rFonts w:ascii="宋体" w:hAnsi="宋体" w:eastAsia="宋体"/>
                <w:sz w:val="16"/>
              </w:rPr>
              <w:t>偏差原因：验收工作暂时无需开展，因平台软件尚未建设。改进措施：按照文件规定，跟进项目。</w:t>
            </w:r>
          </w:p>
        </w:tc>
      </w:tr>
      <w:tr w14:paraId="7F7091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8632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61A95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A1612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8E0E6">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543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626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81BB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AF6C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8130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B20C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9031B">
            <w:pPr>
              <w:jc w:val="center"/>
            </w:pPr>
            <w:r>
              <w:rPr>
                <w:rFonts w:ascii="宋体" w:hAnsi="宋体" w:eastAsia="宋体"/>
                <w:sz w:val="16"/>
              </w:rPr>
              <w:t>=52.96%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BA94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97B8B5">
            <w:pPr>
              <w:jc w:val="center"/>
            </w:pPr>
            <w:r>
              <w:rPr>
                <w:rFonts w:ascii="宋体" w:hAnsi="宋体" w:eastAsia="宋体"/>
                <w:sz w:val="16"/>
              </w:rPr>
              <w:t>偏差原因：研究生培养补助已完成。改进措施：剩余资金将根据审计要求退回上海前指。</w:t>
            </w:r>
          </w:p>
        </w:tc>
      </w:tr>
      <w:tr w14:paraId="3FFF59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5743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406A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7E56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434D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C91AF">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312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CD27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1F3E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C03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A98E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A5FAD">
            <w:pPr>
              <w:jc w:val="center"/>
            </w:pPr>
            <w:r>
              <w:rPr>
                <w:rFonts w:ascii="宋体" w:hAnsi="宋体" w:eastAsia="宋体"/>
                <w:sz w:val="16"/>
              </w:rPr>
              <w:t>=2024年8月30日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E9DF3">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6F02B">
            <w:pPr>
              <w:jc w:val="center"/>
            </w:pPr>
            <w:r>
              <w:rPr>
                <w:rFonts w:ascii="宋体" w:hAnsi="宋体" w:eastAsia="宋体"/>
                <w:sz w:val="16"/>
              </w:rPr>
              <w:t>偏差原因：已按要求发放研究生培养补助。改进措施：剩余资金将根据审计要求退回上海前指。</w:t>
            </w:r>
          </w:p>
        </w:tc>
      </w:tr>
      <w:tr w14:paraId="6EB893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55A64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34CBCC">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2E8F9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7F457">
            <w:pPr>
              <w:jc w:val="center"/>
            </w:pPr>
            <w:r>
              <w:rPr>
                <w:rFonts w:ascii="宋体" w:hAnsi="宋体" w:eastAsia="宋体"/>
                <w:sz w:val="16"/>
              </w:rPr>
              <w:t>医学智力援疆研究生培养一次性补助成本支出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62902">
            <w:pPr>
              <w:jc w:val="center"/>
            </w:pPr>
            <w:r>
              <w:rPr>
                <w:rFonts w:ascii="宋体" w:hAnsi="宋体" w:eastAsia="宋体"/>
                <w:sz w:val="16"/>
              </w:rPr>
              <w:t>&lt;=127.50万元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7425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1FA7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1A1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B86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A62B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F0CA5">
            <w:pPr>
              <w:jc w:val="center"/>
            </w:pPr>
            <w:r>
              <w:rPr>
                <w:rFonts w:ascii="宋体" w:hAnsi="宋体" w:eastAsia="宋体"/>
                <w:sz w:val="16"/>
              </w:rPr>
              <w:t>=122.5万元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B7F2A">
            <w:pPr>
              <w:jc w:val="center"/>
            </w:pPr>
            <w:r>
              <w:rPr>
                <w:rFonts w:ascii="宋体" w:hAnsi="宋体" w:eastAsia="宋体"/>
                <w:sz w:val="16"/>
              </w:rPr>
              <w:t>9.02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C20F0">
            <w:pPr>
              <w:jc w:val="center"/>
            </w:pPr>
            <w:r>
              <w:rPr>
                <w:rFonts w:ascii="宋体" w:hAnsi="宋体" w:eastAsia="宋体"/>
                <w:sz w:val="16"/>
              </w:rPr>
              <w:t>偏差原因：医学智力援疆研究生培养为一次性支出。</w:t>
            </w:r>
          </w:p>
        </w:tc>
      </w:tr>
      <w:tr w14:paraId="1FA942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33C8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6E49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3395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760C9">
            <w:pPr>
              <w:jc w:val="center"/>
            </w:pPr>
            <w:r>
              <w:rPr>
                <w:rFonts w:ascii="宋体" w:hAnsi="宋体" w:eastAsia="宋体"/>
                <w:sz w:val="16"/>
              </w:rPr>
              <w:t>其他商品服务支出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B640A">
            <w:pPr>
              <w:jc w:val="center"/>
            </w:pPr>
            <w:r>
              <w:rPr>
                <w:rFonts w:ascii="宋体" w:hAnsi="宋体" w:eastAsia="宋体"/>
                <w:sz w:val="16"/>
              </w:rPr>
              <w:t>&lt;=103.79万元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9A9D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B4EE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C19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DE5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FE66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33C1C">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4B70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D9EFC">
            <w:pPr>
              <w:jc w:val="center"/>
            </w:pPr>
            <w:r>
              <w:rPr>
                <w:rFonts w:ascii="宋体" w:hAnsi="宋体" w:eastAsia="宋体"/>
                <w:sz w:val="16"/>
              </w:rPr>
              <w:t>偏差原因：此项目中103.78万最终将退回上海前方指挥部，故指标未开展。改进措施：推进项目发展进程。</w:t>
            </w:r>
          </w:p>
        </w:tc>
      </w:tr>
      <w:tr w14:paraId="2C27DC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A8F9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8203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8776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262FA">
            <w:pPr>
              <w:jc w:val="center"/>
            </w:pPr>
            <w:r>
              <w:rPr>
                <w:rFonts w:ascii="宋体" w:hAnsi="宋体" w:eastAsia="宋体"/>
                <w:sz w:val="16"/>
              </w:rPr>
              <w:t>提高学员生活学习情况及医疗服务能力与水平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1193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FD0E0">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7714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B3BD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4CE4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B3B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13EE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F602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60429F">
            <w:pPr>
              <w:jc w:val="center"/>
            </w:pPr>
          </w:p>
        </w:tc>
      </w:tr>
      <w:tr w14:paraId="05912C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941E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5FF5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7157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BD4AE">
            <w:pPr>
              <w:jc w:val="center"/>
            </w:pPr>
            <w:r>
              <w:rPr>
                <w:rFonts w:ascii="宋体" w:hAnsi="宋体" w:eastAsia="宋体"/>
                <w:sz w:val="16"/>
              </w:rPr>
              <w:t>受益学员满意度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1F80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D3569">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38BB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9CF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9F7F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FC8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E6C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4711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DDB3A">
            <w:pPr>
              <w:jc w:val="center"/>
            </w:pPr>
            <w:r>
              <w:rPr>
                <w:rFonts w:ascii="宋体" w:hAnsi="宋体" w:eastAsia="宋体"/>
                <w:sz w:val="16"/>
              </w:rPr>
              <w:t>偏差原因：前期满意度设置过低。改进措施：结合实际合理设置目标值。</w:t>
            </w:r>
          </w:p>
        </w:tc>
      </w:tr>
      <w:tr w14:paraId="0521D1C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2484F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94B2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CF779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3B103">
            <w:pPr>
              <w:jc w:val="center"/>
            </w:pPr>
            <w:r>
              <w:rPr>
                <w:rFonts w:ascii="宋体" w:hAnsi="宋体" w:eastAsia="宋体"/>
                <w:sz w:val="16"/>
              </w:rPr>
              <w:t>51.02分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D30DBCE"/>
        </w:tc>
      </w:tr>
    </w:tbl>
    <w:p w14:paraId="4AFE5E5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7897B6F">
        <w:tblPrEx>
          <w:tblCellMar>
            <w:top w:w="0" w:type="dxa"/>
            <w:left w:w="108" w:type="dxa"/>
            <w:bottom w:w="0" w:type="dxa"/>
            <w:right w:w="108" w:type="dxa"/>
          </w:tblCellMar>
        </w:tblPrEx>
        <w:tc>
          <w:tcPr>
            <w:tcW w:w="8848" w:type="dxa"/>
            <w:gridSpan w:val="14"/>
            <w:vAlign w:val="center"/>
          </w:tcPr>
          <w:p w14:paraId="29E7B5B4">
            <w:pPr>
              <w:jc w:val="center"/>
            </w:pPr>
            <w:r>
              <w:rPr>
                <w:rFonts w:ascii="宋体" w:hAnsi="宋体" w:eastAsia="宋体"/>
                <w:sz w:val="24"/>
              </w:rPr>
              <w:t>项目支出绩效自评表</w:t>
            </w:r>
          </w:p>
        </w:tc>
      </w:tr>
      <w:tr w14:paraId="49BDAF3F">
        <w:tblPrEx>
          <w:tblCellMar>
            <w:top w:w="0" w:type="dxa"/>
            <w:left w:w="108" w:type="dxa"/>
            <w:bottom w:w="0" w:type="dxa"/>
            <w:right w:w="108" w:type="dxa"/>
          </w:tblCellMar>
        </w:tblPrEx>
        <w:tc>
          <w:tcPr>
            <w:tcW w:w="8848" w:type="dxa"/>
            <w:gridSpan w:val="14"/>
            <w:vAlign w:val="center"/>
          </w:tcPr>
          <w:p w14:paraId="6A1DA6F1">
            <w:pPr>
              <w:jc w:val="center"/>
            </w:pPr>
            <w:r>
              <w:rPr>
                <w:rFonts w:ascii="宋体" w:hAnsi="宋体" w:eastAsia="宋体"/>
                <w:sz w:val="24"/>
              </w:rPr>
              <w:t>(2024年度)</w:t>
            </w:r>
          </w:p>
        </w:tc>
      </w:tr>
      <w:tr w14:paraId="3144F7D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C7EC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91C4E76">
            <w:pPr>
              <w:jc w:val="center"/>
            </w:pPr>
            <w:r>
              <w:rPr>
                <w:rFonts w:ascii="宋体" w:hAnsi="宋体" w:eastAsia="宋体"/>
                <w:sz w:val="16"/>
              </w:rPr>
              <w:t>中国人口福利基金会“宝贝箱”项目</w:t>
            </w:r>
          </w:p>
        </w:tc>
      </w:tr>
      <w:tr w14:paraId="65F9F0C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F8B0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50B44F">
            <w:pPr>
              <w:jc w:val="center"/>
            </w:pPr>
            <w:r>
              <w:rPr>
                <w:rFonts w:ascii="宋体" w:hAnsi="宋体" w:eastAsia="宋体"/>
                <w:sz w:val="16"/>
              </w:rPr>
              <w:t>新疆维吾尔自治区喀什地区卫生健康委员会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6FB0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80F0936">
            <w:pPr>
              <w:jc w:val="center"/>
            </w:pPr>
            <w:r>
              <w:rPr>
                <w:rFonts w:ascii="宋体" w:hAnsi="宋体" w:eastAsia="宋体"/>
                <w:sz w:val="16"/>
              </w:rPr>
              <w:t>新疆维吾尔自治区喀什地区卫生健康委员会</w:t>
            </w:r>
          </w:p>
        </w:tc>
      </w:tr>
      <w:tr w14:paraId="2047CA4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68927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D06C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6ECB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8932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5488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8A372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43CF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06F87">
            <w:pPr>
              <w:jc w:val="center"/>
            </w:pPr>
            <w:r>
              <w:rPr>
                <w:rFonts w:ascii="宋体" w:hAnsi="宋体" w:eastAsia="宋体"/>
                <w:sz w:val="16"/>
              </w:rPr>
              <w:t>得分</w:t>
            </w:r>
          </w:p>
        </w:tc>
      </w:tr>
      <w:tr w14:paraId="0D05E3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F5A8B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AC2BF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8F9B2">
            <w:pPr>
              <w:jc w:val="center"/>
            </w:pPr>
            <w:r>
              <w:rPr>
                <w:rFonts w:ascii="宋体" w:hAnsi="宋体" w:eastAsia="宋体"/>
                <w:sz w:val="16"/>
              </w:rPr>
              <w:t>0.72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E8626">
            <w:pPr>
              <w:jc w:val="center"/>
            </w:pPr>
            <w:r>
              <w:rPr>
                <w:rFonts w:ascii="宋体" w:hAnsi="宋体" w:eastAsia="宋体"/>
                <w:sz w:val="16"/>
              </w:rPr>
              <w:t>0.72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FEF2A">
            <w:pPr>
              <w:jc w:val="center"/>
            </w:pPr>
            <w:r>
              <w:rPr>
                <w:rFonts w:ascii="宋体" w:hAnsi="宋体" w:eastAsia="宋体"/>
                <w:sz w:val="16"/>
              </w:rPr>
              <w:t>0.72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5A7F6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3061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01D6C">
            <w:pPr>
              <w:jc w:val="center"/>
            </w:pPr>
            <w:r>
              <w:rPr>
                <w:rFonts w:ascii="宋体" w:hAnsi="宋体" w:eastAsia="宋体"/>
                <w:sz w:val="16"/>
              </w:rPr>
              <w:t>10.00分</w:t>
            </w:r>
          </w:p>
        </w:tc>
      </w:tr>
      <w:tr w14:paraId="177B98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31EE6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4AA89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31F2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86C8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C5BD6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45DC5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8F36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5DEB4">
            <w:pPr>
              <w:jc w:val="center"/>
            </w:pPr>
            <w:r>
              <w:rPr>
                <w:rFonts w:ascii="宋体" w:hAnsi="宋体" w:eastAsia="宋体"/>
                <w:sz w:val="16"/>
              </w:rPr>
              <w:t>—</w:t>
            </w:r>
          </w:p>
        </w:tc>
      </w:tr>
      <w:tr w14:paraId="7096F0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69976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C71B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F175F">
            <w:pPr>
              <w:jc w:val="center"/>
            </w:pPr>
            <w:r>
              <w:rPr>
                <w:rFonts w:ascii="宋体" w:hAnsi="宋体" w:eastAsia="宋体"/>
                <w:sz w:val="16"/>
              </w:rPr>
              <w:t>0.72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4C14A">
            <w:pPr>
              <w:jc w:val="center"/>
            </w:pPr>
            <w:r>
              <w:rPr>
                <w:rFonts w:ascii="宋体" w:hAnsi="宋体" w:eastAsia="宋体"/>
                <w:sz w:val="16"/>
              </w:rPr>
              <w:t>0.72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D4EFC">
            <w:pPr>
              <w:jc w:val="center"/>
            </w:pPr>
            <w:r>
              <w:rPr>
                <w:rFonts w:ascii="宋体" w:hAnsi="宋体" w:eastAsia="宋体"/>
                <w:sz w:val="16"/>
              </w:rPr>
              <w:t>0.72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47E78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99B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BB7FA">
            <w:pPr>
              <w:jc w:val="center"/>
            </w:pPr>
            <w:r>
              <w:rPr>
                <w:rFonts w:ascii="宋体" w:hAnsi="宋体" w:eastAsia="宋体"/>
                <w:sz w:val="16"/>
              </w:rPr>
              <w:t>—</w:t>
            </w:r>
          </w:p>
        </w:tc>
      </w:tr>
      <w:tr w14:paraId="31C210D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61B49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DBE86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7C38CD">
            <w:pPr>
              <w:jc w:val="center"/>
            </w:pPr>
            <w:r>
              <w:rPr>
                <w:rFonts w:ascii="宋体" w:hAnsi="宋体" w:eastAsia="宋体"/>
                <w:sz w:val="16"/>
              </w:rPr>
              <w:t>实际完成情况</w:t>
            </w:r>
          </w:p>
        </w:tc>
      </w:tr>
      <w:tr w14:paraId="1848D7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0438E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6C1C6B">
            <w:pPr>
              <w:jc w:val="both"/>
            </w:pPr>
            <w:r>
              <w:rPr>
                <w:rFonts w:ascii="宋体" w:hAnsi="宋体" w:eastAsia="宋体"/>
                <w:sz w:val="16"/>
              </w:rPr>
              <w:t>该项目预算资金为中国人口福利基金会“宝贝箱”项目工作经费，主要用于喀什市（200件）、疏附县（50件）、疏勒县（80件）、英吉沙县（28件）等一市三县“宝贝箱”发放劳务费费，共计358件，每件20元，合计7160元。该项目的实施，解决村级计生专干项目劳务报酬问题，提高了村级计生专干和群众的</w:t>
            </w:r>
            <w:r>
              <w:rPr>
                <w:rFonts w:hint="eastAsia" w:ascii="宋体" w:hAnsi="宋体"/>
                <w:sz w:val="16"/>
                <w:lang w:eastAsia="zh-CN"/>
              </w:rPr>
              <w:t>参与率</w:t>
            </w:r>
            <w:r>
              <w:rPr>
                <w:rFonts w:ascii="宋体" w:hAnsi="宋体" w:eastAsia="宋体"/>
                <w:sz w:val="16"/>
              </w:rPr>
              <w:t>、知晓率。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6387F0D">
            <w:pPr>
              <w:jc w:val="both"/>
            </w:pPr>
            <w:r>
              <w:rPr>
                <w:rFonts w:ascii="宋体" w:hAnsi="宋体" w:eastAsia="宋体"/>
                <w:sz w:val="16"/>
              </w:rPr>
              <w:t>该项目资金执行率100%，各县市接收人已签收并验收合格，共计发放“宝贝箱”358件，由地区卫生健康委员会为主管部门，计划生育协会为实施科室，项目覆盖喀什市、疏附县、疏勒县、英吉沙县等一市三县。提高了部分县市解决村级计生专干项目劳务报酬问题，提高了村级计生专干和群众的</w:t>
            </w:r>
            <w:r>
              <w:rPr>
                <w:rFonts w:hint="eastAsia" w:ascii="宋体" w:hAnsi="宋体"/>
                <w:sz w:val="16"/>
                <w:lang w:eastAsia="zh-CN"/>
              </w:rPr>
              <w:t>参与</w:t>
            </w:r>
            <w:r>
              <w:rPr>
                <w:rFonts w:ascii="宋体" w:hAnsi="宋体" w:eastAsia="宋体"/>
                <w:sz w:val="16"/>
              </w:rPr>
              <w:t>率。</w:t>
            </w:r>
          </w:p>
        </w:tc>
      </w:tr>
      <w:tr w14:paraId="5BF4297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77E39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7AE7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72F8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D507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1A24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60CA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D87A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A37B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8D37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1121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FFC7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DA06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646F7">
            <w:pPr>
              <w:jc w:val="center"/>
            </w:pPr>
            <w:r>
              <w:rPr>
                <w:rFonts w:ascii="宋体" w:hAnsi="宋体" w:eastAsia="宋体"/>
                <w:sz w:val="16"/>
              </w:rPr>
              <w:t>偏差原因分析及改进措施</w:t>
            </w:r>
          </w:p>
        </w:tc>
      </w:tr>
      <w:tr w14:paraId="07987E9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22785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8BDA2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0473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85639">
            <w:pPr>
              <w:jc w:val="center"/>
            </w:pPr>
            <w:r>
              <w:rPr>
                <w:rFonts w:ascii="宋体" w:hAnsi="宋体" w:eastAsia="宋体"/>
                <w:sz w:val="16"/>
              </w:rPr>
              <w:t>“宝贝箱”件数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0604C4">
            <w:pPr>
              <w:jc w:val="center"/>
            </w:pPr>
            <w:r>
              <w:rPr>
                <w:rFonts w:ascii="宋体" w:hAnsi="宋体" w:eastAsia="宋体"/>
                <w:sz w:val="16"/>
              </w:rPr>
              <w:t>&gt;=358件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CDC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55EB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1D4F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911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FEE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CAE7F">
            <w:pPr>
              <w:jc w:val="center"/>
            </w:pPr>
            <w:r>
              <w:rPr>
                <w:rFonts w:ascii="宋体" w:hAnsi="宋体" w:eastAsia="宋体"/>
                <w:sz w:val="16"/>
              </w:rPr>
              <w:t>=358件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0711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47B76E">
            <w:pPr>
              <w:jc w:val="center"/>
            </w:pPr>
          </w:p>
        </w:tc>
      </w:tr>
      <w:tr w14:paraId="611B66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A8C3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3167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601D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CFDB1">
            <w:pPr>
              <w:jc w:val="center"/>
            </w:pPr>
            <w:r>
              <w:rPr>
                <w:rFonts w:ascii="宋体" w:hAnsi="宋体" w:eastAsia="宋体"/>
                <w:sz w:val="16"/>
              </w:rPr>
              <w:t>“宝贝箱”用品验收合格率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C57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BC1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CC8D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9ED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408B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3505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261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2B68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2E583">
            <w:pPr>
              <w:jc w:val="center"/>
            </w:pPr>
          </w:p>
        </w:tc>
      </w:tr>
      <w:tr w14:paraId="31CEAC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0160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81D26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FD980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614DE">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FAF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45F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AEC3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418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301C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DB30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598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2C13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B8484">
            <w:pPr>
              <w:jc w:val="center"/>
            </w:pPr>
          </w:p>
        </w:tc>
      </w:tr>
      <w:tr w14:paraId="493CB1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C269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EBB7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4869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6D62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68AF0">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33A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FBA3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70D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735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E8E8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E691C">
            <w:pPr>
              <w:jc w:val="center"/>
            </w:pPr>
            <w:r>
              <w:rPr>
                <w:rFonts w:ascii="宋体" w:hAnsi="宋体" w:eastAsia="宋体"/>
                <w:sz w:val="16"/>
              </w:rPr>
              <w:t>=2024年5月31日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A1D9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119A6">
            <w:pPr>
              <w:jc w:val="center"/>
            </w:pPr>
          </w:p>
        </w:tc>
      </w:tr>
      <w:tr w14:paraId="3E1932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24EE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3A70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CD83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B96E4">
            <w:pPr>
              <w:jc w:val="center"/>
            </w:pPr>
            <w:r>
              <w:rPr>
                <w:rFonts w:ascii="宋体" w:hAnsi="宋体" w:eastAsia="宋体"/>
                <w:sz w:val="16"/>
              </w:rPr>
              <w:t>平均每件“宝贝箱”劳务费发放费用成本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180B1">
            <w:pPr>
              <w:jc w:val="center"/>
            </w:pPr>
            <w:r>
              <w:rPr>
                <w:rFonts w:ascii="宋体" w:hAnsi="宋体" w:eastAsia="宋体"/>
                <w:sz w:val="16"/>
              </w:rPr>
              <w:t>&lt;=20元/件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67FD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1BC8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4B12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482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5E49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D458A">
            <w:pPr>
              <w:jc w:val="center"/>
            </w:pPr>
            <w:r>
              <w:rPr>
                <w:rFonts w:ascii="宋体" w:hAnsi="宋体" w:eastAsia="宋体"/>
                <w:sz w:val="16"/>
              </w:rPr>
              <w:t>=20元/件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73C2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1396A">
            <w:pPr>
              <w:jc w:val="center"/>
            </w:pPr>
          </w:p>
        </w:tc>
      </w:tr>
      <w:tr w14:paraId="55AE62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A5B4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8294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F650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F1C46">
            <w:pPr>
              <w:jc w:val="center"/>
            </w:pPr>
            <w:r>
              <w:rPr>
                <w:rFonts w:ascii="宋体" w:hAnsi="宋体" w:eastAsia="宋体"/>
                <w:sz w:val="16"/>
              </w:rPr>
              <w:t>提高群众</w:t>
            </w:r>
            <w:r>
              <w:rPr>
                <w:rFonts w:hint="eastAsia" w:ascii="宋体" w:hAnsi="宋体"/>
                <w:sz w:val="16"/>
                <w:lang w:eastAsia="zh-CN"/>
              </w:rPr>
              <w:t>参与率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8CB7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6CB15">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C016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E687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B657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C7B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2672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E898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66D8C">
            <w:pPr>
              <w:jc w:val="center"/>
            </w:pPr>
          </w:p>
        </w:tc>
      </w:tr>
      <w:tr w14:paraId="0A28DC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8F26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52B2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57C0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CC27C">
            <w:pPr>
              <w:jc w:val="center"/>
            </w:pPr>
            <w:r>
              <w:rPr>
                <w:rFonts w:ascii="宋体" w:hAnsi="宋体" w:eastAsia="宋体"/>
                <w:sz w:val="16"/>
              </w:rPr>
              <w:t>计生专干人员满意度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2B30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2131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8934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5EB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8869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3EB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2E9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EF51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F88AF">
            <w:pPr>
              <w:jc w:val="center"/>
            </w:pPr>
            <w:r>
              <w:rPr>
                <w:rFonts w:ascii="宋体" w:hAnsi="宋体" w:eastAsia="宋体"/>
                <w:sz w:val="16"/>
              </w:rPr>
              <w:t>偏差</w:t>
            </w:r>
            <w:r>
              <w:rPr>
                <w:rFonts w:hint="eastAsia" w:ascii="宋体" w:hAnsi="宋体"/>
                <w:sz w:val="16"/>
                <w:lang w:eastAsia="zh-CN"/>
              </w:rPr>
              <w:t>原因</w:t>
            </w:r>
            <w:r>
              <w:rPr>
                <w:rFonts w:ascii="宋体" w:hAnsi="宋体" w:eastAsia="宋体"/>
                <w:sz w:val="16"/>
              </w:rPr>
              <w:t>：满意度指标设置过低。改进措施：按照实际情况设置满意度指标。</w:t>
            </w:r>
          </w:p>
        </w:tc>
      </w:tr>
      <w:tr w14:paraId="704F26E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F86FE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1A60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533EC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5DFB4">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4D7CCC7"/>
        </w:tc>
      </w:tr>
    </w:tbl>
    <w:p w14:paraId="03A04199">
      <w:r>
        <w:br w:type="page"/>
      </w:r>
    </w:p>
    <w:tbl>
      <w:tblPr>
        <w:tblStyle w:val="9"/>
        <w:tblW w:w="9370" w:type="dxa"/>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gridCol w:w="314"/>
      </w:tblGrid>
      <w:tr w14:paraId="6097CE96">
        <w:tblPrEx>
          <w:tblCellMar>
            <w:top w:w="0" w:type="dxa"/>
            <w:left w:w="108" w:type="dxa"/>
            <w:bottom w:w="0" w:type="dxa"/>
            <w:right w:w="108" w:type="dxa"/>
          </w:tblCellMar>
        </w:tblPrEx>
        <w:trPr>
          <w:gridAfter w:val="1"/>
          <w:wAfter w:w="314" w:type="dxa"/>
        </w:trPr>
        <w:tc>
          <w:tcPr>
            <w:tcW w:w="9056" w:type="dxa"/>
            <w:gridSpan w:val="14"/>
            <w:vAlign w:val="center"/>
          </w:tcPr>
          <w:p w14:paraId="6007C21E">
            <w:pPr>
              <w:jc w:val="center"/>
            </w:pPr>
            <w:r>
              <w:rPr>
                <w:rFonts w:ascii="宋体" w:hAnsi="宋体" w:eastAsia="宋体"/>
                <w:sz w:val="24"/>
              </w:rPr>
              <w:t>项目支出绩效自评表</w:t>
            </w:r>
          </w:p>
        </w:tc>
      </w:tr>
      <w:tr w14:paraId="1627F5FF">
        <w:tblPrEx>
          <w:tblCellMar>
            <w:top w:w="0" w:type="dxa"/>
            <w:left w:w="108" w:type="dxa"/>
            <w:bottom w:w="0" w:type="dxa"/>
            <w:right w:w="108" w:type="dxa"/>
          </w:tblCellMar>
        </w:tblPrEx>
        <w:trPr>
          <w:gridAfter w:val="1"/>
          <w:wAfter w:w="314" w:type="dxa"/>
        </w:trPr>
        <w:tc>
          <w:tcPr>
            <w:tcW w:w="9056" w:type="dxa"/>
            <w:gridSpan w:val="14"/>
            <w:vAlign w:val="center"/>
          </w:tcPr>
          <w:p w14:paraId="3C2C7271">
            <w:pPr>
              <w:jc w:val="center"/>
            </w:pPr>
            <w:r>
              <w:rPr>
                <w:rFonts w:ascii="宋体" w:hAnsi="宋体" w:eastAsia="宋体"/>
                <w:sz w:val="24"/>
              </w:rPr>
              <w:t>(2024年度)</w:t>
            </w:r>
          </w:p>
        </w:tc>
      </w:tr>
      <w:tr w14:paraId="484575D5">
        <w:tblPrEx>
          <w:tblCellMar>
            <w:top w:w="0" w:type="dxa"/>
            <w:left w:w="108" w:type="dxa"/>
            <w:bottom w:w="0" w:type="dxa"/>
            <w:right w:w="108" w:type="dxa"/>
          </w:tblCellMar>
        </w:tblPrEx>
        <w:trPr>
          <w:gridAfter w:val="1"/>
          <w:wAfter w:w="314" w:type="dxa"/>
        </w:trP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4D915">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38AB2FC">
            <w:pPr>
              <w:jc w:val="center"/>
            </w:pPr>
            <w:r>
              <w:rPr>
                <w:rFonts w:ascii="宋体" w:hAnsi="宋体" w:eastAsia="宋体"/>
                <w:sz w:val="16"/>
              </w:rPr>
              <w:t>全民健康评估项目</w:t>
            </w:r>
          </w:p>
        </w:tc>
      </w:tr>
      <w:tr w14:paraId="2D551442">
        <w:tblPrEx>
          <w:tblCellMar>
            <w:top w:w="0" w:type="dxa"/>
            <w:left w:w="108" w:type="dxa"/>
            <w:bottom w:w="0" w:type="dxa"/>
            <w:right w:w="108" w:type="dxa"/>
          </w:tblCellMar>
        </w:tblPrEx>
        <w:trPr>
          <w:gridAfter w:val="1"/>
          <w:wAfter w:w="314" w:type="dxa"/>
        </w:trP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95A3A">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4FE8D4">
            <w:pPr>
              <w:jc w:val="center"/>
            </w:pPr>
            <w:r>
              <w:rPr>
                <w:rFonts w:ascii="宋体" w:hAnsi="宋体" w:eastAsia="宋体"/>
                <w:sz w:val="16"/>
              </w:rPr>
              <w:t>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E16EB">
            <w:pPr>
              <w:jc w:val="center"/>
            </w:pPr>
            <w:r>
              <w:rPr>
                <w:rFonts w:ascii="宋体" w:hAnsi="宋体" w:eastAsia="宋体"/>
                <w:sz w:val="16"/>
              </w:rPr>
              <w:t>实施单位</w:t>
            </w:r>
          </w:p>
        </w:tc>
        <w:tc>
          <w:tcPr>
            <w:tcW w:w="330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54F7FFC">
            <w:pPr>
              <w:jc w:val="center"/>
            </w:pPr>
            <w:r>
              <w:rPr>
                <w:rFonts w:ascii="宋体" w:hAnsi="宋体" w:eastAsia="宋体"/>
                <w:sz w:val="16"/>
              </w:rPr>
              <w:t>新疆维吾尔自治区喀什地区卫生健康委员会</w:t>
            </w:r>
          </w:p>
        </w:tc>
      </w:tr>
      <w:tr w14:paraId="5DD2CED5">
        <w:tblPrEx>
          <w:tblCellMar>
            <w:top w:w="0" w:type="dxa"/>
            <w:left w:w="108" w:type="dxa"/>
            <w:bottom w:w="0" w:type="dxa"/>
            <w:right w:w="108" w:type="dxa"/>
          </w:tblCellMar>
        </w:tblPrEx>
        <w:trPr>
          <w:gridAfter w:val="1"/>
          <w:wAfter w:w="314" w:type="dxa"/>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3A618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EF22C">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0538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65EA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3A076">
            <w:pPr>
              <w:jc w:val="center"/>
            </w:pPr>
            <w:r>
              <w:rPr>
                <w:rFonts w:ascii="宋体" w:hAnsi="宋体" w:eastAsia="宋体"/>
                <w:sz w:val="16"/>
              </w:rPr>
              <w:t>全年执行数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1E87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9463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20E81">
            <w:pPr>
              <w:jc w:val="center"/>
            </w:pPr>
            <w:r>
              <w:rPr>
                <w:rFonts w:ascii="宋体" w:hAnsi="宋体" w:eastAsia="宋体"/>
                <w:sz w:val="16"/>
              </w:rPr>
              <w:t>得分</w:t>
            </w:r>
          </w:p>
        </w:tc>
      </w:tr>
      <w:tr w14:paraId="15ABF25C">
        <w:tblPrEx>
          <w:tblCellMar>
            <w:top w:w="0" w:type="dxa"/>
            <w:left w:w="108" w:type="dxa"/>
            <w:bottom w:w="0" w:type="dxa"/>
            <w:right w:w="108" w:type="dxa"/>
          </w:tblCellMar>
        </w:tblPrEx>
        <w:trPr>
          <w:gridAfter w:val="1"/>
          <w:wAfter w:w="314"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52E86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4A5668">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0B5BB">
            <w:pPr>
              <w:jc w:val="center"/>
            </w:pPr>
            <w:r>
              <w:rPr>
                <w:rFonts w:ascii="宋体" w:hAnsi="宋体" w:eastAsia="宋体"/>
                <w:sz w:val="16"/>
              </w:rPr>
              <w:t>8.88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E451B">
            <w:pPr>
              <w:jc w:val="center"/>
            </w:pPr>
            <w:r>
              <w:rPr>
                <w:rFonts w:ascii="宋体" w:hAnsi="宋体" w:eastAsia="宋体"/>
                <w:sz w:val="16"/>
              </w:rPr>
              <w:t>8.88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B00EA4">
            <w:pPr>
              <w:jc w:val="center"/>
            </w:pPr>
            <w:r>
              <w:rPr>
                <w:rFonts w:ascii="宋体" w:hAnsi="宋体" w:eastAsia="宋体"/>
                <w:sz w:val="16"/>
              </w:rPr>
              <w:t>8.51</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8F83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44B1B">
            <w:pPr>
              <w:jc w:val="center"/>
            </w:pPr>
            <w:r>
              <w:rPr>
                <w:rFonts w:ascii="宋体" w:hAnsi="宋体" w:eastAsia="宋体"/>
                <w:sz w:val="16"/>
              </w:rPr>
              <w:t>95.8%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CFE8A">
            <w:pPr>
              <w:jc w:val="center"/>
            </w:pPr>
            <w:r>
              <w:rPr>
                <w:rFonts w:ascii="宋体" w:hAnsi="宋体" w:eastAsia="宋体"/>
                <w:sz w:val="16"/>
              </w:rPr>
              <w:t>10.00分</w:t>
            </w:r>
          </w:p>
        </w:tc>
      </w:tr>
      <w:tr w14:paraId="69F14D2B">
        <w:tblPrEx>
          <w:tblCellMar>
            <w:top w:w="0" w:type="dxa"/>
            <w:left w:w="108" w:type="dxa"/>
            <w:bottom w:w="0" w:type="dxa"/>
            <w:right w:w="108" w:type="dxa"/>
          </w:tblCellMar>
        </w:tblPrEx>
        <w:trPr>
          <w:gridAfter w:val="1"/>
          <w:wAfter w:w="314"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DFCD5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D40F1">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C8671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F5574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A18E88">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746E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C886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0ED0B">
            <w:pPr>
              <w:jc w:val="center"/>
            </w:pPr>
            <w:r>
              <w:rPr>
                <w:rFonts w:ascii="宋体" w:hAnsi="宋体" w:eastAsia="宋体"/>
                <w:sz w:val="16"/>
              </w:rPr>
              <w:t>—</w:t>
            </w:r>
          </w:p>
        </w:tc>
      </w:tr>
      <w:tr w14:paraId="52A8A2CB">
        <w:tblPrEx>
          <w:tblCellMar>
            <w:top w:w="0" w:type="dxa"/>
            <w:left w:w="108" w:type="dxa"/>
            <w:bottom w:w="0" w:type="dxa"/>
            <w:right w:w="108" w:type="dxa"/>
          </w:tblCellMar>
        </w:tblPrEx>
        <w:trPr>
          <w:gridAfter w:val="1"/>
          <w:wAfter w:w="314"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0CB97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19F1C">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EA3898">
            <w:pPr>
              <w:jc w:val="center"/>
            </w:pPr>
            <w:r>
              <w:rPr>
                <w:rFonts w:ascii="宋体" w:hAnsi="宋体" w:eastAsia="宋体"/>
                <w:sz w:val="16"/>
              </w:rPr>
              <w:t>8.88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4B1C78">
            <w:pPr>
              <w:jc w:val="center"/>
            </w:pPr>
            <w:r>
              <w:rPr>
                <w:rFonts w:ascii="宋体" w:hAnsi="宋体" w:eastAsia="宋体"/>
                <w:sz w:val="16"/>
              </w:rPr>
              <w:t>8.88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42A2E1">
            <w:pPr>
              <w:jc w:val="center"/>
            </w:pPr>
            <w:r>
              <w:rPr>
                <w:rFonts w:ascii="宋体" w:hAnsi="宋体" w:eastAsia="宋体"/>
                <w:sz w:val="16"/>
              </w:rPr>
              <w:t>8.51</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C9B4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3ECCC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AD680">
            <w:pPr>
              <w:jc w:val="center"/>
            </w:pPr>
            <w:r>
              <w:rPr>
                <w:rFonts w:ascii="宋体" w:hAnsi="宋体" w:eastAsia="宋体"/>
                <w:sz w:val="16"/>
              </w:rPr>
              <w:t>—</w:t>
            </w:r>
          </w:p>
        </w:tc>
      </w:tr>
      <w:tr w14:paraId="7757CB04">
        <w:tblPrEx>
          <w:tblCellMar>
            <w:top w:w="0" w:type="dxa"/>
            <w:left w:w="108" w:type="dxa"/>
            <w:bottom w:w="0" w:type="dxa"/>
            <w:right w:w="108" w:type="dxa"/>
          </w:tblCellMar>
        </w:tblPrEx>
        <w:trPr>
          <w:gridAfter w:val="1"/>
          <w:wAfter w:w="314" w:type="dxa"/>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9A2AEC">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CE35E0">
            <w:pPr>
              <w:jc w:val="center"/>
            </w:pPr>
            <w:r>
              <w:rPr>
                <w:rFonts w:ascii="宋体" w:hAnsi="宋体" w:eastAsia="宋体"/>
                <w:sz w:val="16"/>
              </w:rPr>
              <w:t>预期目标</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536B0A">
            <w:pPr>
              <w:jc w:val="center"/>
            </w:pPr>
            <w:r>
              <w:rPr>
                <w:rFonts w:ascii="宋体" w:hAnsi="宋体" w:eastAsia="宋体"/>
                <w:sz w:val="16"/>
              </w:rPr>
              <w:t>实际完成情况</w:t>
            </w:r>
          </w:p>
        </w:tc>
      </w:tr>
      <w:tr w14:paraId="24EBF651">
        <w:tblPrEx>
          <w:tblCellMar>
            <w:top w:w="0" w:type="dxa"/>
            <w:left w:w="108" w:type="dxa"/>
            <w:bottom w:w="0" w:type="dxa"/>
            <w:right w:w="108" w:type="dxa"/>
          </w:tblCellMar>
        </w:tblPrEx>
        <w:trPr>
          <w:gridAfter w:val="1"/>
          <w:wAfter w:w="314"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857C19"/>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F103EA">
            <w:pPr>
              <w:jc w:val="both"/>
            </w:pPr>
            <w:r>
              <w:rPr>
                <w:rFonts w:ascii="宋体" w:hAnsi="宋体" w:eastAsia="宋体"/>
                <w:sz w:val="16"/>
              </w:rPr>
              <w:t>为了切实用好全民健康体检数据资源，全面分析、掌握喀什地区城乡居民健康状况和健康影响因素，山东援疆指挥部设立喀什地区全民健康评估项目，预算约8.88万元/年，支持地区卫生健康委组织对喀什地区健康体检结果进行分析，提出改进喀什地区卫生健康工作的改进建议，为各级</w:t>
            </w:r>
            <w:r>
              <w:rPr>
                <w:rFonts w:hint="eastAsia" w:ascii="宋体" w:hAnsi="宋体"/>
                <w:sz w:val="16"/>
                <w:lang w:eastAsia="zh-CN"/>
              </w:rPr>
              <w:t>党委、政府</w:t>
            </w:r>
            <w:r>
              <w:rPr>
                <w:rFonts w:ascii="宋体" w:hAnsi="宋体" w:eastAsia="宋体"/>
                <w:sz w:val="16"/>
              </w:rPr>
              <w:t>精准制定、实施健康策略和</w:t>
            </w:r>
            <w:r>
              <w:rPr>
                <w:rFonts w:hint="eastAsia" w:ascii="宋体" w:hAnsi="宋体"/>
                <w:sz w:val="16"/>
                <w:lang w:eastAsia="zh-CN"/>
              </w:rPr>
              <w:t>干预</w:t>
            </w:r>
            <w:r>
              <w:rPr>
                <w:rFonts w:ascii="宋体" w:hAnsi="宋体" w:eastAsia="宋体"/>
                <w:sz w:val="16"/>
              </w:rPr>
              <w:t>措施提供数据支持和依据。用于全民健康体检质量控制、专家指导（含住宿），服务费，评估报告印制费用等。项目目标加快推进了喀什地区卫生领域持续健康发展。</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302A85A">
            <w:pPr>
              <w:jc w:val="both"/>
            </w:pPr>
            <w:r>
              <w:rPr>
                <w:rFonts w:ascii="宋体" w:hAnsi="宋体" w:eastAsia="宋体"/>
                <w:sz w:val="16"/>
              </w:rPr>
              <w:t>该项目资金已使用8.51万元，此项目全民健康体检受益人数达405.75万人，已开展全民健康体检工作绩效评估1次，此项目的实施有效促进全民健康体检质量，促使基层医疗卫生机构提升专业技能，提升群众健康水平，落实医疗惠民政策，不断增强人民群众的获得感、幸福感、安全感。</w:t>
            </w:r>
          </w:p>
        </w:tc>
      </w:tr>
      <w:tr w14:paraId="1969E2A3">
        <w:tblPrEx>
          <w:tblCellMar>
            <w:top w:w="0" w:type="dxa"/>
            <w:left w:w="108" w:type="dxa"/>
            <w:bottom w:w="0" w:type="dxa"/>
            <w:right w:w="108" w:type="dxa"/>
          </w:tblCellMar>
        </w:tblPrEx>
        <w:trPr>
          <w:gridAfter w:val="1"/>
          <w:wAfter w:w="314" w:type="dxa"/>
        </w:trPr>
        <w:tc>
          <w:tcPr>
            <w:tcW w:w="632" w:type="dxa"/>
            <w:tcBorders>
              <w:top w:val="single" w:color="auto" w:sz="10" w:space="0"/>
              <w:left w:val="single" w:color="auto" w:sz="10" w:space="0"/>
              <w:bottom w:val="single" w:color="auto" w:sz="10" w:space="0"/>
              <w:right w:val="single" w:color="auto" w:sz="10" w:space="0"/>
              <w:insideV w:val="single" w:sz="10" w:space="0"/>
            </w:tcBorders>
          </w:tcPr>
          <w:p w14:paraId="1CF597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7057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D06E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A15E5">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1F8CEB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C563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B469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D49C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A0D0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2B119">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01C382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DDED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DFFB7">
            <w:pPr>
              <w:jc w:val="center"/>
            </w:pPr>
            <w:r>
              <w:rPr>
                <w:rFonts w:ascii="宋体" w:hAnsi="宋体" w:eastAsia="宋体"/>
                <w:sz w:val="16"/>
              </w:rPr>
              <w:t>偏差原因分析及改进措施</w:t>
            </w:r>
          </w:p>
        </w:tc>
      </w:tr>
      <w:tr w14:paraId="4B8D45A1">
        <w:tblPrEx>
          <w:tblCellMar>
            <w:top w:w="0" w:type="dxa"/>
            <w:left w:w="108" w:type="dxa"/>
            <w:bottom w:w="0" w:type="dxa"/>
            <w:right w:w="108" w:type="dxa"/>
          </w:tblCellMar>
        </w:tblPrEx>
        <w:trPr>
          <w:gridAfter w:val="1"/>
          <w:wAfter w:w="314" w:type="dxa"/>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A521C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B5B09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1C553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6483D">
            <w:pPr>
              <w:jc w:val="center"/>
            </w:pPr>
            <w:r>
              <w:rPr>
                <w:rFonts w:ascii="宋体" w:hAnsi="宋体" w:eastAsia="宋体"/>
                <w:sz w:val="16"/>
              </w:rPr>
              <w:t>全民健康评估项目</w:t>
            </w:r>
            <w:r>
              <w:rPr>
                <w:rFonts w:hint="eastAsia" w:ascii="宋体" w:hAnsi="宋体"/>
                <w:sz w:val="16"/>
                <w:lang w:eastAsia="zh-CN"/>
              </w:rPr>
              <w:t>受益</w:t>
            </w:r>
            <w:r>
              <w:rPr>
                <w:rFonts w:ascii="宋体" w:hAnsi="宋体" w:eastAsia="宋体"/>
                <w:sz w:val="16"/>
              </w:rPr>
              <w:t>人数(万人)</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A37258B">
            <w:pPr>
              <w:jc w:val="center"/>
            </w:pPr>
            <w:r>
              <w:rPr>
                <w:rFonts w:ascii="宋体" w:hAnsi="宋体" w:eastAsia="宋体"/>
                <w:sz w:val="16"/>
              </w:rPr>
              <w:t>&gt;=363万人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F2D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7AF8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D701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FB4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0681D">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AEC02D0">
            <w:pPr>
              <w:jc w:val="center"/>
            </w:pPr>
            <w:r>
              <w:rPr>
                <w:rFonts w:ascii="宋体" w:hAnsi="宋体" w:eastAsia="宋体"/>
                <w:sz w:val="16"/>
              </w:rPr>
              <w:t>=405.75万人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752D6">
            <w:pPr>
              <w:jc w:val="center"/>
            </w:pPr>
            <w:r>
              <w:rPr>
                <w:rFonts w:ascii="宋体" w:hAnsi="宋体" w:eastAsia="宋体"/>
                <w:sz w:val="16"/>
              </w:rPr>
              <w:t>7.06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29F58">
            <w:pPr>
              <w:jc w:val="center"/>
            </w:pPr>
            <w:r>
              <w:rPr>
                <w:rFonts w:ascii="宋体" w:hAnsi="宋体" w:eastAsia="宋体"/>
                <w:sz w:val="16"/>
              </w:rPr>
              <w:t>偏差原因：目标值为各县市摸底上报数据。改进措施：结合实际情况考虑，缩小偏差。</w:t>
            </w:r>
          </w:p>
        </w:tc>
      </w:tr>
      <w:tr w14:paraId="360146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7E85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9115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3CDC5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19BCB">
            <w:pPr>
              <w:jc w:val="center"/>
            </w:pPr>
            <w:r>
              <w:rPr>
                <w:rFonts w:ascii="宋体" w:hAnsi="宋体" w:eastAsia="宋体"/>
                <w:sz w:val="16"/>
              </w:rPr>
              <w:t>开展全民健康体检绩效评估次数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C3AAD2D">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4B9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2D03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0FD8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09FE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12A5A">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30F987A">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3BDF3">
            <w:pPr>
              <w:jc w:val="center"/>
            </w:pPr>
            <w:r>
              <w:rPr>
                <w:rFonts w:ascii="宋体" w:hAnsi="宋体" w:eastAsia="宋体"/>
                <w:sz w:val="16"/>
              </w:rPr>
              <w:t>8</w:t>
            </w:r>
          </w:p>
        </w:tc>
        <w:tc>
          <w:tcPr>
            <w:tcW w:w="157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F460410">
            <w:pPr>
              <w:jc w:val="center"/>
            </w:pPr>
          </w:p>
        </w:tc>
      </w:tr>
      <w:tr w14:paraId="626C2E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5B36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E559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6323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96183">
            <w:pPr>
              <w:jc w:val="center"/>
            </w:pPr>
            <w:r>
              <w:rPr>
                <w:rFonts w:ascii="宋体" w:hAnsi="宋体" w:eastAsia="宋体"/>
                <w:sz w:val="16"/>
              </w:rPr>
              <w:t>全民健康体检完成率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067A8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B53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84D7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D5F1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061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B0C60">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2F6D7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D457A">
            <w:pPr>
              <w:jc w:val="center"/>
            </w:pPr>
            <w:r>
              <w:rPr>
                <w:rFonts w:ascii="宋体" w:hAnsi="宋体" w:eastAsia="宋体"/>
                <w:sz w:val="16"/>
              </w:rPr>
              <w:t>8</w:t>
            </w:r>
          </w:p>
        </w:tc>
        <w:tc>
          <w:tcPr>
            <w:tcW w:w="157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EAC45E1">
            <w:pPr>
              <w:jc w:val="center"/>
            </w:pPr>
          </w:p>
        </w:tc>
      </w:tr>
      <w:tr w14:paraId="050646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6F50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D5E1F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0F167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8042C">
            <w:pPr>
              <w:jc w:val="center"/>
            </w:pPr>
            <w:r>
              <w:rPr>
                <w:rFonts w:ascii="宋体" w:hAnsi="宋体" w:eastAsia="宋体"/>
                <w:sz w:val="16"/>
              </w:rPr>
              <w:t>资金支付及时率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7878E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BDA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037C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ED59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307E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62F1A">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539ED11">
            <w:pPr>
              <w:jc w:val="center"/>
            </w:pPr>
            <w:r>
              <w:rPr>
                <w:rFonts w:ascii="宋体" w:hAnsi="宋体" w:eastAsia="宋体"/>
                <w:sz w:val="16"/>
              </w:rPr>
              <w:t>=95.83%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56223">
            <w:pPr>
              <w:jc w:val="center"/>
            </w:pPr>
            <w:r>
              <w:rPr>
                <w:rFonts w:ascii="宋体" w:hAnsi="宋体" w:eastAsia="宋体"/>
                <w:sz w:val="16"/>
              </w:rPr>
              <w:t>0</w:t>
            </w:r>
          </w:p>
        </w:tc>
        <w:tc>
          <w:tcPr>
            <w:tcW w:w="157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5192A4B">
            <w:pPr>
              <w:jc w:val="center"/>
            </w:pPr>
            <w:r>
              <w:rPr>
                <w:rFonts w:ascii="宋体" w:hAnsi="宋体" w:eastAsia="宋体"/>
                <w:sz w:val="16"/>
              </w:rPr>
              <w:t>偏差原因：质量控制工作专家数量少、指导天数缩短。改进措施：严格按照实施方案，建立专家库，保障体检质量质控工作。</w:t>
            </w:r>
          </w:p>
        </w:tc>
      </w:tr>
      <w:tr w14:paraId="7B8165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3D67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F6F3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DA5D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80FA6">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050E056">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323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024B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A782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4F0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7D160">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11ED2C6">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A0E46">
            <w:pPr>
              <w:jc w:val="center"/>
            </w:pPr>
            <w:r>
              <w:rPr>
                <w:rFonts w:ascii="宋体" w:hAnsi="宋体" w:eastAsia="宋体"/>
                <w:sz w:val="16"/>
              </w:rPr>
              <w:t>8</w:t>
            </w:r>
          </w:p>
        </w:tc>
        <w:tc>
          <w:tcPr>
            <w:tcW w:w="157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5F5CDFD">
            <w:pPr>
              <w:jc w:val="center"/>
            </w:pPr>
          </w:p>
        </w:tc>
      </w:tr>
      <w:tr w14:paraId="0B18CE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631A8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054BF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DF4C8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18C0C">
            <w:pPr>
              <w:jc w:val="center"/>
            </w:pPr>
            <w:r>
              <w:rPr>
                <w:rFonts w:ascii="宋体" w:hAnsi="宋体" w:eastAsia="宋体"/>
                <w:sz w:val="16"/>
              </w:rPr>
              <w:t>印刷费成本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12E53B8">
            <w:pPr>
              <w:jc w:val="center"/>
            </w:pPr>
            <w:r>
              <w:rPr>
                <w:rFonts w:ascii="宋体" w:hAnsi="宋体" w:eastAsia="宋体"/>
                <w:sz w:val="16"/>
              </w:rPr>
              <w:t>&lt;=2.80万元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7EF1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0A75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243C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FD5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A3BDA">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9E5EC90">
            <w:pPr>
              <w:jc w:val="center"/>
            </w:pPr>
            <w:r>
              <w:rPr>
                <w:rFonts w:ascii="宋体" w:hAnsi="宋体" w:eastAsia="宋体"/>
                <w:sz w:val="16"/>
              </w:rPr>
              <w:t>=2.8万元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4D39D">
            <w:pPr>
              <w:jc w:val="center"/>
            </w:pPr>
            <w:r>
              <w:rPr>
                <w:rFonts w:ascii="宋体" w:hAnsi="宋体" w:eastAsia="宋体"/>
                <w:sz w:val="16"/>
              </w:rPr>
              <w:t>10</w:t>
            </w:r>
          </w:p>
        </w:tc>
        <w:tc>
          <w:tcPr>
            <w:tcW w:w="157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CE63767">
            <w:pPr>
              <w:jc w:val="center"/>
            </w:pPr>
          </w:p>
        </w:tc>
      </w:tr>
      <w:tr w14:paraId="51068D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466B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53DB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764B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08D6A">
            <w:pPr>
              <w:jc w:val="center"/>
            </w:pPr>
            <w:r>
              <w:rPr>
                <w:rFonts w:ascii="宋体" w:hAnsi="宋体" w:eastAsia="宋体"/>
                <w:sz w:val="16"/>
              </w:rPr>
              <w:t>差旅费成本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5922DE3">
            <w:pPr>
              <w:jc w:val="center"/>
            </w:pPr>
            <w:r>
              <w:rPr>
                <w:rFonts w:ascii="宋体" w:hAnsi="宋体" w:eastAsia="宋体"/>
                <w:sz w:val="16"/>
              </w:rPr>
              <w:t>&lt;=6.08万元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1A34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F0A3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F3F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01B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F5796">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2A17E08">
            <w:pPr>
              <w:jc w:val="center"/>
            </w:pPr>
            <w:r>
              <w:rPr>
                <w:rFonts w:ascii="宋体" w:hAnsi="宋体" w:eastAsia="宋体"/>
                <w:sz w:val="16"/>
              </w:rPr>
              <w:t>=5.71万元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5FAD9">
            <w:pPr>
              <w:jc w:val="center"/>
            </w:pPr>
            <w:r>
              <w:rPr>
                <w:rFonts w:ascii="宋体" w:hAnsi="宋体" w:eastAsia="宋体"/>
                <w:sz w:val="16"/>
              </w:rPr>
              <w:t>8.48</w:t>
            </w:r>
          </w:p>
        </w:tc>
        <w:tc>
          <w:tcPr>
            <w:tcW w:w="157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0A41F7A">
            <w:pPr>
              <w:jc w:val="center"/>
            </w:pPr>
            <w:r>
              <w:rPr>
                <w:rFonts w:ascii="宋体" w:hAnsi="宋体" w:eastAsia="宋体"/>
                <w:sz w:val="16"/>
              </w:rPr>
              <w:t>偏差原因：就近县市可当天往返，节省住宿费用。改进措施：合理安排预算。</w:t>
            </w:r>
          </w:p>
        </w:tc>
      </w:tr>
      <w:tr w14:paraId="3BACF6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DA53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2F60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FD25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A51BA">
            <w:pPr>
              <w:jc w:val="center"/>
            </w:pPr>
            <w:r>
              <w:rPr>
                <w:rFonts w:ascii="宋体" w:hAnsi="宋体" w:eastAsia="宋体"/>
                <w:sz w:val="16"/>
              </w:rPr>
              <w:t>提高群众卫生健康意识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81574C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6313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B724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D53D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A903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D6C6A">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258BDA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7D9F4">
            <w:pPr>
              <w:jc w:val="center"/>
            </w:pPr>
            <w:r>
              <w:rPr>
                <w:rFonts w:ascii="宋体" w:hAnsi="宋体" w:eastAsia="宋体"/>
                <w:sz w:val="16"/>
              </w:rPr>
              <w:t>20</w:t>
            </w:r>
          </w:p>
        </w:tc>
        <w:tc>
          <w:tcPr>
            <w:tcW w:w="157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B917F62">
            <w:pPr>
              <w:jc w:val="center"/>
            </w:pPr>
          </w:p>
        </w:tc>
      </w:tr>
      <w:tr w14:paraId="48BCED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58CA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A46A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63A5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C7B44">
            <w:pPr>
              <w:jc w:val="center"/>
            </w:pPr>
            <w:r>
              <w:rPr>
                <w:rFonts w:ascii="宋体" w:hAnsi="宋体" w:eastAsia="宋体"/>
                <w:sz w:val="16"/>
              </w:rPr>
              <w:t>享检群众满意度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1CE05D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33D77">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8A0C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851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AB67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61C01">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25AB1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D622A">
            <w:pPr>
              <w:jc w:val="center"/>
            </w:pPr>
            <w:r>
              <w:rPr>
                <w:rFonts w:ascii="宋体" w:hAnsi="宋体" w:eastAsia="宋体"/>
                <w:sz w:val="16"/>
              </w:rPr>
              <w:t>10</w:t>
            </w:r>
          </w:p>
        </w:tc>
        <w:tc>
          <w:tcPr>
            <w:tcW w:w="157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D32A433">
            <w:pPr>
              <w:jc w:val="center"/>
            </w:pPr>
            <w:r>
              <w:rPr>
                <w:rFonts w:ascii="宋体" w:hAnsi="宋体" w:eastAsia="宋体"/>
                <w:sz w:val="16"/>
              </w:rPr>
              <w:t>偏差原因：前期满意度设置过低。改进措施：结合实际合理设置目标值。</w:t>
            </w:r>
          </w:p>
        </w:tc>
      </w:tr>
      <w:tr w14:paraId="6EA4BDC2">
        <w:tblPrEx>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E02E6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9B9E4">
            <w:pPr>
              <w:jc w:val="center"/>
            </w:pPr>
            <w:r>
              <w:rPr>
                <w:rFonts w:ascii="宋体" w:hAnsi="宋体" w:eastAsia="宋体"/>
                <w:sz w:val="16"/>
              </w:rPr>
              <w:t>100</w:t>
            </w:r>
          </w:p>
        </w:tc>
        <w:tc>
          <w:tcPr>
            <w:tcW w:w="2040" w:type="dxa"/>
            <w:gridSpan w:val="3"/>
            <w:tcBorders>
              <w:top w:val="single" w:color="auto" w:sz="10" w:space="0"/>
              <w:left w:val="single" w:color="auto" w:sz="10" w:space="0"/>
              <w:bottom w:val="single" w:color="auto" w:sz="10" w:space="0"/>
              <w:right w:val="single" w:color="auto" w:sz="10" w:space="0"/>
              <w:insideV w:val="single" w:sz="10" w:space="0"/>
            </w:tcBorders>
          </w:tcPr>
          <w:p w14:paraId="7B4AC4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A85C3">
            <w:pPr>
              <w:jc w:val="center"/>
            </w:pPr>
            <w:r>
              <w:rPr>
                <w:rFonts w:ascii="宋体" w:hAnsi="宋体" w:eastAsia="宋体"/>
                <w:sz w:val="16"/>
              </w:rPr>
              <w:t>89.54分</w:t>
            </w:r>
          </w:p>
        </w:tc>
        <w:tc>
          <w:tcPr>
            <w:tcW w:w="1578" w:type="dxa"/>
            <w:gridSpan w:val="3"/>
            <w:tcBorders>
              <w:top w:val="single" w:color="auto" w:sz="10" w:space="0"/>
              <w:left w:val="single" w:color="auto" w:sz="10" w:space="0"/>
              <w:bottom w:val="single" w:color="auto" w:sz="10" w:space="0"/>
              <w:right w:val="single" w:color="auto" w:sz="10" w:space="0"/>
              <w:insideV w:val="single" w:sz="10" w:space="0"/>
            </w:tcBorders>
          </w:tcPr>
          <w:p w14:paraId="6737641A"/>
        </w:tc>
      </w:tr>
    </w:tbl>
    <w:p w14:paraId="3A31381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3D9FFFD1">
        <w:tblPrEx>
          <w:tblCellMar>
            <w:top w:w="0" w:type="dxa"/>
            <w:left w:w="108" w:type="dxa"/>
            <w:bottom w:w="0" w:type="dxa"/>
            <w:right w:w="108" w:type="dxa"/>
          </w:tblCellMar>
        </w:tblPrEx>
        <w:tc>
          <w:tcPr>
            <w:tcW w:w="8848" w:type="dxa"/>
            <w:gridSpan w:val="14"/>
            <w:vAlign w:val="center"/>
          </w:tcPr>
          <w:p w14:paraId="671FDA4B">
            <w:pPr>
              <w:jc w:val="center"/>
            </w:pPr>
            <w:r>
              <w:rPr>
                <w:rFonts w:ascii="宋体" w:hAnsi="宋体" w:eastAsia="宋体"/>
                <w:sz w:val="24"/>
              </w:rPr>
              <w:t>项目支出绩效自评表</w:t>
            </w:r>
          </w:p>
        </w:tc>
      </w:tr>
      <w:tr w14:paraId="6A1E5B38">
        <w:tblPrEx>
          <w:tblCellMar>
            <w:top w:w="0" w:type="dxa"/>
            <w:left w:w="108" w:type="dxa"/>
            <w:bottom w:w="0" w:type="dxa"/>
            <w:right w:w="108" w:type="dxa"/>
          </w:tblCellMar>
        </w:tblPrEx>
        <w:tc>
          <w:tcPr>
            <w:tcW w:w="8848" w:type="dxa"/>
            <w:gridSpan w:val="14"/>
            <w:vAlign w:val="center"/>
          </w:tcPr>
          <w:p w14:paraId="6ABBDA8D">
            <w:pPr>
              <w:jc w:val="center"/>
            </w:pPr>
            <w:r>
              <w:rPr>
                <w:rFonts w:ascii="宋体" w:hAnsi="宋体" w:eastAsia="宋体"/>
                <w:sz w:val="24"/>
              </w:rPr>
              <w:t>(2024年度)</w:t>
            </w:r>
          </w:p>
        </w:tc>
      </w:tr>
      <w:tr w14:paraId="638CF9D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EF79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08D41B9">
            <w:pPr>
              <w:jc w:val="center"/>
            </w:pPr>
            <w:r>
              <w:rPr>
                <w:rFonts w:ascii="宋体" w:hAnsi="宋体" w:eastAsia="宋体"/>
                <w:sz w:val="16"/>
              </w:rPr>
              <w:t>医疗事故技术鉴定项目</w:t>
            </w:r>
          </w:p>
        </w:tc>
      </w:tr>
      <w:tr w14:paraId="2D128F1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5AD7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E7565F">
            <w:pPr>
              <w:jc w:val="center"/>
            </w:pPr>
            <w:r>
              <w:rPr>
                <w:rFonts w:ascii="宋体" w:hAnsi="宋体" w:eastAsia="宋体"/>
                <w:sz w:val="16"/>
              </w:rPr>
              <w:t>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C6B4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54B1243">
            <w:pPr>
              <w:jc w:val="center"/>
            </w:pPr>
            <w:r>
              <w:rPr>
                <w:rFonts w:ascii="宋体" w:hAnsi="宋体" w:eastAsia="宋体"/>
                <w:sz w:val="16"/>
              </w:rPr>
              <w:t>新疆维吾尔自治区喀什地区卫生健康委员会</w:t>
            </w:r>
          </w:p>
        </w:tc>
      </w:tr>
      <w:tr w14:paraId="453C57C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14A12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7063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53B63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DF2E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504C6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0411B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B544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516FE">
            <w:pPr>
              <w:jc w:val="center"/>
            </w:pPr>
            <w:r>
              <w:rPr>
                <w:rFonts w:ascii="宋体" w:hAnsi="宋体" w:eastAsia="宋体"/>
                <w:sz w:val="16"/>
              </w:rPr>
              <w:t>得分</w:t>
            </w:r>
          </w:p>
        </w:tc>
      </w:tr>
      <w:tr w14:paraId="5F705B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3B688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0E122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44B4A">
            <w:pPr>
              <w:jc w:val="center"/>
            </w:pPr>
            <w:r>
              <w:rPr>
                <w:rFonts w:ascii="宋体" w:hAnsi="宋体" w:eastAsia="宋体"/>
                <w:sz w:val="16"/>
              </w:rPr>
              <w:t>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3B9887">
            <w:pPr>
              <w:jc w:val="center"/>
            </w:pPr>
            <w:r>
              <w:rPr>
                <w:rFonts w:ascii="宋体" w:hAnsi="宋体" w:eastAsia="宋体"/>
                <w:sz w:val="16"/>
              </w:rPr>
              <w:t>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4E585">
            <w:pPr>
              <w:jc w:val="center"/>
            </w:pPr>
            <w:r>
              <w:rPr>
                <w:rFonts w:ascii="宋体" w:hAnsi="宋体" w:eastAsia="宋体"/>
                <w:sz w:val="16"/>
              </w:rPr>
              <w:t>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B799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D4DE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1E649">
            <w:pPr>
              <w:jc w:val="center"/>
            </w:pPr>
            <w:r>
              <w:rPr>
                <w:rFonts w:ascii="宋体" w:hAnsi="宋体" w:eastAsia="宋体"/>
                <w:sz w:val="16"/>
              </w:rPr>
              <w:t>10.00分</w:t>
            </w:r>
          </w:p>
        </w:tc>
      </w:tr>
      <w:tr w14:paraId="58255E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E9953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4A564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53DA7">
            <w:pPr>
              <w:jc w:val="center"/>
            </w:pPr>
            <w:r>
              <w:rPr>
                <w:rFonts w:ascii="宋体" w:hAnsi="宋体" w:eastAsia="宋体"/>
                <w:sz w:val="16"/>
              </w:rPr>
              <w:t>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A1C50">
            <w:pPr>
              <w:jc w:val="center"/>
            </w:pPr>
            <w:r>
              <w:rPr>
                <w:rFonts w:ascii="宋体" w:hAnsi="宋体" w:eastAsia="宋体"/>
                <w:sz w:val="16"/>
              </w:rPr>
              <w:t>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3DEEAC">
            <w:pPr>
              <w:jc w:val="center"/>
            </w:pPr>
            <w:r>
              <w:rPr>
                <w:rFonts w:ascii="宋体" w:hAnsi="宋体" w:eastAsia="宋体"/>
                <w:sz w:val="16"/>
              </w:rPr>
              <w:t>4.80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EA6E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C37D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33823">
            <w:pPr>
              <w:jc w:val="center"/>
            </w:pPr>
            <w:r>
              <w:rPr>
                <w:rFonts w:ascii="宋体" w:hAnsi="宋体" w:eastAsia="宋体"/>
                <w:sz w:val="16"/>
              </w:rPr>
              <w:t>—</w:t>
            </w:r>
          </w:p>
        </w:tc>
      </w:tr>
      <w:tr w14:paraId="27C989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9CB46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FFDA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82E83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D339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EC34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79681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FF7C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4509E">
            <w:pPr>
              <w:jc w:val="center"/>
            </w:pPr>
            <w:r>
              <w:rPr>
                <w:rFonts w:ascii="宋体" w:hAnsi="宋体" w:eastAsia="宋体"/>
                <w:sz w:val="16"/>
              </w:rPr>
              <w:t>—</w:t>
            </w:r>
          </w:p>
        </w:tc>
      </w:tr>
      <w:tr w14:paraId="1887497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C1AF1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D64AF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0F6D51">
            <w:pPr>
              <w:jc w:val="center"/>
            </w:pPr>
            <w:r>
              <w:rPr>
                <w:rFonts w:ascii="宋体" w:hAnsi="宋体" w:eastAsia="宋体"/>
                <w:sz w:val="16"/>
              </w:rPr>
              <w:t>实际完成情况</w:t>
            </w:r>
          </w:p>
        </w:tc>
      </w:tr>
      <w:tr w14:paraId="72CE65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0251F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665943">
            <w:pPr>
              <w:jc w:val="both"/>
            </w:pPr>
            <w:r>
              <w:rPr>
                <w:rFonts w:ascii="宋体" w:hAnsi="宋体" w:eastAsia="宋体"/>
                <w:sz w:val="16"/>
              </w:rPr>
              <w:t>2024年预计医疗事故技术鉴定数量32例左右，每例专家5人，其中异地鉴定（乌鲁木齐鉴定）11例；合计48000元。医疗事故技术鉴定办公室多年来承担着喀什地区、第三师兵团各级医疗机构纠纷的医疗事故鉴定、预防接种异常反应鉴定工作。该项目</w:t>
            </w:r>
            <w:r>
              <w:rPr>
                <w:rFonts w:hint="eastAsia" w:ascii="宋体" w:hAnsi="宋体"/>
                <w:sz w:val="16"/>
                <w:lang w:val="en-US" w:eastAsia="zh-CN"/>
              </w:rPr>
              <w:t>解决</w:t>
            </w:r>
            <w:r>
              <w:rPr>
                <w:rFonts w:ascii="宋体" w:hAnsi="宋体" w:eastAsia="宋体"/>
                <w:sz w:val="16"/>
              </w:rPr>
              <w:t>本地区医疗纠纷矛盾，推动全地区社会和谐，为地区医疗纠纷开展医疗事故技术鉴定、预防接种异常反应鉴定、职业病诊断鉴定的工作打下良好基础。</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FE4E2C">
            <w:pPr>
              <w:jc w:val="both"/>
            </w:pPr>
            <w:r>
              <w:rPr>
                <w:rFonts w:ascii="宋体" w:hAnsi="宋体" w:eastAsia="宋体"/>
                <w:sz w:val="16"/>
              </w:rPr>
              <w:t>此项目资金已全部使用完毕，进行医疗事故技术鉴定51例，其中经鉴定构成医疗事故的33例，不属于医疗事故的18例，此项目的实施达成了减少喀什地区不和谐因素，有助于推动</w:t>
            </w:r>
            <w:r>
              <w:rPr>
                <w:rFonts w:hint="eastAsia" w:ascii="宋体" w:hAnsi="宋体"/>
                <w:sz w:val="16"/>
                <w:lang w:val="en-US" w:eastAsia="zh-CN"/>
              </w:rPr>
              <w:t>解决</w:t>
            </w:r>
            <w:r>
              <w:rPr>
                <w:rFonts w:ascii="宋体" w:hAnsi="宋体" w:eastAsia="宋体"/>
                <w:sz w:val="16"/>
              </w:rPr>
              <w:t>医患矛盾。</w:t>
            </w:r>
          </w:p>
        </w:tc>
      </w:tr>
      <w:tr w14:paraId="23A3F80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42FC2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62A7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6448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BA14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4C34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D4E6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7BAD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14A0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D7BD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896E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4BCE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1938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4B631">
            <w:pPr>
              <w:jc w:val="center"/>
            </w:pPr>
            <w:r>
              <w:rPr>
                <w:rFonts w:ascii="宋体" w:hAnsi="宋体" w:eastAsia="宋体"/>
                <w:sz w:val="16"/>
              </w:rPr>
              <w:t>偏差原因分析及改进措施</w:t>
            </w:r>
          </w:p>
        </w:tc>
      </w:tr>
      <w:tr w14:paraId="7669750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07E6B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80B93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4C8A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72A47">
            <w:pPr>
              <w:jc w:val="center"/>
            </w:pPr>
            <w:r>
              <w:rPr>
                <w:rFonts w:ascii="宋体" w:hAnsi="宋体" w:eastAsia="宋体"/>
                <w:sz w:val="16"/>
              </w:rPr>
              <w:t>全年医疗事故鉴定完成例数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A7834">
            <w:pPr>
              <w:jc w:val="center"/>
            </w:pPr>
            <w:r>
              <w:rPr>
                <w:rFonts w:ascii="宋体" w:hAnsi="宋体" w:eastAsia="宋体"/>
                <w:sz w:val="16"/>
              </w:rPr>
              <w:t>&gt;=32例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ABC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36A7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1ED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C5F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4FA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7D2B7">
            <w:pPr>
              <w:jc w:val="center"/>
            </w:pPr>
            <w:r>
              <w:rPr>
                <w:rFonts w:ascii="宋体" w:hAnsi="宋体" w:eastAsia="宋体"/>
                <w:sz w:val="16"/>
              </w:rPr>
              <w:t>=51例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B0B92">
            <w:pPr>
              <w:jc w:val="center"/>
            </w:pPr>
            <w:r>
              <w:rPr>
                <w:rFonts w:ascii="宋体" w:hAnsi="宋体" w:eastAsia="宋体"/>
                <w:sz w:val="16"/>
              </w:rPr>
              <w:t>4.06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9244FB">
            <w:pPr>
              <w:jc w:val="center"/>
            </w:pPr>
            <w:r>
              <w:rPr>
                <w:rFonts w:ascii="宋体" w:hAnsi="宋体" w:eastAsia="宋体"/>
                <w:sz w:val="16"/>
              </w:rPr>
              <w:t>偏差原因：医患关系紧张，需要鉴定的事件增加。改进措施：结合往年鉴定经验设置目标值。</w:t>
            </w:r>
          </w:p>
        </w:tc>
      </w:tr>
      <w:tr w14:paraId="6234E0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7B5B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5616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2A86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B21E9">
            <w:pPr>
              <w:jc w:val="center"/>
            </w:pPr>
            <w:r>
              <w:rPr>
                <w:rFonts w:ascii="宋体" w:hAnsi="宋体" w:eastAsia="宋体"/>
                <w:sz w:val="16"/>
              </w:rPr>
              <w:t>对受理医疗纠纷完成鉴定率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B8E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300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F3C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172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83D7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319F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C58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1EC1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F30477">
            <w:pPr>
              <w:jc w:val="center"/>
            </w:pPr>
          </w:p>
        </w:tc>
      </w:tr>
      <w:tr w14:paraId="688018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6E14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A484B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BDB7E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C3D6C">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7C6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63A0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0F5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311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AC7A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C561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8C7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57DC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C8E29">
            <w:pPr>
              <w:jc w:val="center"/>
            </w:pPr>
          </w:p>
        </w:tc>
      </w:tr>
      <w:tr w14:paraId="256987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CFCA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1F75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4A9D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9549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7DEE4">
            <w:pPr>
              <w:jc w:val="center"/>
            </w:pPr>
            <w:r>
              <w:rPr>
                <w:rFonts w:ascii="宋体" w:hAnsi="宋体" w:eastAsia="宋体"/>
                <w:sz w:val="16"/>
              </w:rPr>
              <w:t>=2024年12月31日前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038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E23A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463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6D1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064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A7314">
            <w:pPr>
              <w:jc w:val="center"/>
            </w:pPr>
            <w:r>
              <w:rPr>
                <w:rFonts w:ascii="宋体" w:hAnsi="宋体" w:eastAsia="宋体"/>
                <w:sz w:val="16"/>
              </w:rPr>
              <w:t>=2024年12月16日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A78F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7F408">
            <w:pPr>
              <w:jc w:val="center"/>
            </w:pPr>
          </w:p>
        </w:tc>
      </w:tr>
      <w:tr w14:paraId="569E2F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BC402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DD41F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E0E4F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97A8F">
            <w:pPr>
              <w:jc w:val="center"/>
            </w:pPr>
            <w:r>
              <w:rPr>
                <w:rFonts w:ascii="宋体" w:hAnsi="宋体" w:eastAsia="宋体"/>
                <w:sz w:val="16"/>
              </w:rPr>
              <w:t>劳务费支出成本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22058">
            <w:pPr>
              <w:jc w:val="center"/>
            </w:pPr>
            <w:r>
              <w:rPr>
                <w:rFonts w:ascii="宋体" w:hAnsi="宋体" w:eastAsia="宋体"/>
                <w:sz w:val="16"/>
              </w:rPr>
              <w:t>&lt;=3.392万元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B647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B538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BCF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A6E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E786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546A0">
            <w:pPr>
              <w:jc w:val="center"/>
            </w:pPr>
            <w:r>
              <w:rPr>
                <w:rFonts w:ascii="宋体" w:hAnsi="宋体" w:eastAsia="宋体"/>
                <w:sz w:val="16"/>
              </w:rPr>
              <w:t>=3.392万元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8A3B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2C3B06">
            <w:pPr>
              <w:jc w:val="center"/>
            </w:pPr>
          </w:p>
        </w:tc>
      </w:tr>
      <w:tr w14:paraId="16A1AE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232C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CEC7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BA9B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2C25C">
            <w:pPr>
              <w:jc w:val="center"/>
            </w:pPr>
            <w:r>
              <w:rPr>
                <w:rFonts w:ascii="宋体" w:hAnsi="宋体" w:eastAsia="宋体"/>
                <w:sz w:val="16"/>
              </w:rPr>
              <w:t>差旅费支出成本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FAB4C">
            <w:pPr>
              <w:jc w:val="center"/>
            </w:pPr>
            <w:r>
              <w:rPr>
                <w:rFonts w:ascii="宋体" w:hAnsi="宋体" w:eastAsia="宋体"/>
                <w:sz w:val="16"/>
              </w:rPr>
              <w:t>&lt;=1.408万元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232D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1464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B25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E0A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FD71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C596D">
            <w:pPr>
              <w:jc w:val="center"/>
            </w:pPr>
            <w:r>
              <w:rPr>
                <w:rFonts w:ascii="宋体" w:hAnsi="宋体" w:eastAsia="宋体"/>
                <w:sz w:val="16"/>
              </w:rPr>
              <w:t>=1.408万元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9944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7BFB9C">
            <w:pPr>
              <w:jc w:val="center"/>
            </w:pPr>
          </w:p>
        </w:tc>
      </w:tr>
      <w:tr w14:paraId="41D66F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204E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2BE8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A679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9BC61">
            <w:pPr>
              <w:jc w:val="center"/>
            </w:pPr>
            <w:r>
              <w:rPr>
                <w:rFonts w:ascii="宋体" w:hAnsi="宋体" w:eastAsia="宋体"/>
                <w:sz w:val="16"/>
              </w:rPr>
              <w:t>减少医疗事故产生的不和谐因素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1CCEF">
            <w:pPr>
              <w:jc w:val="center"/>
            </w:pPr>
            <w:r>
              <w:rPr>
                <w:rFonts w:ascii="宋体" w:hAnsi="宋体" w:eastAsia="宋体"/>
                <w:sz w:val="16"/>
              </w:rPr>
              <w:t>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D41E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DA14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3DF7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1FC4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DFB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CCB11">
            <w:pPr>
              <w:jc w:val="center"/>
            </w:pPr>
            <w:r>
              <w:rPr>
                <w:rFonts w:ascii="宋体" w:hAnsi="宋体" w:eastAsia="宋体"/>
                <w:sz w:val="16"/>
              </w:rPr>
              <w:t>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F00D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03FAE">
            <w:pPr>
              <w:jc w:val="center"/>
            </w:pPr>
          </w:p>
        </w:tc>
      </w:tr>
      <w:tr w14:paraId="601AF9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74E2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B351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2DEE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27A60">
            <w:pPr>
              <w:jc w:val="center"/>
            </w:pPr>
            <w:r>
              <w:rPr>
                <w:rFonts w:ascii="宋体" w:hAnsi="宋体" w:eastAsia="宋体"/>
                <w:sz w:val="16"/>
              </w:rPr>
              <w:t>医患对鉴定结果满意度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C979F">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E52B6">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370C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9ED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1B78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DE8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1EF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1C1A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442E11">
            <w:pPr>
              <w:jc w:val="center"/>
            </w:pPr>
            <w:r>
              <w:rPr>
                <w:rFonts w:ascii="宋体" w:hAnsi="宋体" w:eastAsia="宋体"/>
                <w:sz w:val="16"/>
              </w:rPr>
              <w:t>偏差原因：前期满意度设置过低。改进措施：结合实际合理设置目标值。</w:t>
            </w:r>
          </w:p>
        </w:tc>
      </w:tr>
      <w:tr w14:paraId="65F7BE6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032FC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231C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52517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9CA02">
            <w:pPr>
              <w:jc w:val="center"/>
            </w:pPr>
            <w:r>
              <w:rPr>
                <w:rFonts w:ascii="宋体" w:hAnsi="宋体" w:eastAsia="宋体"/>
                <w:sz w:val="16"/>
              </w:rPr>
              <w:t>94.06分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54AB049"/>
        </w:tc>
      </w:tr>
    </w:tbl>
    <w:p w14:paraId="65BEEDC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14:paraId="5E715307">
        <w:tblPrEx>
          <w:tblCellMar>
            <w:top w:w="0" w:type="dxa"/>
            <w:left w:w="108" w:type="dxa"/>
            <w:bottom w:w="0" w:type="dxa"/>
            <w:right w:w="108" w:type="dxa"/>
          </w:tblCellMar>
        </w:tblPrEx>
        <w:tc>
          <w:tcPr>
            <w:tcW w:w="8848" w:type="dxa"/>
            <w:gridSpan w:val="14"/>
            <w:vAlign w:val="center"/>
          </w:tcPr>
          <w:p w14:paraId="4FDE16A6">
            <w:pPr>
              <w:jc w:val="center"/>
            </w:pPr>
            <w:r>
              <w:rPr>
                <w:rFonts w:ascii="宋体" w:hAnsi="宋体" w:eastAsia="宋体"/>
                <w:sz w:val="24"/>
              </w:rPr>
              <w:t>项目支出绩效自评表</w:t>
            </w:r>
          </w:p>
        </w:tc>
      </w:tr>
      <w:tr w14:paraId="308A7E34">
        <w:tblPrEx>
          <w:tblCellMar>
            <w:top w:w="0" w:type="dxa"/>
            <w:left w:w="108" w:type="dxa"/>
            <w:bottom w:w="0" w:type="dxa"/>
            <w:right w:w="108" w:type="dxa"/>
          </w:tblCellMar>
        </w:tblPrEx>
        <w:tc>
          <w:tcPr>
            <w:tcW w:w="8848" w:type="dxa"/>
            <w:gridSpan w:val="14"/>
            <w:vAlign w:val="center"/>
          </w:tcPr>
          <w:p w14:paraId="691B8011">
            <w:pPr>
              <w:jc w:val="center"/>
            </w:pPr>
            <w:r>
              <w:rPr>
                <w:rFonts w:ascii="宋体" w:hAnsi="宋体" w:eastAsia="宋体"/>
                <w:sz w:val="24"/>
              </w:rPr>
              <w:t>(2024年度)</w:t>
            </w:r>
          </w:p>
        </w:tc>
      </w:tr>
      <w:tr w14:paraId="040A59A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9646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3C4F6E4">
            <w:pPr>
              <w:jc w:val="center"/>
            </w:pPr>
            <w:r>
              <w:rPr>
                <w:rFonts w:ascii="宋体" w:hAnsi="宋体" w:eastAsia="宋体"/>
                <w:sz w:val="16"/>
              </w:rPr>
              <w:t>卫生系列考试考务项目</w:t>
            </w:r>
          </w:p>
        </w:tc>
      </w:tr>
      <w:tr w14:paraId="3CCE6C5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B921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E71E58">
            <w:pPr>
              <w:jc w:val="center"/>
            </w:pPr>
            <w:r>
              <w:rPr>
                <w:rFonts w:ascii="宋体" w:hAnsi="宋体" w:eastAsia="宋体"/>
                <w:sz w:val="16"/>
              </w:rPr>
              <w:t>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49AD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4B9DEC6">
            <w:pPr>
              <w:jc w:val="center"/>
            </w:pPr>
            <w:r>
              <w:rPr>
                <w:rFonts w:ascii="宋体" w:hAnsi="宋体" w:eastAsia="宋体"/>
                <w:sz w:val="16"/>
              </w:rPr>
              <w:t>新疆维吾尔自治区喀什地区卫生健康委员会</w:t>
            </w:r>
          </w:p>
        </w:tc>
      </w:tr>
      <w:tr w14:paraId="081F557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E1AAA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D815F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79EF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FF02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4109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0B15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632F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67FFA">
            <w:pPr>
              <w:jc w:val="center"/>
            </w:pPr>
            <w:r>
              <w:rPr>
                <w:rFonts w:ascii="宋体" w:hAnsi="宋体" w:eastAsia="宋体"/>
                <w:sz w:val="16"/>
              </w:rPr>
              <w:t>得分</w:t>
            </w:r>
          </w:p>
        </w:tc>
      </w:tr>
      <w:tr w14:paraId="2B11A2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4D21B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E2423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29F19">
            <w:pPr>
              <w:jc w:val="center"/>
            </w:pPr>
            <w:r>
              <w:rPr>
                <w:rFonts w:ascii="宋体" w:hAnsi="宋体" w:eastAsia="宋体"/>
                <w:sz w:val="16"/>
              </w:rPr>
              <w:t>130.00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CBEE7">
            <w:pPr>
              <w:jc w:val="center"/>
            </w:pPr>
            <w:r>
              <w:rPr>
                <w:rFonts w:ascii="宋体" w:hAnsi="宋体" w:eastAsia="宋体"/>
                <w:sz w:val="16"/>
              </w:rPr>
              <w:t>130.00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314A5">
            <w:pPr>
              <w:jc w:val="center"/>
            </w:pPr>
            <w:r>
              <w:rPr>
                <w:rFonts w:ascii="宋体" w:hAnsi="宋体" w:eastAsia="宋体"/>
                <w:sz w:val="16"/>
              </w:rPr>
              <w:t>114.79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364F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50B5FC">
            <w:pPr>
              <w:jc w:val="center"/>
            </w:pPr>
            <w:r>
              <w:rPr>
                <w:rFonts w:ascii="宋体" w:hAnsi="宋体" w:eastAsia="宋体"/>
                <w:sz w:val="16"/>
              </w:rPr>
              <w:t>88.3%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12A03">
            <w:pPr>
              <w:jc w:val="center"/>
            </w:pPr>
            <w:r>
              <w:rPr>
                <w:rFonts w:ascii="宋体" w:hAnsi="宋体" w:eastAsia="宋体"/>
                <w:sz w:val="16"/>
              </w:rPr>
              <w:t>7.07分</w:t>
            </w:r>
          </w:p>
        </w:tc>
      </w:tr>
      <w:tr w14:paraId="264355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2A3E2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EE40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A2A1C">
            <w:pPr>
              <w:jc w:val="center"/>
            </w:pPr>
            <w:r>
              <w:rPr>
                <w:rFonts w:ascii="宋体" w:hAnsi="宋体" w:eastAsia="宋体"/>
                <w:sz w:val="16"/>
              </w:rPr>
              <w:t>130.00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2B4B8">
            <w:pPr>
              <w:jc w:val="center"/>
            </w:pPr>
            <w:r>
              <w:rPr>
                <w:rFonts w:ascii="宋体" w:hAnsi="宋体" w:eastAsia="宋体"/>
                <w:sz w:val="16"/>
              </w:rPr>
              <w:t>130.00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E2967">
            <w:pPr>
              <w:jc w:val="center"/>
            </w:pPr>
            <w:r>
              <w:rPr>
                <w:rFonts w:ascii="宋体" w:hAnsi="宋体" w:eastAsia="宋体"/>
                <w:sz w:val="16"/>
              </w:rPr>
              <w:t>114.79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30B6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28A3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23B67">
            <w:pPr>
              <w:jc w:val="center"/>
            </w:pPr>
            <w:r>
              <w:rPr>
                <w:rFonts w:ascii="宋体" w:hAnsi="宋体" w:eastAsia="宋体"/>
                <w:sz w:val="16"/>
              </w:rPr>
              <w:t>—</w:t>
            </w:r>
          </w:p>
        </w:tc>
      </w:tr>
      <w:tr w14:paraId="1D756D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DEEAA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4C3C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3A74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047A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35FCC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FB69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4C179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6A042">
            <w:pPr>
              <w:jc w:val="center"/>
            </w:pPr>
            <w:r>
              <w:rPr>
                <w:rFonts w:ascii="宋体" w:hAnsi="宋体" w:eastAsia="宋体"/>
                <w:sz w:val="16"/>
              </w:rPr>
              <w:t>—</w:t>
            </w:r>
          </w:p>
        </w:tc>
      </w:tr>
      <w:tr w14:paraId="487E73D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B7057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375B6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E472203">
            <w:pPr>
              <w:jc w:val="center"/>
            </w:pPr>
            <w:r>
              <w:rPr>
                <w:rFonts w:ascii="宋体" w:hAnsi="宋体" w:eastAsia="宋体"/>
                <w:sz w:val="16"/>
              </w:rPr>
              <w:t>实际完成情况</w:t>
            </w:r>
          </w:p>
        </w:tc>
      </w:tr>
      <w:tr w14:paraId="6129C2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1D30A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9B51A2">
            <w:pPr>
              <w:jc w:val="both"/>
            </w:pPr>
            <w:r>
              <w:rPr>
                <w:rFonts w:ascii="宋体" w:hAnsi="宋体" w:eastAsia="宋体"/>
                <w:sz w:val="16"/>
              </w:rPr>
              <w:t>该项目主要用于根据国家、自治区相关文件规定，组织开展卫生专业技术资格考试、护士资格考试、医师资格考试、高级卫生专业技术资格考试共4类考试，该项目预算资金总额165万元资金主要用于支付4类考试产生的劳务、差旅、办公、租赁和其他交通费等费用的支出，该项目的实施，提高考试考务的工作质量和效率，长期保障卫生公共服务健康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8599BE">
            <w:pPr>
              <w:jc w:val="both"/>
            </w:pPr>
            <w:r>
              <w:rPr>
                <w:rFonts w:ascii="宋体" w:hAnsi="宋体" w:eastAsia="宋体"/>
                <w:sz w:val="16"/>
              </w:rPr>
              <w:t>项目资金已使用114.79万元，根据国家、自治区相关文件规定，在全地区12县市、兵团、部队组织开展医学相关共4类考试，该项目的实施有助于提升整体医疗水平，推动医疗行业规范化发展。</w:t>
            </w:r>
          </w:p>
        </w:tc>
      </w:tr>
      <w:tr w14:paraId="38C306E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D4212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32E9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5C23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EC9D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3837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E3C6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39C6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1006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CAB60">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F9A6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0333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A9E5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77F6BA">
            <w:pPr>
              <w:jc w:val="center"/>
            </w:pPr>
            <w:r>
              <w:rPr>
                <w:rFonts w:ascii="宋体" w:hAnsi="宋体" w:eastAsia="宋体"/>
                <w:sz w:val="16"/>
              </w:rPr>
              <w:t>偏差原因分析及改进措施</w:t>
            </w:r>
          </w:p>
        </w:tc>
      </w:tr>
      <w:tr w14:paraId="7DFE390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A99D4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D3B76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C82D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9547E">
            <w:pPr>
              <w:jc w:val="center"/>
            </w:pPr>
            <w:r>
              <w:rPr>
                <w:rFonts w:ascii="宋体" w:hAnsi="宋体" w:eastAsia="宋体"/>
                <w:sz w:val="16"/>
              </w:rPr>
              <w:t>开展卫生考试种类数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ED37F">
            <w:pPr>
              <w:jc w:val="center"/>
            </w:pPr>
            <w:r>
              <w:rPr>
                <w:rFonts w:ascii="宋体" w:hAnsi="宋体" w:eastAsia="宋体"/>
                <w:sz w:val="16"/>
              </w:rPr>
              <w:t>=4类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251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CEB87">
            <w:pPr>
              <w:jc w:val="center"/>
            </w:pPr>
            <w:r>
              <w:rPr>
                <w:rFonts w:ascii="宋体" w:hAnsi="宋体" w:eastAsia="宋体"/>
                <w:sz w:val="16"/>
              </w:rPr>
              <w:t>=4类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C4F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842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147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EE53B">
            <w:pPr>
              <w:jc w:val="center"/>
            </w:pPr>
            <w:r>
              <w:rPr>
                <w:rFonts w:ascii="宋体" w:hAnsi="宋体" w:eastAsia="宋体"/>
                <w:sz w:val="16"/>
              </w:rPr>
              <w:t>=4类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D51D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6DCC5">
            <w:pPr>
              <w:jc w:val="center"/>
            </w:pPr>
          </w:p>
        </w:tc>
      </w:tr>
      <w:tr w14:paraId="7B1F8F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8E86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C49E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67F8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412DD">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0A6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2E52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7362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A19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6806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C91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3237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AA86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13F07">
            <w:pPr>
              <w:jc w:val="center"/>
            </w:pPr>
            <w:r>
              <w:rPr>
                <w:rFonts w:ascii="宋体" w:hAnsi="宋体" w:eastAsia="宋体"/>
                <w:sz w:val="16"/>
              </w:rPr>
              <w:t>偏差原因：资金项目编码输入有误，没法在政采云正常采购。改进措施：与负责人员核对项目编号。</w:t>
            </w:r>
          </w:p>
        </w:tc>
      </w:tr>
      <w:tr w14:paraId="1F7400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6B5A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44973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E0F05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1455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C1D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240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C3E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3D3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376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C4C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203B2">
            <w:pPr>
              <w:jc w:val="center"/>
            </w:pPr>
            <w:r>
              <w:rPr>
                <w:rFonts w:ascii="宋体" w:hAnsi="宋体" w:eastAsia="宋体"/>
                <w:sz w:val="16"/>
              </w:rPr>
              <w:t>=88.3%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119E2">
            <w:pPr>
              <w:jc w:val="center"/>
            </w:pPr>
            <w:r>
              <w:rPr>
                <w:rFonts w:ascii="宋体" w:hAnsi="宋体" w:eastAsia="宋体"/>
                <w:sz w:val="16"/>
              </w:rPr>
              <w:t>7.07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7B640F">
            <w:pPr>
              <w:jc w:val="center"/>
            </w:pPr>
            <w:r>
              <w:rPr>
                <w:rFonts w:ascii="宋体" w:hAnsi="宋体" w:eastAsia="宋体"/>
                <w:sz w:val="16"/>
              </w:rPr>
              <w:t>偏差原因：结合实际工作需要，经充分论证，决定</w:t>
            </w:r>
            <w:r>
              <w:rPr>
                <w:rFonts w:hint="eastAsia" w:ascii="宋体" w:hAnsi="宋体"/>
                <w:sz w:val="16"/>
                <w:lang w:eastAsia="zh-CN"/>
              </w:rPr>
              <w:t>减少</w:t>
            </w:r>
            <w:r>
              <w:rPr>
                <w:rFonts w:ascii="宋体" w:hAnsi="宋体" w:eastAsia="宋体"/>
                <w:sz w:val="16"/>
              </w:rPr>
              <w:t>部分支出。改进措施：合理分配项目资金，确保项目的顺利实施。</w:t>
            </w:r>
          </w:p>
        </w:tc>
      </w:tr>
      <w:tr w14:paraId="11DA88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EA5E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8C14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E1F6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8EF0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85060">
            <w:pPr>
              <w:jc w:val="center"/>
            </w:pPr>
            <w:r>
              <w:rPr>
                <w:rFonts w:ascii="宋体" w:hAnsi="宋体" w:eastAsia="宋体"/>
                <w:sz w:val="16"/>
              </w:rPr>
              <w:t>=2024年12月31日前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F9F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3A24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7CB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FE3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B3E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EE3AF">
            <w:pPr>
              <w:jc w:val="center"/>
            </w:pPr>
            <w:r>
              <w:rPr>
                <w:rFonts w:ascii="宋体" w:hAnsi="宋体" w:eastAsia="宋体"/>
                <w:sz w:val="16"/>
              </w:rPr>
              <w:t>=2024年12月18日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1BFE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18ADB">
            <w:pPr>
              <w:jc w:val="center"/>
            </w:pPr>
          </w:p>
        </w:tc>
      </w:tr>
      <w:tr w14:paraId="2E461D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B3127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9C617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DC5C1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04FEA">
            <w:pPr>
              <w:jc w:val="center"/>
            </w:pPr>
            <w:r>
              <w:rPr>
                <w:rFonts w:ascii="宋体" w:hAnsi="宋体" w:eastAsia="宋体"/>
                <w:sz w:val="16"/>
              </w:rPr>
              <w:t>办公设备购置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CB9FE">
            <w:pPr>
              <w:jc w:val="center"/>
            </w:pPr>
            <w:r>
              <w:rPr>
                <w:rFonts w:ascii="宋体" w:hAnsi="宋体" w:eastAsia="宋体"/>
                <w:sz w:val="16"/>
              </w:rPr>
              <w:t>&lt;=5.5万元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2E01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C109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5A8F4">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A02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8EAF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6462C">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07C7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7CB243">
            <w:pPr>
              <w:jc w:val="center"/>
            </w:pPr>
            <w:r>
              <w:rPr>
                <w:rFonts w:ascii="宋体" w:hAnsi="宋体" w:eastAsia="宋体"/>
                <w:sz w:val="16"/>
              </w:rPr>
              <w:t>偏差原因：因项目执行人员输入编码有误，导致无法采购。改进措施：双人核对项目采购编码。</w:t>
            </w:r>
          </w:p>
        </w:tc>
      </w:tr>
      <w:tr w14:paraId="1F5DBC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CD48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83B4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CEEF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45C25">
            <w:pPr>
              <w:jc w:val="center"/>
            </w:pPr>
            <w:r>
              <w:rPr>
                <w:rFonts w:ascii="宋体" w:hAnsi="宋体" w:eastAsia="宋体"/>
                <w:sz w:val="16"/>
              </w:rPr>
              <w:t>差旅费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D5668">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4875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8EEA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A4EF7">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6BD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440D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64882">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799E8">
            <w:pPr>
              <w:jc w:val="center"/>
            </w:pPr>
            <w:r>
              <w:rPr>
                <w:rFonts w:ascii="宋体" w:hAnsi="宋体" w:eastAsia="宋体"/>
                <w:sz w:val="16"/>
              </w:rPr>
              <w:t>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7BE1C">
            <w:pPr>
              <w:jc w:val="center"/>
            </w:pPr>
          </w:p>
        </w:tc>
      </w:tr>
      <w:tr w14:paraId="7D4B12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37B1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AA96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FD9A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7427A">
            <w:pPr>
              <w:jc w:val="center"/>
            </w:pPr>
            <w:r>
              <w:rPr>
                <w:rFonts w:ascii="宋体" w:hAnsi="宋体" w:eastAsia="宋体"/>
                <w:sz w:val="16"/>
              </w:rPr>
              <w:t>租赁费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F361C">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A0CF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CCE7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035F8">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C542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5D5D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C1511">
            <w:pPr>
              <w:jc w:val="center"/>
            </w:pPr>
            <w:r>
              <w:rPr>
                <w:rFonts w:ascii="宋体" w:hAnsi="宋体" w:eastAsia="宋体"/>
                <w:sz w:val="16"/>
              </w:rPr>
              <w:t>=10.46万元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49F9B">
            <w:pPr>
              <w:jc w:val="center"/>
            </w:pPr>
            <w:r>
              <w:rPr>
                <w:rFonts w:ascii="宋体" w:hAnsi="宋体" w:eastAsia="宋体"/>
                <w:sz w:val="16"/>
              </w:rPr>
              <w:t>0.61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B51A4">
            <w:pPr>
              <w:jc w:val="center"/>
            </w:pPr>
            <w:r>
              <w:rPr>
                <w:rFonts w:ascii="宋体" w:hAnsi="宋体" w:eastAsia="宋体"/>
                <w:sz w:val="16"/>
              </w:rPr>
              <w:t>偏差原因：租赁喀什大学考试场地、计算机等需要的费用较大，因此为了节约此项目资金使用不收取租赁费的学校作为考试考点。改进措施：合理设置资金支出预算。</w:t>
            </w:r>
          </w:p>
        </w:tc>
      </w:tr>
      <w:tr w14:paraId="6FA8DC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A516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6C71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736A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03E73">
            <w:pPr>
              <w:jc w:val="center"/>
            </w:pPr>
            <w:r>
              <w:rPr>
                <w:rFonts w:ascii="宋体" w:hAnsi="宋体" w:eastAsia="宋体"/>
                <w:sz w:val="16"/>
              </w:rPr>
              <w:t>培训费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CABCC">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374F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7C14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C4AB8">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06B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077A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F7AF7">
            <w:pPr>
              <w:jc w:val="center"/>
            </w:pPr>
            <w:r>
              <w:rPr>
                <w:rFonts w:ascii="宋体" w:hAnsi="宋体" w:eastAsia="宋体"/>
                <w:sz w:val="16"/>
              </w:rPr>
              <w:t>=2.02万元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FFD6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FB1D2">
            <w:pPr>
              <w:jc w:val="center"/>
            </w:pPr>
            <w:r>
              <w:rPr>
                <w:rFonts w:ascii="宋体" w:hAnsi="宋体" w:eastAsia="宋体"/>
                <w:sz w:val="16"/>
              </w:rPr>
              <w:t>偏差原因：将部分培训改为线上培训。改进措施：项目启动初期结合实际制定实施方案。</w:t>
            </w:r>
          </w:p>
        </w:tc>
      </w:tr>
      <w:tr w14:paraId="3F0C74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9BF2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08BF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9F50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300F3">
            <w:pPr>
              <w:jc w:val="center"/>
            </w:pPr>
            <w:r>
              <w:rPr>
                <w:rFonts w:ascii="宋体" w:hAnsi="宋体" w:eastAsia="宋体"/>
                <w:sz w:val="16"/>
              </w:rPr>
              <w:t>劳务费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F121C">
            <w:pPr>
              <w:jc w:val="center"/>
            </w:pPr>
            <w:r>
              <w:rPr>
                <w:rFonts w:ascii="宋体" w:hAnsi="宋体" w:eastAsia="宋体"/>
                <w:sz w:val="16"/>
              </w:rPr>
              <w:t>&lt;=88万元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C030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CC21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B873C">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6A5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4054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436AB">
            <w:pPr>
              <w:jc w:val="center"/>
            </w:pPr>
            <w:r>
              <w:rPr>
                <w:rFonts w:ascii="宋体" w:hAnsi="宋体" w:eastAsia="宋体"/>
                <w:sz w:val="16"/>
              </w:rPr>
              <w:t>=88万元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80142">
            <w:pPr>
              <w:jc w:val="center"/>
            </w:pPr>
            <w:r>
              <w:rPr>
                <w:rFonts w:ascii="宋体" w:hAnsi="宋体" w:eastAsia="宋体"/>
                <w:sz w:val="16"/>
              </w:rPr>
              <w:t>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624A9">
            <w:pPr>
              <w:jc w:val="center"/>
            </w:pPr>
          </w:p>
        </w:tc>
      </w:tr>
      <w:tr w14:paraId="04F4FC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C93E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8E4B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DDA0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45FFB">
            <w:pPr>
              <w:jc w:val="center"/>
            </w:pPr>
            <w:r>
              <w:rPr>
                <w:rFonts w:ascii="宋体" w:hAnsi="宋体" w:eastAsia="宋体"/>
                <w:sz w:val="16"/>
              </w:rPr>
              <w:t>其他交通费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8EF11">
            <w:pPr>
              <w:jc w:val="center"/>
            </w:pPr>
            <w:r>
              <w:rPr>
                <w:rFonts w:ascii="宋体" w:hAnsi="宋体" w:eastAsia="宋体"/>
                <w:sz w:val="16"/>
              </w:rPr>
              <w:t>&lt;=4.5万元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3A6E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28BE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48052">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03D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5E47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7CC66">
            <w:pPr>
              <w:jc w:val="center"/>
            </w:pPr>
            <w:r>
              <w:rPr>
                <w:rFonts w:ascii="宋体" w:hAnsi="宋体" w:eastAsia="宋体"/>
                <w:sz w:val="16"/>
              </w:rPr>
              <w:t>=4.5万元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074CA">
            <w:pPr>
              <w:jc w:val="center"/>
            </w:pPr>
            <w:r>
              <w:rPr>
                <w:rFonts w:ascii="宋体" w:hAnsi="宋体" w:eastAsia="宋体"/>
                <w:sz w:val="16"/>
              </w:rPr>
              <w:t>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459A0">
            <w:pPr>
              <w:jc w:val="center"/>
            </w:pPr>
          </w:p>
        </w:tc>
      </w:tr>
      <w:tr w14:paraId="72E543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D0BF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0A01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73E1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620D6">
            <w:pPr>
              <w:jc w:val="center"/>
            </w:pPr>
            <w:r>
              <w:rPr>
                <w:rFonts w:ascii="宋体" w:hAnsi="宋体" w:eastAsia="宋体"/>
                <w:sz w:val="16"/>
              </w:rPr>
              <w:t>委托业务费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0F5CC">
            <w:pPr>
              <w:jc w:val="center"/>
            </w:pPr>
            <w:r>
              <w:rPr>
                <w:rFonts w:ascii="宋体" w:hAnsi="宋体" w:eastAsia="宋体"/>
                <w:sz w:val="16"/>
              </w:rPr>
              <w:t>&lt;=3.5万元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DA36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F8F7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F37A2">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497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301A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F0803">
            <w:pPr>
              <w:jc w:val="center"/>
            </w:pPr>
            <w:r>
              <w:rPr>
                <w:rFonts w:ascii="宋体" w:hAnsi="宋体" w:eastAsia="宋体"/>
                <w:sz w:val="16"/>
              </w:rPr>
              <w:t>=0.31万元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DBBD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5ACD6B">
            <w:pPr>
              <w:jc w:val="center"/>
            </w:pPr>
            <w:r>
              <w:rPr>
                <w:rFonts w:ascii="宋体" w:hAnsi="宋体" w:eastAsia="宋体"/>
                <w:sz w:val="16"/>
              </w:rPr>
              <w:t>偏差原因：为了节约费用，从自治区至喀什接送试卷搬运到火车车厢未委托运输公司，接送试卷人员自行搬运。改进措施：及时沟通调整。</w:t>
            </w:r>
          </w:p>
        </w:tc>
      </w:tr>
      <w:tr w14:paraId="5B7EC2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B21D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B495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1B84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5EAB5">
            <w:pPr>
              <w:jc w:val="center"/>
            </w:pPr>
            <w:r>
              <w:rPr>
                <w:rFonts w:ascii="宋体" w:hAnsi="宋体" w:eastAsia="宋体"/>
                <w:sz w:val="16"/>
              </w:rPr>
              <w:t>办公费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22945">
            <w:pPr>
              <w:jc w:val="center"/>
            </w:pPr>
            <w:r>
              <w:rPr>
                <w:rFonts w:ascii="宋体" w:hAnsi="宋体" w:eastAsia="宋体"/>
                <w:sz w:val="16"/>
              </w:rPr>
              <w:t>&lt;=3.5万元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C05F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4C7C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43016">
            <w:pPr>
              <w:jc w:val="center"/>
            </w:pPr>
            <w:r>
              <w:rPr>
                <w:rFonts w:ascii="宋体" w:hAnsi="宋体" w:eastAsia="宋体"/>
                <w:sz w:val="16"/>
              </w:rPr>
              <w:t>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A73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ECD3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48E49">
            <w:pPr>
              <w:jc w:val="center"/>
            </w:pPr>
            <w:r>
              <w:rPr>
                <w:rFonts w:ascii="宋体" w:hAnsi="宋体" w:eastAsia="宋体"/>
                <w:sz w:val="16"/>
              </w:rPr>
              <w: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9AD3B">
            <w:pPr>
              <w:jc w:val="center"/>
            </w:pPr>
            <w:r>
              <w:rPr>
                <w:rFonts w:ascii="宋体" w:hAnsi="宋体" w:eastAsia="宋体"/>
                <w:sz w:val="16"/>
              </w:rPr>
              <w:t>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4B9AC">
            <w:pPr>
              <w:jc w:val="center"/>
            </w:pPr>
          </w:p>
        </w:tc>
      </w:tr>
      <w:tr w14:paraId="05C586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9A62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49BE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3D75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8A1EB">
            <w:pPr>
              <w:jc w:val="center"/>
            </w:pPr>
            <w:r>
              <w:rPr>
                <w:rFonts w:ascii="宋体" w:hAnsi="宋体" w:eastAsia="宋体"/>
                <w:sz w:val="16"/>
              </w:rPr>
              <w:t>提高合法执业率和就业率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6863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FE0B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101B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C544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1A3C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6696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E822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844E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7B09F2">
            <w:pPr>
              <w:jc w:val="center"/>
            </w:pPr>
          </w:p>
        </w:tc>
      </w:tr>
      <w:tr w14:paraId="4D0F1F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CDDE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332E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6207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5DE5D">
            <w:pPr>
              <w:jc w:val="center"/>
            </w:pPr>
            <w:r>
              <w:rPr>
                <w:rFonts w:ascii="宋体" w:hAnsi="宋体" w:eastAsia="宋体"/>
                <w:sz w:val="16"/>
              </w:rPr>
              <w:t>参考人员满意度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BFDB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A43D7">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3A63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1AC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DF89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C949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A4D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0A1E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D2B59">
            <w:pPr>
              <w:jc w:val="center"/>
            </w:pPr>
            <w:r>
              <w:rPr>
                <w:rFonts w:ascii="宋体" w:hAnsi="宋体" w:eastAsia="宋体"/>
                <w:sz w:val="16"/>
              </w:rPr>
              <w:t>偏差原因：前期满意度设置过低。改进措施：结合实际合理设置目标值。</w:t>
            </w:r>
          </w:p>
        </w:tc>
      </w:tr>
      <w:tr w14:paraId="595C0A0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B5392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46B8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E7AFA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1D693">
            <w:pPr>
              <w:jc w:val="center"/>
            </w:pPr>
            <w:r>
              <w:rPr>
                <w:rFonts w:ascii="宋体" w:hAnsi="宋体" w:eastAsia="宋体"/>
                <w:sz w:val="16"/>
              </w:rPr>
              <w:t>74.75分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3C65CC7"/>
        </w:tc>
      </w:tr>
    </w:tbl>
    <w:p w14:paraId="5A47DCE4">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96"/>
        <w:gridCol w:w="696"/>
        <w:gridCol w:w="625"/>
        <w:gridCol w:w="629"/>
        <w:gridCol w:w="627"/>
        <w:gridCol w:w="625"/>
        <w:gridCol w:w="625"/>
        <w:gridCol w:w="776"/>
        <w:gridCol w:w="632"/>
        <w:gridCol w:w="617"/>
        <w:gridCol w:w="633"/>
      </w:tblGrid>
      <w:tr w14:paraId="549D9DC2">
        <w:tc>
          <w:tcPr>
            <w:tcW w:w="8848" w:type="dxa"/>
            <w:gridSpan w:val="14"/>
            <w:vAlign w:val="center"/>
          </w:tcPr>
          <w:p w14:paraId="1F4081A0">
            <w:pPr>
              <w:jc w:val="center"/>
            </w:pPr>
            <w:r>
              <w:rPr>
                <w:rFonts w:ascii="宋体" w:hAnsi="宋体" w:eastAsia="宋体"/>
                <w:sz w:val="24"/>
              </w:rPr>
              <w:t>项目支出绩效自评表</w:t>
            </w:r>
          </w:p>
        </w:tc>
      </w:tr>
      <w:tr w14:paraId="6B4225EF">
        <w:tblPrEx>
          <w:tblCellMar>
            <w:top w:w="0" w:type="dxa"/>
            <w:left w:w="108" w:type="dxa"/>
            <w:bottom w:w="0" w:type="dxa"/>
            <w:right w:w="108" w:type="dxa"/>
          </w:tblCellMar>
        </w:tblPrEx>
        <w:tc>
          <w:tcPr>
            <w:tcW w:w="8848" w:type="dxa"/>
            <w:gridSpan w:val="14"/>
            <w:vAlign w:val="center"/>
          </w:tcPr>
          <w:p w14:paraId="45CDFA5E">
            <w:pPr>
              <w:jc w:val="center"/>
            </w:pPr>
            <w:r>
              <w:rPr>
                <w:rFonts w:ascii="宋体" w:hAnsi="宋体" w:eastAsia="宋体"/>
                <w:sz w:val="24"/>
              </w:rPr>
              <w:t>(2024年度)</w:t>
            </w:r>
          </w:p>
        </w:tc>
      </w:tr>
      <w:tr w14:paraId="1C9E633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60A8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7EA08A4">
            <w:pPr>
              <w:jc w:val="center"/>
            </w:pPr>
            <w:r>
              <w:rPr>
                <w:rFonts w:ascii="宋体" w:hAnsi="宋体" w:eastAsia="宋体"/>
                <w:sz w:val="16"/>
              </w:rPr>
              <w:t>卫生系统职称评审项目</w:t>
            </w:r>
          </w:p>
        </w:tc>
      </w:tr>
      <w:tr w14:paraId="7436637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0A06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0BFAFB">
            <w:pPr>
              <w:jc w:val="center"/>
            </w:pPr>
            <w:r>
              <w:rPr>
                <w:rFonts w:ascii="宋体" w:hAnsi="宋体" w:eastAsia="宋体"/>
                <w:sz w:val="16"/>
              </w:rPr>
              <w:t>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F4E7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745E0C0">
            <w:pPr>
              <w:jc w:val="center"/>
            </w:pPr>
            <w:r>
              <w:rPr>
                <w:rFonts w:ascii="宋体" w:hAnsi="宋体" w:eastAsia="宋体"/>
                <w:sz w:val="16"/>
              </w:rPr>
              <w:t>新疆维吾尔自治区喀什地区卫生健康委员会</w:t>
            </w:r>
          </w:p>
        </w:tc>
      </w:tr>
      <w:tr w14:paraId="2B83DAC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B57A8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0869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353FE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DAD03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A2F2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DD57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E172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ED708">
            <w:pPr>
              <w:jc w:val="center"/>
            </w:pPr>
            <w:r>
              <w:rPr>
                <w:rFonts w:ascii="宋体" w:hAnsi="宋体" w:eastAsia="宋体"/>
                <w:sz w:val="16"/>
              </w:rPr>
              <w:t>得分</w:t>
            </w:r>
          </w:p>
        </w:tc>
      </w:tr>
      <w:tr w14:paraId="54AE92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54125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7BC5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317F2">
            <w:pPr>
              <w:jc w:val="center"/>
            </w:pPr>
            <w:r>
              <w:rPr>
                <w:rFonts w:ascii="宋体" w:hAnsi="宋体" w:eastAsia="宋体"/>
                <w:sz w:val="16"/>
              </w:rPr>
              <w:t>6.40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051C0">
            <w:pPr>
              <w:jc w:val="center"/>
            </w:pPr>
            <w:r>
              <w:rPr>
                <w:rFonts w:ascii="宋体" w:hAnsi="宋体" w:eastAsia="宋体"/>
                <w:sz w:val="16"/>
              </w:rPr>
              <w:t>6.40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73A18">
            <w:pPr>
              <w:jc w:val="center"/>
            </w:pPr>
            <w:r>
              <w:rPr>
                <w:rFonts w:ascii="宋体" w:hAnsi="宋体" w:eastAsia="宋体"/>
                <w:sz w:val="16"/>
              </w:rPr>
              <w:t>6.40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A197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816A7">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0A99F">
            <w:pPr>
              <w:jc w:val="center"/>
            </w:pPr>
            <w:r>
              <w:rPr>
                <w:rFonts w:ascii="宋体" w:hAnsi="宋体" w:eastAsia="宋体"/>
                <w:sz w:val="16"/>
              </w:rPr>
              <w:t>10.00分</w:t>
            </w:r>
          </w:p>
        </w:tc>
      </w:tr>
      <w:tr w14:paraId="1AB008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2B4CC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1303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DEB41">
            <w:pPr>
              <w:jc w:val="center"/>
            </w:pPr>
            <w:r>
              <w:rPr>
                <w:rFonts w:ascii="宋体" w:hAnsi="宋体" w:eastAsia="宋体"/>
                <w:sz w:val="16"/>
              </w:rPr>
              <w:t>6.40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A6A3F7">
            <w:pPr>
              <w:jc w:val="center"/>
            </w:pPr>
            <w:r>
              <w:rPr>
                <w:rFonts w:ascii="宋体" w:hAnsi="宋体" w:eastAsia="宋体"/>
                <w:sz w:val="16"/>
              </w:rPr>
              <w:t>6.40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FA633">
            <w:pPr>
              <w:jc w:val="center"/>
            </w:pPr>
            <w:r>
              <w:rPr>
                <w:rFonts w:ascii="宋体" w:hAnsi="宋体" w:eastAsia="宋体"/>
                <w:sz w:val="16"/>
              </w:rPr>
              <w:t>6.40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C5FD2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F74C7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AF4C4">
            <w:pPr>
              <w:jc w:val="center"/>
            </w:pPr>
            <w:r>
              <w:rPr>
                <w:rFonts w:ascii="宋体" w:hAnsi="宋体" w:eastAsia="宋体"/>
                <w:sz w:val="16"/>
              </w:rPr>
              <w:t>—</w:t>
            </w:r>
          </w:p>
        </w:tc>
      </w:tr>
      <w:tr w14:paraId="2E01C6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E98DC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5272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689B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F0567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1B29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EF47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CCBC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7888F">
            <w:pPr>
              <w:jc w:val="center"/>
            </w:pPr>
            <w:r>
              <w:rPr>
                <w:rFonts w:ascii="宋体" w:hAnsi="宋体" w:eastAsia="宋体"/>
                <w:sz w:val="16"/>
              </w:rPr>
              <w:t>—</w:t>
            </w:r>
          </w:p>
        </w:tc>
      </w:tr>
      <w:tr w14:paraId="45DC94A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B1673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CD294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CC61C5">
            <w:pPr>
              <w:jc w:val="center"/>
            </w:pPr>
            <w:r>
              <w:rPr>
                <w:rFonts w:ascii="宋体" w:hAnsi="宋体" w:eastAsia="宋体"/>
                <w:sz w:val="16"/>
              </w:rPr>
              <w:t>实际完成情况</w:t>
            </w:r>
          </w:p>
        </w:tc>
      </w:tr>
      <w:tr w14:paraId="3C7F9C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ECDA5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B80759">
            <w:pPr>
              <w:jc w:val="both"/>
            </w:pPr>
            <w:r>
              <w:rPr>
                <w:rFonts w:ascii="宋体" w:hAnsi="宋体" w:eastAsia="宋体"/>
                <w:sz w:val="16"/>
              </w:rPr>
              <w:t>本项目组织不少于6名工作人员对地区各级医疗机构专业技术人员申报卫生健康系列高级专业技术职务任职资格材料进行大于7天的初步审核，并邀请相关专家30人左右进行评审。该项目为客观、公正、科学地评价卫生健康专业技术人员的能力水平和业绩贡献，培养造就一支政治过硬、医德高尚、业务精湛的高素质人才队伍，促进我区卫生健康事业快速发展，为实现社会长治久安总目标提供健康支持和人才保障，开展卫生健康专业技术人员</w:t>
            </w:r>
            <w:r>
              <w:rPr>
                <w:rFonts w:hint="eastAsia" w:ascii="宋体" w:hAnsi="宋体"/>
                <w:sz w:val="16"/>
                <w:lang w:eastAsia="zh-CN"/>
              </w:rPr>
              <w:t>专业</w:t>
            </w:r>
            <w:r>
              <w:rPr>
                <w:rFonts w:ascii="宋体" w:hAnsi="宋体" w:eastAsia="宋体"/>
                <w:sz w:val="16"/>
              </w:rPr>
              <w:t>技术职务任职资格评审工作。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CF739E">
            <w:pPr>
              <w:jc w:val="both"/>
            </w:pPr>
            <w:r>
              <w:rPr>
                <w:rFonts w:ascii="宋体" w:hAnsi="宋体" w:eastAsia="宋体"/>
                <w:sz w:val="16"/>
              </w:rPr>
              <w:t>已使用6.4万，执行率100%，今年受理申报地区卫健系统“双定向”高级职称评审142人提交的材料，通过对网上申报材料初审，符合申报条件的有108人；受理卫健系统自治区级高级职称评审452人，通过对网上申报材料初审，符合申报条件的有241人。此项目的实施客观、公正地评价卫健系统专业技术人员的工作业绩和能力水平，促进干部队伍的建设。</w:t>
            </w:r>
          </w:p>
        </w:tc>
      </w:tr>
      <w:tr w14:paraId="2AE2E73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AD22B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F406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4958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D89D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FDB9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A1A5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73D8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DAB0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34D9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AEAE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1D04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BEBD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5964D">
            <w:pPr>
              <w:jc w:val="center"/>
            </w:pPr>
            <w:r>
              <w:rPr>
                <w:rFonts w:ascii="宋体" w:hAnsi="宋体" w:eastAsia="宋体"/>
                <w:sz w:val="16"/>
              </w:rPr>
              <w:t>偏差原因分析及改进措施</w:t>
            </w:r>
          </w:p>
        </w:tc>
      </w:tr>
      <w:tr w14:paraId="49A73C0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2A272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F2D67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C6463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2F8ED">
            <w:pPr>
              <w:jc w:val="center"/>
            </w:pPr>
            <w:r>
              <w:rPr>
                <w:rFonts w:ascii="宋体" w:hAnsi="宋体" w:eastAsia="宋体"/>
                <w:sz w:val="16"/>
              </w:rPr>
              <w:t>对申报材料初步审核工作人员（人）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6AC7D">
            <w:pPr>
              <w:jc w:val="center"/>
            </w:pPr>
            <w:r>
              <w:rPr>
                <w:rFonts w:ascii="宋体" w:hAnsi="宋体" w:eastAsia="宋体"/>
                <w:sz w:val="16"/>
              </w:rPr>
              <w:t>&gt;=6人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456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6B05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E9E8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C39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E19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85902">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DDB7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4F52C7">
            <w:pPr>
              <w:jc w:val="center"/>
            </w:pPr>
          </w:p>
        </w:tc>
      </w:tr>
      <w:tr w14:paraId="65ECD5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1F4F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B5DB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968B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88897">
            <w:pPr>
              <w:jc w:val="center"/>
            </w:pPr>
            <w:r>
              <w:rPr>
                <w:rFonts w:ascii="宋体" w:hAnsi="宋体" w:eastAsia="宋体"/>
                <w:sz w:val="16"/>
              </w:rPr>
              <w:t>审核材料（天）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D358B">
            <w:pPr>
              <w:jc w:val="center"/>
            </w:pPr>
            <w:r>
              <w:rPr>
                <w:rFonts w:ascii="宋体" w:hAnsi="宋体" w:eastAsia="宋体"/>
                <w:sz w:val="16"/>
              </w:rPr>
              <w:t>&gt;=7天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C3E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58C0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CA93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306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DC79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5EBEF">
            <w:pPr>
              <w:jc w:val="center"/>
            </w:pPr>
            <w:r>
              <w:rPr>
                <w:rFonts w:ascii="宋体" w:hAnsi="宋体" w:eastAsia="宋体"/>
                <w:sz w:val="16"/>
              </w:rPr>
              <w:t>=7天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3C48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60912">
            <w:pPr>
              <w:jc w:val="center"/>
            </w:pPr>
          </w:p>
        </w:tc>
      </w:tr>
      <w:tr w14:paraId="4AEB0E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14D6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DCD8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C64A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BB9D5">
            <w:pPr>
              <w:jc w:val="center"/>
            </w:pPr>
            <w:r>
              <w:rPr>
                <w:rFonts w:ascii="宋体" w:hAnsi="宋体" w:eastAsia="宋体"/>
                <w:sz w:val="16"/>
              </w:rPr>
              <w:t>评审专家（人）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F50B3">
            <w:pPr>
              <w:jc w:val="center"/>
            </w:pPr>
            <w:r>
              <w:rPr>
                <w:rFonts w:ascii="宋体" w:hAnsi="宋体" w:eastAsia="宋体"/>
                <w:sz w:val="16"/>
              </w:rPr>
              <w:t>&gt;=30人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155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A6E2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2238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F4E2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377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35054">
            <w:pPr>
              <w:jc w:val="center"/>
            </w:pPr>
            <w:r>
              <w:rPr>
                <w:rFonts w:ascii="宋体" w:hAnsi="宋体" w:eastAsia="宋体"/>
                <w:sz w:val="16"/>
              </w:rPr>
              <w:t>=37人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48D9D">
            <w:pPr>
              <w:jc w:val="center"/>
            </w:pPr>
            <w:r>
              <w:rPr>
                <w:rFonts w:ascii="宋体" w:hAnsi="宋体" w:eastAsia="宋体"/>
                <w:sz w:val="16"/>
              </w:rPr>
              <w:t>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A352A">
            <w:pPr>
              <w:jc w:val="center"/>
            </w:pPr>
            <w:r>
              <w:rPr>
                <w:rFonts w:ascii="宋体" w:hAnsi="宋体" w:eastAsia="宋体"/>
                <w:sz w:val="16"/>
              </w:rPr>
              <w:t>偏差原因：前期设置为最低人数，实际参与评审专家人数与预期有出入。改进措施：综合考虑实际情况，尽量避免指标存在偏差情况。</w:t>
            </w:r>
          </w:p>
        </w:tc>
      </w:tr>
      <w:tr w14:paraId="2100E9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31C9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307B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34DA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ED25A">
            <w:pPr>
              <w:jc w:val="center"/>
            </w:pPr>
            <w:r>
              <w:rPr>
                <w:rFonts w:ascii="宋体" w:hAnsi="宋体" w:eastAsia="宋体"/>
                <w:sz w:val="16"/>
              </w:rPr>
              <w:t>取得高级专业技术职务任职资格通过率（%）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7909B">
            <w:pPr>
              <w:jc w:val="center"/>
            </w:pPr>
            <w:r>
              <w:rPr>
                <w:rFonts w:ascii="宋体" w:hAnsi="宋体" w:eastAsia="宋体"/>
                <w:sz w:val="16"/>
              </w:rPr>
              <w:t>&gt;=70%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18A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832C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6600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659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5B0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A6A80">
            <w:pPr>
              <w:jc w:val="center"/>
            </w:pPr>
            <w:r>
              <w:rPr>
                <w:rFonts w:ascii="宋体" w:hAnsi="宋体" w:eastAsia="宋体"/>
                <w:sz w:val="16"/>
              </w:rPr>
              <w:t>=85.25%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4E690">
            <w:pPr>
              <w:jc w:val="center"/>
            </w:pPr>
            <w:r>
              <w:rPr>
                <w:rFonts w:ascii="宋体" w:hAnsi="宋体" w:eastAsia="宋体"/>
                <w:sz w:val="16"/>
              </w:rPr>
              <w:t>4.69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9CDF2">
            <w:pPr>
              <w:jc w:val="center"/>
            </w:pPr>
            <w:r>
              <w:rPr>
                <w:rFonts w:ascii="宋体" w:hAnsi="宋体" w:eastAsia="宋体"/>
                <w:sz w:val="16"/>
              </w:rPr>
              <w:t>偏差原因：目标值为保守预估数值。改进措施：贴合实际，合理设置目标值。</w:t>
            </w:r>
          </w:p>
        </w:tc>
      </w:tr>
      <w:tr w14:paraId="325C23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A27B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75CB9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29E11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407CC">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FEE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23A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E91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26F9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D308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CD5D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C78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A77A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284F6B">
            <w:pPr>
              <w:jc w:val="center"/>
            </w:pPr>
          </w:p>
        </w:tc>
      </w:tr>
      <w:tr w14:paraId="34B5AD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D813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36E4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5D27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0C6E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9CC72">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E36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5C78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E3AA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3AD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0F7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5C435">
            <w:pPr>
              <w:jc w:val="center"/>
            </w:pPr>
            <w:r>
              <w:rPr>
                <w:rFonts w:ascii="宋体" w:hAnsi="宋体" w:eastAsia="宋体"/>
                <w:sz w:val="16"/>
              </w:rPr>
              <w:t>=2024年12月16日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E079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CE6AE">
            <w:pPr>
              <w:jc w:val="center"/>
            </w:pPr>
          </w:p>
        </w:tc>
      </w:tr>
      <w:tr w14:paraId="7BBF10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55930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C0861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476F3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FC3DE">
            <w:pPr>
              <w:jc w:val="center"/>
            </w:pPr>
            <w:r>
              <w:rPr>
                <w:rFonts w:ascii="宋体" w:hAnsi="宋体" w:eastAsia="宋体"/>
                <w:sz w:val="16"/>
              </w:rPr>
              <w:t>评审材料劳务费成本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0F0CF">
            <w:pPr>
              <w:jc w:val="center"/>
            </w:pPr>
            <w:r>
              <w:rPr>
                <w:rFonts w:ascii="宋体" w:hAnsi="宋体" w:eastAsia="宋体"/>
                <w:sz w:val="16"/>
              </w:rPr>
              <w:t>&lt;=4.91万元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DCC2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A76E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A8E3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DAB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6561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FAD8A">
            <w:pPr>
              <w:jc w:val="center"/>
            </w:pPr>
            <w:r>
              <w:rPr>
                <w:rFonts w:ascii="宋体" w:hAnsi="宋体" w:eastAsia="宋体"/>
                <w:sz w:val="16"/>
              </w:rPr>
              <w:t>=4.91万元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DE410">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FEB01">
            <w:pPr>
              <w:jc w:val="center"/>
            </w:pPr>
          </w:p>
        </w:tc>
      </w:tr>
      <w:tr w14:paraId="468C7C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E6FD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9EAF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2070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17392">
            <w:pPr>
              <w:jc w:val="center"/>
            </w:pPr>
            <w:r>
              <w:rPr>
                <w:rFonts w:ascii="宋体" w:hAnsi="宋体" w:eastAsia="宋体"/>
                <w:sz w:val="16"/>
              </w:rPr>
              <w:t>审核材料差旅费成本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E2A84">
            <w:pPr>
              <w:jc w:val="center"/>
            </w:pPr>
            <w:r>
              <w:rPr>
                <w:rFonts w:ascii="宋体" w:hAnsi="宋体" w:eastAsia="宋体"/>
                <w:sz w:val="16"/>
              </w:rPr>
              <w:t>&lt;=1.47万元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47A0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EEA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B161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A19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C42C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46A28">
            <w:pPr>
              <w:jc w:val="center"/>
            </w:pPr>
            <w:r>
              <w:rPr>
                <w:rFonts w:ascii="宋体" w:hAnsi="宋体" w:eastAsia="宋体"/>
                <w:sz w:val="16"/>
              </w:rPr>
              <w:t>=1.47万元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93C56">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35CAD">
            <w:pPr>
              <w:jc w:val="center"/>
            </w:pPr>
          </w:p>
        </w:tc>
      </w:tr>
      <w:tr w14:paraId="5385A4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2C2A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324A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9B7F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B9A3E">
            <w:pPr>
              <w:jc w:val="center"/>
            </w:pPr>
            <w:r>
              <w:rPr>
                <w:rFonts w:ascii="宋体" w:hAnsi="宋体" w:eastAsia="宋体"/>
                <w:sz w:val="16"/>
              </w:rPr>
              <w:t>交通费、办公等杂费成本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4D172">
            <w:pPr>
              <w:jc w:val="center"/>
            </w:pPr>
            <w:r>
              <w:rPr>
                <w:rFonts w:ascii="宋体" w:hAnsi="宋体" w:eastAsia="宋体"/>
                <w:sz w:val="16"/>
              </w:rPr>
              <w:t>&lt;=0.02万元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CE40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CB19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24DB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84B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9C74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0B574">
            <w:pPr>
              <w:jc w:val="center"/>
            </w:pPr>
            <w:r>
              <w:rPr>
                <w:rFonts w:ascii="宋体" w:hAnsi="宋体" w:eastAsia="宋体"/>
                <w:sz w:val="16"/>
              </w:rPr>
              <w:t>=0.02万元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CAFF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F34DA">
            <w:pPr>
              <w:jc w:val="center"/>
            </w:pPr>
          </w:p>
        </w:tc>
      </w:tr>
      <w:tr w14:paraId="0B5A4C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882A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A89F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DFF8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C932E">
            <w:pPr>
              <w:jc w:val="center"/>
            </w:pPr>
            <w:r>
              <w:rPr>
                <w:rFonts w:ascii="宋体" w:hAnsi="宋体" w:eastAsia="宋体"/>
                <w:sz w:val="16"/>
              </w:rPr>
              <w:t>提升医疗卫生健康专业技术人才队伍建设情况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DD63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776CB">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4A1F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9965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7F40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D72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179E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10A8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2572B6">
            <w:pPr>
              <w:jc w:val="center"/>
            </w:pPr>
          </w:p>
        </w:tc>
      </w:tr>
      <w:tr w14:paraId="12E452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0D07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3788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A0DB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EEB04">
            <w:pPr>
              <w:jc w:val="center"/>
            </w:pPr>
            <w:r>
              <w:rPr>
                <w:rFonts w:ascii="宋体" w:hAnsi="宋体" w:eastAsia="宋体"/>
                <w:sz w:val="16"/>
              </w:rPr>
              <w:t>医疗机构专业技术人员满意度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C7D54">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34C3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67FFD">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51E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709C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B242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B96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3574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A1F3D">
            <w:pPr>
              <w:jc w:val="center"/>
            </w:pPr>
            <w:r>
              <w:rPr>
                <w:rFonts w:ascii="宋体" w:hAnsi="宋体" w:eastAsia="宋体"/>
                <w:sz w:val="16"/>
              </w:rPr>
              <w:t>偏差原因：前期满意度设置过低。改进措施：结合实际合理设置目标值。</w:t>
            </w:r>
          </w:p>
        </w:tc>
      </w:tr>
      <w:tr w14:paraId="6A17385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AFF43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78CA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660F6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9AF21">
            <w:pPr>
              <w:jc w:val="center"/>
            </w:pPr>
            <w:r>
              <w:rPr>
                <w:rFonts w:ascii="宋体" w:hAnsi="宋体" w:eastAsia="宋体"/>
                <w:sz w:val="16"/>
              </w:rPr>
              <w:t>97.29分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D1AAF73"/>
        </w:tc>
      </w:tr>
    </w:tbl>
    <w:p w14:paraId="52C33DD9">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5"/>
        <w:gridCol w:w="625"/>
        <w:gridCol w:w="776"/>
        <w:gridCol w:w="625"/>
        <w:gridCol w:w="629"/>
        <w:gridCol w:w="627"/>
        <w:gridCol w:w="625"/>
        <w:gridCol w:w="625"/>
        <w:gridCol w:w="776"/>
        <w:gridCol w:w="630"/>
        <w:gridCol w:w="616"/>
        <w:gridCol w:w="629"/>
      </w:tblGrid>
      <w:tr w14:paraId="13EFC526">
        <w:tc>
          <w:tcPr>
            <w:tcW w:w="8848" w:type="dxa"/>
            <w:gridSpan w:val="14"/>
            <w:vAlign w:val="center"/>
          </w:tcPr>
          <w:p w14:paraId="060CDE98">
            <w:pPr>
              <w:jc w:val="center"/>
            </w:pPr>
            <w:r>
              <w:rPr>
                <w:rFonts w:ascii="宋体" w:hAnsi="宋体" w:eastAsia="宋体"/>
                <w:sz w:val="24"/>
              </w:rPr>
              <w:t>项目支出绩效自评表</w:t>
            </w:r>
          </w:p>
        </w:tc>
      </w:tr>
      <w:tr w14:paraId="22B4C0BE">
        <w:tblPrEx>
          <w:tblCellMar>
            <w:top w:w="0" w:type="dxa"/>
            <w:left w:w="108" w:type="dxa"/>
            <w:bottom w:w="0" w:type="dxa"/>
            <w:right w:w="108" w:type="dxa"/>
          </w:tblCellMar>
        </w:tblPrEx>
        <w:tc>
          <w:tcPr>
            <w:tcW w:w="8848" w:type="dxa"/>
            <w:gridSpan w:val="14"/>
            <w:vAlign w:val="center"/>
          </w:tcPr>
          <w:p w14:paraId="6730942B">
            <w:pPr>
              <w:jc w:val="center"/>
            </w:pPr>
            <w:r>
              <w:rPr>
                <w:rFonts w:ascii="宋体" w:hAnsi="宋体" w:eastAsia="宋体"/>
                <w:sz w:val="24"/>
              </w:rPr>
              <w:t>(2024年度)</w:t>
            </w:r>
          </w:p>
        </w:tc>
      </w:tr>
      <w:tr w14:paraId="283E35C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FA83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F07F32E">
            <w:pPr>
              <w:jc w:val="center"/>
            </w:pPr>
            <w:r>
              <w:rPr>
                <w:rFonts w:ascii="宋体" w:hAnsi="宋体" w:eastAsia="宋体"/>
                <w:sz w:val="16"/>
              </w:rPr>
              <w:t>喀什地区新冠肺炎疾病防治工作指挥部项目</w:t>
            </w:r>
          </w:p>
        </w:tc>
      </w:tr>
      <w:tr w14:paraId="3E0F1CA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66D3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938661">
            <w:pPr>
              <w:jc w:val="center"/>
            </w:pPr>
            <w:r>
              <w:rPr>
                <w:rFonts w:ascii="宋体" w:hAnsi="宋体" w:eastAsia="宋体"/>
                <w:sz w:val="16"/>
              </w:rPr>
              <w:t>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43C4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7720B5">
            <w:pPr>
              <w:jc w:val="center"/>
            </w:pPr>
            <w:r>
              <w:rPr>
                <w:rFonts w:ascii="宋体" w:hAnsi="宋体" w:eastAsia="宋体"/>
                <w:sz w:val="16"/>
              </w:rPr>
              <w:t>新疆维吾尔自治区喀什地区卫生健康委员会</w:t>
            </w:r>
          </w:p>
        </w:tc>
      </w:tr>
      <w:tr w14:paraId="300089A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DD8B4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4798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5AB54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A993E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404E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9B44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5B7B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C499B">
            <w:pPr>
              <w:jc w:val="center"/>
            </w:pPr>
            <w:r>
              <w:rPr>
                <w:rFonts w:ascii="宋体" w:hAnsi="宋体" w:eastAsia="宋体"/>
                <w:sz w:val="16"/>
              </w:rPr>
              <w:t>得分</w:t>
            </w:r>
          </w:p>
        </w:tc>
      </w:tr>
      <w:tr w14:paraId="612CBF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18F67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644E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3C5F66">
            <w:pPr>
              <w:jc w:val="center"/>
            </w:pPr>
            <w:r>
              <w:rPr>
                <w:rFonts w:ascii="宋体" w:hAnsi="宋体" w:eastAsia="宋体"/>
                <w:sz w:val="16"/>
              </w:rPr>
              <w:t>15.74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3F888">
            <w:pPr>
              <w:jc w:val="center"/>
            </w:pPr>
            <w:r>
              <w:rPr>
                <w:rFonts w:ascii="宋体" w:hAnsi="宋体" w:eastAsia="宋体"/>
                <w:sz w:val="16"/>
              </w:rPr>
              <w:t>15.74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BF8ED">
            <w:pPr>
              <w:jc w:val="center"/>
            </w:pPr>
            <w:r>
              <w:rPr>
                <w:rFonts w:ascii="宋体" w:hAnsi="宋体" w:eastAsia="宋体"/>
                <w:sz w:val="16"/>
              </w:rPr>
              <w:t>8.17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7B74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7CD64">
            <w:pPr>
              <w:jc w:val="center"/>
            </w:pPr>
            <w:r>
              <w:rPr>
                <w:rFonts w:ascii="宋体" w:hAnsi="宋体" w:eastAsia="宋体"/>
                <w:sz w:val="16"/>
              </w:rPr>
              <w:t>51.9%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F28FC">
            <w:pPr>
              <w:jc w:val="center"/>
            </w:pPr>
            <w:r>
              <w:rPr>
                <w:rFonts w:ascii="宋体" w:hAnsi="宋体" w:eastAsia="宋体"/>
                <w:sz w:val="16"/>
              </w:rPr>
              <w:t>0.00分</w:t>
            </w:r>
          </w:p>
        </w:tc>
      </w:tr>
      <w:tr w14:paraId="3E14F5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DEE0B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86632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22782">
            <w:pPr>
              <w:jc w:val="center"/>
            </w:pPr>
            <w:r>
              <w:rPr>
                <w:rFonts w:ascii="宋体" w:hAnsi="宋体" w:eastAsia="宋体"/>
                <w:sz w:val="16"/>
              </w:rPr>
              <w:t>15.74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08D96">
            <w:pPr>
              <w:jc w:val="center"/>
            </w:pPr>
            <w:r>
              <w:rPr>
                <w:rFonts w:ascii="宋体" w:hAnsi="宋体" w:eastAsia="宋体"/>
                <w:sz w:val="16"/>
              </w:rPr>
              <w:t>15.74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0DE1A">
            <w:pPr>
              <w:jc w:val="center"/>
            </w:pPr>
            <w:r>
              <w:rPr>
                <w:rFonts w:ascii="宋体" w:hAnsi="宋体" w:eastAsia="宋体"/>
                <w:sz w:val="16"/>
              </w:rPr>
              <w:t>8.17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5E22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E0CDC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12805">
            <w:pPr>
              <w:jc w:val="center"/>
            </w:pPr>
            <w:r>
              <w:rPr>
                <w:rFonts w:ascii="宋体" w:hAnsi="宋体" w:eastAsia="宋体"/>
                <w:sz w:val="16"/>
              </w:rPr>
              <w:t>—</w:t>
            </w:r>
          </w:p>
        </w:tc>
      </w:tr>
      <w:tr w14:paraId="5ECDC6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74810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22D3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E192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07F78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84D2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46D6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4427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D5BFD">
            <w:pPr>
              <w:jc w:val="center"/>
            </w:pPr>
            <w:r>
              <w:rPr>
                <w:rFonts w:ascii="宋体" w:hAnsi="宋体" w:eastAsia="宋体"/>
                <w:sz w:val="16"/>
              </w:rPr>
              <w:t>—</w:t>
            </w:r>
          </w:p>
        </w:tc>
      </w:tr>
      <w:tr w14:paraId="30C30A3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3BA3C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7E75E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B5087A">
            <w:pPr>
              <w:jc w:val="center"/>
            </w:pPr>
            <w:r>
              <w:rPr>
                <w:rFonts w:ascii="宋体" w:hAnsi="宋体" w:eastAsia="宋体"/>
                <w:sz w:val="16"/>
              </w:rPr>
              <w:t>实际完成情况</w:t>
            </w:r>
          </w:p>
        </w:tc>
      </w:tr>
      <w:tr w14:paraId="5A41D9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A68D7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6A411B">
            <w:pPr>
              <w:jc w:val="both"/>
            </w:pPr>
            <w:r>
              <w:rPr>
                <w:rFonts w:ascii="宋体" w:hAnsi="宋体" w:eastAsia="宋体"/>
                <w:sz w:val="16"/>
              </w:rPr>
              <w:t>该项目主要用于保障疫情防控指挥部正常运转，其中：工作人员补助天数365天，涉及3个部门（综合组、医疗救治组、疫情防控组）。工作经费成本14.74万元，差旅费成本1万元，项目的实施，改善补助人群生活水平，提高工作人员工作的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EDE00D">
            <w:pPr>
              <w:jc w:val="both"/>
            </w:pPr>
            <w:r>
              <w:rPr>
                <w:rFonts w:ascii="宋体" w:hAnsi="宋体" w:eastAsia="宋体"/>
                <w:sz w:val="16"/>
              </w:rPr>
              <w:t>此项目资金已使用8.17万元，用于疫情防控指挥部基本运转费用，全年保障3个部门正常运转。确保疫情防控指挥部发挥部门职能，此项目的实施有助于提高疫情防控工作效率，持续巩固疫情防控机制并长期发挥作用，科学防控疫情。</w:t>
            </w:r>
          </w:p>
        </w:tc>
      </w:tr>
      <w:tr w14:paraId="3F04251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C0D3E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0AA1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1532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FD56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2D9E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50EB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4BE4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31A3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F8E8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088C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742B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94E8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0CDCC">
            <w:pPr>
              <w:jc w:val="center"/>
            </w:pPr>
            <w:r>
              <w:rPr>
                <w:rFonts w:ascii="宋体" w:hAnsi="宋体" w:eastAsia="宋体"/>
                <w:sz w:val="16"/>
              </w:rPr>
              <w:t>偏差原因分析及改进措施</w:t>
            </w:r>
          </w:p>
        </w:tc>
      </w:tr>
      <w:tr w14:paraId="51E8828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D4895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7B2EE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57DAB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35825">
            <w:pPr>
              <w:jc w:val="center"/>
            </w:pPr>
            <w:r>
              <w:rPr>
                <w:rFonts w:ascii="宋体" w:hAnsi="宋体" w:eastAsia="宋体"/>
                <w:sz w:val="16"/>
              </w:rPr>
              <w:t>保障天数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5386C">
            <w:pPr>
              <w:jc w:val="center"/>
            </w:pPr>
            <w:r>
              <w:rPr>
                <w:rFonts w:ascii="宋体" w:hAnsi="宋体" w:eastAsia="宋体"/>
                <w:sz w:val="16"/>
              </w:rPr>
              <w:t>=365天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D5B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DA1B1">
            <w:pPr>
              <w:jc w:val="center"/>
            </w:pPr>
            <w:r>
              <w:rPr>
                <w:rFonts w:ascii="宋体" w:hAnsi="宋体" w:eastAsia="宋体"/>
                <w:sz w:val="16"/>
              </w:rPr>
              <w:t>365天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269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BB97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C94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F7AB1">
            <w:pPr>
              <w:jc w:val="center"/>
            </w:pPr>
            <w:r>
              <w:rPr>
                <w:rFonts w:ascii="宋体" w:hAnsi="宋体" w:eastAsia="宋体"/>
                <w:sz w:val="16"/>
              </w:rPr>
              <w:t>=365天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4BBF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41712">
            <w:pPr>
              <w:jc w:val="center"/>
            </w:pPr>
          </w:p>
        </w:tc>
      </w:tr>
      <w:tr w14:paraId="239FAE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7164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CABC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6B94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E3714">
            <w:pPr>
              <w:jc w:val="center"/>
            </w:pPr>
            <w:r>
              <w:rPr>
                <w:rFonts w:ascii="宋体" w:hAnsi="宋体" w:eastAsia="宋体"/>
                <w:sz w:val="16"/>
              </w:rPr>
              <w:t>办公经费涉及办公数量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E8980">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44A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12E4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253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FEF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482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5003C">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173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E93BC">
            <w:pPr>
              <w:jc w:val="center"/>
            </w:pPr>
          </w:p>
        </w:tc>
      </w:tr>
      <w:tr w14:paraId="725478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C449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5B35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3498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FB014">
            <w:pPr>
              <w:jc w:val="center"/>
            </w:pPr>
            <w:r>
              <w:rPr>
                <w:rFonts w:ascii="宋体" w:hAnsi="宋体" w:eastAsia="宋体"/>
                <w:sz w:val="16"/>
              </w:rPr>
              <w:t>保障覆盖率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4C4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0A2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56A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DE3B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8815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2D94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3B8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7FAB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D153F9">
            <w:pPr>
              <w:jc w:val="center"/>
            </w:pPr>
          </w:p>
        </w:tc>
      </w:tr>
      <w:tr w14:paraId="562A5D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CABC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2CEBC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F39AB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CFE51">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CF1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F5F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1F4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52B9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8559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D6D5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C65C9">
            <w:pPr>
              <w:jc w:val="center"/>
            </w:pPr>
            <w:r>
              <w:rPr>
                <w:rFonts w:ascii="宋体" w:hAnsi="宋体" w:eastAsia="宋体"/>
                <w:sz w:val="16"/>
              </w:rPr>
              <w:t>=51.91%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987C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443E74">
            <w:pPr>
              <w:jc w:val="center"/>
            </w:pPr>
            <w:r>
              <w:rPr>
                <w:rFonts w:ascii="宋体" w:hAnsi="宋体" w:eastAsia="宋体"/>
                <w:sz w:val="16"/>
              </w:rPr>
              <w:t>偏差原因：人员减少一半故支出减少。改进措施：及时沟通调整预算。</w:t>
            </w:r>
          </w:p>
        </w:tc>
      </w:tr>
      <w:tr w14:paraId="376C93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6C46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3E9C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25CD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11D4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121F0">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D33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03F4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5E8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395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AD1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DD3D3">
            <w:pPr>
              <w:jc w:val="center"/>
            </w:pPr>
            <w:r>
              <w:rPr>
                <w:rFonts w:ascii="宋体" w:hAnsi="宋体" w:eastAsia="宋体"/>
                <w:sz w:val="16"/>
              </w:rPr>
              <w:t>=2024年12月10日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CA18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C5055">
            <w:pPr>
              <w:jc w:val="center"/>
            </w:pPr>
            <w:r>
              <w:rPr>
                <w:rFonts w:ascii="宋体" w:hAnsi="宋体" w:eastAsia="宋体"/>
                <w:sz w:val="16"/>
              </w:rPr>
              <w:t>偏差原因：工作人员人数减少导致资金出现偏差。改进措施：及时沟通，按需求调整预算。</w:t>
            </w:r>
          </w:p>
        </w:tc>
      </w:tr>
      <w:tr w14:paraId="372F6B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D4D1F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AC499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36A3A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C21D5">
            <w:pPr>
              <w:jc w:val="center"/>
            </w:pPr>
            <w:r>
              <w:rPr>
                <w:rFonts w:ascii="宋体" w:hAnsi="宋体" w:eastAsia="宋体"/>
                <w:sz w:val="16"/>
              </w:rPr>
              <w:t>工作经费成本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5FE64">
            <w:pPr>
              <w:jc w:val="center"/>
            </w:pPr>
            <w:r>
              <w:rPr>
                <w:rFonts w:ascii="宋体" w:hAnsi="宋体" w:eastAsia="宋体"/>
                <w:sz w:val="16"/>
              </w:rPr>
              <w:t>&lt;=14.74万元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F7F0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E1C1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123A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22D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D827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CF5AF">
            <w:pPr>
              <w:jc w:val="center"/>
            </w:pPr>
            <w:r>
              <w:rPr>
                <w:rFonts w:ascii="宋体" w:hAnsi="宋体" w:eastAsia="宋体"/>
                <w:sz w:val="16"/>
              </w:rPr>
              <w:t>=8.17万元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4724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F7602">
            <w:pPr>
              <w:jc w:val="center"/>
            </w:pPr>
            <w:r>
              <w:rPr>
                <w:rFonts w:ascii="宋体" w:hAnsi="宋体" w:eastAsia="宋体"/>
                <w:sz w:val="16"/>
              </w:rPr>
              <w:t>偏差原因：指挥部工作进入常态化，人员减少。改进措施：结合实际合理申请预算资金。</w:t>
            </w:r>
          </w:p>
        </w:tc>
      </w:tr>
      <w:tr w14:paraId="428338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D753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D308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08CB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5E54D">
            <w:pPr>
              <w:jc w:val="center"/>
            </w:pPr>
            <w:r>
              <w:rPr>
                <w:rFonts w:ascii="宋体" w:hAnsi="宋体" w:eastAsia="宋体"/>
                <w:sz w:val="16"/>
              </w:rPr>
              <w:t>差旅费成本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810D5">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B2ED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BD5E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945B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44D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899B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8C204">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AF8A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CE50E2">
            <w:pPr>
              <w:jc w:val="center"/>
            </w:pPr>
            <w:r>
              <w:rPr>
                <w:rFonts w:ascii="宋体" w:hAnsi="宋体" w:eastAsia="宋体"/>
                <w:sz w:val="16"/>
              </w:rPr>
              <w:t>偏差原因：指挥部人员为各单位抽调人员，差旅费由编制所在单位保障。改进措施：后期制定下年项目实施方案时，不再申请差旅费用。</w:t>
            </w:r>
          </w:p>
        </w:tc>
      </w:tr>
      <w:tr w14:paraId="719F31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65F7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1665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D013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61A51">
            <w:pPr>
              <w:jc w:val="center"/>
            </w:pPr>
            <w:r>
              <w:rPr>
                <w:rFonts w:ascii="宋体" w:hAnsi="宋体" w:eastAsia="宋体"/>
                <w:sz w:val="16"/>
              </w:rPr>
              <w:t>改善工作人员工作情况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9A60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F268A">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88CC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3566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DBED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5082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D3F6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E20B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1AC16">
            <w:pPr>
              <w:jc w:val="center"/>
            </w:pPr>
          </w:p>
        </w:tc>
      </w:tr>
      <w:tr w14:paraId="1CBCC6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846B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4702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571B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78288">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C3DC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19CC9">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3ACB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E5F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8347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39D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817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D755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341478">
            <w:pPr>
              <w:jc w:val="center"/>
            </w:pPr>
            <w:r>
              <w:rPr>
                <w:rFonts w:ascii="宋体" w:hAnsi="宋体" w:eastAsia="宋体"/>
                <w:sz w:val="16"/>
              </w:rPr>
              <w:t>偏差原因：前期满意度设置过低。改进措施：结合实际合理设置目标值。</w:t>
            </w:r>
          </w:p>
        </w:tc>
      </w:tr>
      <w:tr w14:paraId="293469D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73495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A475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E5F2C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077CC">
            <w:pPr>
              <w:jc w:val="center"/>
            </w:pPr>
            <w:r>
              <w:rPr>
                <w:rFonts w:ascii="宋体" w:hAnsi="宋体" w:eastAsia="宋体"/>
                <w:sz w:val="16"/>
              </w:rPr>
              <w:t>55分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DBDCAD3"/>
        </w:tc>
      </w:tr>
    </w:tbl>
    <w:p w14:paraId="06713487">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9"/>
        <w:gridCol w:w="856"/>
        <w:gridCol w:w="625"/>
        <w:gridCol w:w="625"/>
        <w:gridCol w:w="627"/>
        <w:gridCol w:w="625"/>
        <w:gridCol w:w="625"/>
        <w:gridCol w:w="696"/>
        <w:gridCol w:w="628"/>
        <w:gridCol w:w="616"/>
        <w:gridCol w:w="629"/>
      </w:tblGrid>
      <w:tr w14:paraId="5A4F1B7B">
        <w:tblPrEx>
          <w:tblCellMar>
            <w:top w:w="0" w:type="dxa"/>
            <w:left w:w="108" w:type="dxa"/>
            <w:bottom w:w="0" w:type="dxa"/>
            <w:right w:w="108" w:type="dxa"/>
          </w:tblCellMar>
        </w:tblPrEx>
        <w:tc>
          <w:tcPr>
            <w:tcW w:w="8848" w:type="dxa"/>
            <w:gridSpan w:val="14"/>
            <w:vAlign w:val="center"/>
          </w:tcPr>
          <w:p w14:paraId="6334BED9">
            <w:pPr>
              <w:jc w:val="center"/>
            </w:pPr>
            <w:r>
              <w:rPr>
                <w:rFonts w:ascii="宋体" w:hAnsi="宋体" w:eastAsia="宋体"/>
                <w:sz w:val="24"/>
              </w:rPr>
              <w:t>项目支出绩效自评表</w:t>
            </w:r>
          </w:p>
        </w:tc>
      </w:tr>
      <w:tr w14:paraId="42CD63BC">
        <w:tblPrEx>
          <w:tblCellMar>
            <w:top w:w="0" w:type="dxa"/>
            <w:left w:w="108" w:type="dxa"/>
            <w:bottom w:w="0" w:type="dxa"/>
            <w:right w:w="108" w:type="dxa"/>
          </w:tblCellMar>
        </w:tblPrEx>
        <w:tc>
          <w:tcPr>
            <w:tcW w:w="8848" w:type="dxa"/>
            <w:gridSpan w:val="14"/>
            <w:vAlign w:val="center"/>
          </w:tcPr>
          <w:p w14:paraId="0B958E7F">
            <w:pPr>
              <w:jc w:val="center"/>
            </w:pPr>
            <w:r>
              <w:rPr>
                <w:rFonts w:ascii="宋体" w:hAnsi="宋体" w:eastAsia="宋体"/>
                <w:sz w:val="24"/>
              </w:rPr>
              <w:t>(2024年度)</w:t>
            </w:r>
          </w:p>
        </w:tc>
      </w:tr>
      <w:tr w14:paraId="1309347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1738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5FC6C4F">
            <w:pPr>
              <w:jc w:val="center"/>
            </w:pPr>
            <w:r>
              <w:rPr>
                <w:rFonts w:ascii="宋体" w:hAnsi="宋体" w:eastAsia="宋体"/>
                <w:sz w:val="16"/>
              </w:rPr>
              <w:t>喀什地区结核病精准防治平台增补项目</w:t>
            </w:r>
          </w:p>
        </w:tc>
      </w:tr>
      <w:tr w14:paraId="141162C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FDB3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322371">
            <w:pPr>
              <w:jc w:val="center"/>
            </w:pPr>
            <w:r>
              <w:rPr>
                <w:rFonts w:ascii="宋体" w:hAnsi="宋体" w:eastAsia="宋体"/>
                <w:sz w:val="16"/>
              </w:rPr>
              <w:t>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424D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65AFE55">
            <w:pPr>
              <w:jc w:val="center"/>
            </w:pPr>
            <w:r>
              <w:rPr>
                <w:rFonts w:ascii="宋体" w:hAnsi="宋体" w:eastAsia="宋体"/>
                <w:sz w:val="16"/>
              </w:rPr>
              <w:t>新疆维吾尔自治区喀什地区卫生健康委员会</w:t>
            </w:r>
          </w:p>
        </w:tc>
      </w:tr>
      <w:tr w14:paraId="6CCEDDB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B351E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1D06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C9E4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712C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CCE5A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DCDC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51A4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01B45">
            <w:pPr>
              <w:jc w:val="center"/>
            </w:pPr>
            <w:r>
              <w:rPr>
                <w:rFonts w:ascii="宋体" w:hAnsi="宋体" w:eastAsia="宋体"/>
                <w:sz w:val="16"/>
              </w:rPr>
              <w:t>得分</w:t>
            </w:r>
          </w:p>
        </w:tc>
      </w:tr>
      <w:tr w14:paraId="784B4E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B452A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2C35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3B454">
            <w:pPr>
              <w:jc w:val="center"/>
            </w:pPr>
            <w:r>
              <w:rPr>
                <w:rFonts w:ascii="宋体" w:hAnsi="宋体" w:eastAsia="宋体"/>
                <w:sz w:val="16"/>
              </w:rPr>
              <w:t>369.03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EE223F">
            <w:pPr>
              <w:jc w:val="center"/>
            </w:pPr>
            <w:r>
              <w:rPr>
                <w:rFonts w:ascii="宋体" w:hAnsi="宋体" w:eastAsia="宋体"/>
                <w:sz w:val="16"/>
              </w:rPr>
              <w:t>369.03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92712">
            <w:pPr>
              <w:jc w:val="center"/>
            </w:pPr>
            <w:r>
              <w:rPr>
                <w:rFonts w:ascii="宋体" w:hAnsi="宋体" w:eastAsia="宋体"/>
                <w:sz w:val="16"/>
              </w:rPr>
              <w:t>21.93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A57D8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15CC1">
            <w:pPr>
              <w:jc w:val="center"/>
            </w:pPr>
            <w:r>
              <w:rPr>
                <w:rFonts w:ascii="宋体" w:hAnsi="宋体" w:eastAsia="宋体"/>
                <w:sz w:val="16"/>
              </w:rPr>
              <w:t>5.9%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A2CD6">
            <w:pPr>
              <w:jc w:val="center"/>
            </w:pPr>
            <w:r>
              <w:rPr>
                <w:rFonts w:ascii="宋体" w:hAnsi="宋体" w:eastAsia="宋体"/>
                <w:sz w:val="16"/>
              </w:rPr>
              <w:t>0.00分</w:t>
            </w:r>
          </w:p>
        </w:tc>
      </w:tr>
      <w:tr w14:paraId="0F2242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D01A8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80C1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D8168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B65CA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D9BF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B631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04D3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20D2C">
            <w:pPr>
              <w:jc w:val="center"/>
            </w:pPr>
            <w:r>
              <w:rPr>
                <w:rFonts w:ascii="宋体" w:hAnsi="宋体" w:eastAsia="宋体"/>
                <w:sz w:val="16"/>
              </w:rPr>
              <w:t>—</w:t>
            </w:r>
          </w:p>
        </w:tc>
      </w:tr>
      <w:tr w14:paraId="40B206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91B03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AF21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7C09F">
            <w:pPr>
              <w:jc w:val="center"/>
            </w:pPr>
            <w:r>
              <w:rPr>
                <w:rFonts w:ascii="宋体" w:hAnsi="宋体" w:eastAsia="宋体"/>
                <w:sz w:val="16"/>
              </w:rPr>
              <w:t>369.03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BB01B">
            <w:pPr>
              <w:jc w:val="center"/>
            </w:pPr>
            <w:r>
              <w:rPr>
                <w:rFonts w:ascii="宋体" w:hAnsi="宋体" w:eastAsia="宋体"/>
                <w:sz w:val="16"/>
              </w:rPr>
              <w:t>369.03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1BEE2">
            <w:pPr>
              <w:jc w:val="center"/>
            </w:pPr>
            <w:r>
              <w:rPr>
                <w:rFonts w:ascii="宋体" w:hAnsi="宋体" w:eastAsia="宋体"/>
                <w:sz w:val="16"/>
              </w:rPr>
              <w:t>21.93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B9039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8B54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5AACE">
            <w:pPr>
              <w:jc w:val="center"/>
            </w:pPr>
            <w:r>
              <w:rPr>
                <w:rFonts w:ascii="宋体" w:hAnsi="宋体" w:eastAsia="宋体"/>
                <w:sz w:val="16"/>
              </w:rPr>
              <w:t>—</w:t>
            </w:r>
          </w:p>
        </w:tc>
      </w:tr>
      <w:tr w14:paraId="7AD5AFD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3A3C6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91764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BC0661">
            <w:pPr>
              <w:jc w:val="center"/>
            </w:pPr>
            <w:r>
              <w:rPr>
                <w:rFonts w:ascii="宋体" w:hAnsi="宋体" w:eastAsia="宋体"/>
                <w:sz w:val="16"/>
              </w:rPr>
              <w:t>实际完成情况</w:t>
            </w:r>
          </w:p>
        </w:tc>
      </w:tr>
      <w:tr w14:paraId="21D3D5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2A8F6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E54090">
            <w:pPr>
              <w:jc w:val="both"/>
            </w:pPr>
            <w:r>
              <w:rPr>
                <w:rFonts w:ascii="宋体" w:hAnsi="宋体" w:eastAsia="宋体"/>
                <w:sz w:val="16"/>
              </w:rPr>
              <w:t>该项目预算资金369.03万元用于平台新增机构硬件，平台新增机构硬件1837955.98元，等保三级测评1185000元，平台运维400000元。喀什至自治区专线48000元。用于支付平台软件系统建设余款219310元。平台运维，用于支付平台软件系统建设。项目目标进一步完善结核病精准防治平台功能，更好发挥精准平台作用，加强对结核病患者的管理，提高结核病病人发现率、诊断率、救治率，提高结核病救治及防控工作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AEF34A2">
            <w:pPr>
              <w:jc w:val="both"/>
            </w:pPr>
            <w:r>
              <w:rPr>
                <w:rFonts w:ascii="宋体" w:hAnsi="宋体" w:eastAsia="宋体"/>
                <w:sz w:val="16"/>
              </w:rPr>
              <w:t>喀什地区结核病精准防治平台增补项目安排项目资金369.03万元，已执行21.931万元，执行率为5.94%。已完成平台软件系统余款结算，对接地区财政局完成平台项目资金采购科目调整。已实施“结核病精准管理平台”新增机构硬件、运行维护项目的挂网公示工作。喀什地区结核病精准防治平台增补项目的实施，进一步提升了喀什地区结核病防治工作能力，强化结核病监测预警灵敏性，对保护喀什地区人民群众身体健康和生命安全起到了积极作用。</w:t>
            </w:r>
          </w:p>
        </w:tc>
      </w:tr>
      <w:tr w14:paraId="6C5616A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2B519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B6FB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53D2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4778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DE9D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2BEB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E024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FD71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8D12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6143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E05F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17E0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780AE">
            <w:pPr>
              <w:jc w:val="center"/>
            </w:pPr>
            <w:r>
              <w:rPr>
                <w:rFonts w:ascii="宋体" w:hAnsi="宋体" w:eastAsia="宋体"/>
                <w:sz w:val="16"/>
              </w:rPr>
              <w:t>偏差原因分析及改进措施</w:t>
            </w:r>
          </w:p>
        </w:tc>
      </w:tr>
      <w:tr w14:paraId="3C61D3D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989E7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CA679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07309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F44C9">
            <w:pPr>
              <w:jc w:val="center"/>
            </w:pPr>
            <w:r>
              <w:rPr>
                <w:rFonts w:ascii="宋体" w:hAnsi="宋体" w:eastAsia="宋体"/>
                <w:sz w:val="16"/>
              </w:rPr>
              <w:t>开展等保三级测评次数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0A1FC">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42F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FA30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32E3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182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6FB4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95E3B">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5D7B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86EF58">
            <w:pPr>
              <w:jc w:val="center"/>
            </w:pPr>
            <w:r>
              <w:rPr>
                <w:rFonts w:ascii="宋体" w:hAnsi="宋体" w:eastAsia="宋体"/>
                <w:sz w:val="16"/>
              </w:rPr>
              <w:t>偏差原因：已召开肺结核精准防治平台管理专项组会议，专题就项目资金执行要求进行安排部署，目前已完成任务分解。改进措施：相关责任人就任务分工情况正在筹备招投标相关事宜。</w:t>
            </w:r>
          </w:p>
        </w:tc>
      </w:tr>
      <w:tr w14:paraId="7BD110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B9C0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9808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4795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6A433">
            <w:pPr>
              <w:jc w:val="center"/>
            </w:pPr>
            <w:r>
              <w:rPr>
                <w:rFonts w:ascii="宋体" w:hAnsi="宋体" w:eastAsia="宋体"/>
                <w:sz w:val="16"/>
              </w:rPr>
              <w:t>开展平台运维管理次数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D32D4">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71C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17A6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01F0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D43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016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69003">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8ADC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AF7EF">
            <w:pPr>
              <w:jc w:val="center"/>
            </w:pPr>
            <w:r>
              <w:rPr>
                <w:rFonts w:ascii="宋体" w:hAnsi="宋体" w:eastAsia="宋体"/>
                <w:sz w:val="16"/>
              </w:rPr>
              <w:t>偏差原因：目前正在开展采购意向公示。改进措施：下一步按照购买服务流程开展公开招标。</w:t>
            </w:r>
          </w:p>
        </w:tc>
      </w:tr>
      <w:tr w14:paraId="29C9AA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146E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4230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3E63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0A2DF">
            <w:pPr>
              <w:jc w:val="center"/>
            </w:pPr>
            <w:r>
              <w:rPr>
                <w:rFonts w:ascii="宋体" w:hAnsi="宋体" w:eastAsia="宋体"/>
                <w:sz w:val="16"/>
              </w:rPr>
              <w:t>租赁平台专线数量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D4D8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EA7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A00C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BD96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B575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1D3A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F1FF1">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D901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96060">
            <w:pPr>
              <w:jc w:val="center"/>
            </w:pPr>
            <w:r>
              <w:rPr>
                <w:rFonts w:ascii="宋体" w:hAnsi="宋体" w:eastAsia="宋体"/>
                <w:sz w:val="16"/>
              </w:rPr>
              <w:t>偏差原因：经与自治区疾控局、疾控中心沟通后，暂停喀什地区至自治区专线使用。改进措施：目前已重新进行项目资金分配。</w:t>
            </w:r>
          </w:p>
        </w:tc>
      </w:tr>
      <w:tr w14:paraId="22BC02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DE6E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5ABC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2130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C223E">
            <w:pPr>
              <w:jc w:val="center"/>
            </w:pPr>
            <w:r>
              <w:rPr>
                <w:rFonts w:ascii="宋体" w:hAnsi="宋体" w:eastAsia="宋体"/>
                <w:sz w:val="16"/>
              </w:rPr>
              <w:t>支付平台软件尾款数量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E991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64B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C7E9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64B4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D987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D04F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CF4A4">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668C9">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5F4F3B">
            <w:pPr>
              <w:jc w:val="center"/>
            </w:pPr>
          </w:p>
        </w:tc>
      </w:tr>
      <w:tr w14:paraId="3E3A69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E3A7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71B5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981A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41B8B">
            <w:pPr>
              <w:jc w:val="center"/>
            </w:pPr>
            <w:r>
              <w:rPr>
                <w:rFonts w:ascii="宋体" w:hAnsi="宋体" w:eastAsia="宋体"/>
                <w:sz w:val="16"/>
              </w:rPr>
              <w:t>项目完成率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0E5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A93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C9A2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37DD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72E1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7E87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E1201">
            <w:pPr>
              <w:jc w:val="center"/>
            </w:pPr>
            <w:r>
              <w:rPr>
                <w:rFonts w:ascii="宋体" w:hAnsi="宋体" w:eastAsia="宋体"/>
                <w:sz w:val="16"/>
              </w:rPr>
              <w:t>=5.94%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ED06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0A167">
            <w:pPr>
              <w:jc w:val="center"/>
            </w:pPr>
            <w:r>
              <w:rPr>
                <w:rFonts w:ascii="宋体" w:hAnsi="宋体" w:eastAsia="宋体"/>
                <w:sz w:val="16"/>
              </w:rPr>
              <w:t>偏差原因：目前正在履行招标采购程序，逐项推进。改进措施：加快招标采购，尽快完成项目资金支付。</w:t>
            </w:r>
          </w:p>
        </w:tc>
      </w:tr>
      <w:tr w14:paraId="40967B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F330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01F31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8F4B9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F991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752D5">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0AA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1EBA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C23C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8825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BEDC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89BE5">
            <w:pPr>
              <w:jc w:val="center"/>
            </w:pPr>
            <w:r>
              <w:rPr>
                <w:rFonts w:ascii="宋体" w:hAnsi="宋体" w:eastAsia="宋体"/>
                <w:sz w:val="16"/>
              </w:rPr>
              <w:t>未完工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06C3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6A26B">
            <w:pPr>
              <w:jc w:val="center"/>
            </w:pPr>
            <w:r>
              <w:rPr>
                <w:rFonts w:ascii="宋体" w:hAnsi="宋体" w:eastAsia="宋体"/>
                <w:sz w:val="16"/>
              </w:rPr>
              <w:t>偏差原因：目前正在履行招标采购程序，逐项推进。改进措施：加快招标采购，尽快完成项目资金支付。</w:t>
            </w:r>
          </w:p>
        </w:tc>
      </w:tr>
      <w:tr w14:paraId="36BBB7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81FF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A083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3A25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1615C">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4E3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2B0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55BE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8B2F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E9ED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FB7B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6EA56">
            <w:pPr>
              <w:jc w:val="center"/>
            </w:pPr>
            <w:r>
              <w:rPr>
                <w:rFonts w:ascii="宋体" w:hAnsi="宋体" w:eastAsia="宋体"/>
                <w:sz w:val="16"/>
              </w:rPr>
              <w:t>=5.94%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CA36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0AB05E">
            <w:pPr>
              <w:jc w:val="center"/>
            </w:pPr>
            <w:r>
              <w:rPr>
                <w:rFonts w:ascii="宋体" w:hAnsi="宋体" w:eastAsia="宋体"/>
                <w:sz w:val="16"/>
              </w:rPr>
              <w:t>偏差原因：项目正在招标采购进程中，资金尚未支付。改进措施：已制定资金使用计划，预计于2025年完成资金支付。</w:t>
            </w:r>
          </w:p>
        </w:tc>
      </w:tr>
      <w:tr w14:paraId="4B84FB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886A0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38174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C9C31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73DAA">
            <w:pPr>
              <w:jc w:val="center"/>
            </w:pPr>
            <w:r>
              <w:rPr>
                <w:rFonts w:ascii="宋体" w:hAnsi="宋体" w:eastAsia="宋体"/>
                <w:sz w:val="16"/>
              </w:rPr>
              <w:t>平台新增机构硬件成本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F24D4">
            <w:pPr>
              <w:jc w:val="center"/>
            </w:pPr>
            <w:r>
              <w:rPr>
                <w:rFonts w:ascii="宋体" w:hAnsi="宋体" w:eastAsia="宋体"/>
                <w:sz w:val="16"/>
              </w:rPr>
              <w:t>&lt;=183.80万元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B139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3AA8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3A79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E24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C408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DFB6F">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E72D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9A1FA">
            <w:pPr>
              <w:jc w:val="center"/>
            </w:pPr>
            <w:r>
              <w:rPr>
                <w:rFonts w:ascii="宋体" w:hAnsi="宋体" w:eastAsia="宋体"/>
                <w:sz w:val="16"/>
              </w:rPr>
              <w:t>偏差原因：目前已梳理平台硬件采购意向参数，正在筹备采购意向公示。改进措施：下一步按照购买服务流程开展公开招标，</w:t>
            </w:r>
          </w:p>
        </w:tc>
      </w:tr>
      <w:tr w14:paraId="338CD5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0D8E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D67A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B9DB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71DBA">
            <w:pPr>
              <w:jc w:val="center"/>
            </w:pPr>
            <w:r>
              <w:rPr>
                <w:rFonts w:ascii="宋体" w:hAnsi="宋体" w:eastAsia="宋体"/>
                <w:sz w:val="16"/>
              </w:rPr>
              <w:t>等保三级测评成本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801B3">
            <w:pPr>
              <w:jc w:val="center"/>
            </w:pPr>
            <w:r>
              <w:rPr>
                <w:rFonts w:ascii="宋体" w:hAnsi="宋体" w:eastAsia="宋体"/>
                <w:sz w:val="16"/>
              </w:rPr>
              <w:t>&lt;=118.50万元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8B15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CAB3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8C1C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9B4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FD74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26A4F">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31DC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27C8F">
            <w:pPr>
              <w:jc w:val="center"/>
            </w:pPr>
            <w:r>
              <w:rPr>
                <w:rFonts w:ascii="宋体" w:hAnsi="宋体" w:eastAsia="宋体"/>
                <w:sz w:val="16"/>
              </w:rPr>
              <w:t>偏差原因：正在筹备招标采购。改进措施：下一步加快招标采购，推进项目资金执行。</w:t>
            </w:r>
          </w:p>
        </w:tc>
      </w:tr>
      <w:tr w14:paraId="4B01EE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E8F7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0D67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BBF3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9BB08">
            <w:pPr>
              <w:jc w:val="center"/>
            </w:pPr>
            <w:r>
              <w:rPr>
                <w:rFonts w:ascii="宋体" w:hAnsi="宋体" w:eastAsia="宋体"/>
                <w:sz w:val="16"/>
              </w:rPr>
              <w:t>平台运维成本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B68E1">
            <w:pPr>
              <w:jc w:val="center"/>
            </w:pPr>
            <w:r>
              <w:rPr>
                <w:rFonts w:ascii="宋体" w:hAnsi="宋体" w:eastAsia="宋体"/>
                <w:sz w:val="16"/>
              </w:rPr>
              <w:t>&lt;=40万元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B45D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0B0B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8F88F6">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E26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B4C6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19887">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3ABA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78A88">
            <w:pPr>
              <w:jc w:val="center"/>
            </w:pPr>
            <w:r>
              <w:rPr>
                <w:rFonts w:ascii="宋体" w:hAnsi="宋体" w:eastAsia="宋体"/>
                <w:sz w:val="16"/>
              </w:rPr>
              <w:t>偏差原因：目前正在开展采购意向公示。改进措施：下一步按照购买服务流程开展公开招标。</w:t>
            </w:r>
          </w:p>
        </w:tc>
      </w:tr>
      <w:tr w14:paraId="2EA54D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CC13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A759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BAFA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62694">
            <w:pPr>
              <w:jc w:val="center"/>
            </w:pPr>
            <w:r>
              <w:rPr>
                <w:rFonts w:ascii="宋体" w:hAnsi="宋体" w:eastAsia="宋体"/>
                <w:sz w:val="16"/>
              </w:rPr>
              <w:t>自治区专线成本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75DEA">
            <w:pPr>
              <w:jc w:val="center"/>
            </w:pPr>
            <w:r>
              <w:rPr>
                <w:rFonts w:ascii="宋体" w:hAnsi="宋体" w:eastAsia="宋体"/>
                <w:sz w:val="16"/>
              </w:rPr>
              <w:t>&lt;=4.80万元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F72E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E122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F7C1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B3D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21D5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7DE1B">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2840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7B3F6">
            <w:pPr>
              <w:jc w:val="center"/>
            </w:pPr>
            <w:r>
              <w:rPr>
                <w:rFonts w:ascii="宋体" w:hAnsi="宋体" w:eastAsia="宋体"/>
                <w:sz w:val="16"/>
              </w:rPr>
              <w:t>偏差原因：经与自治区疾控局、疾控中心沟通后，暂停喀什地区至自治区专线使用。改进措施；目前已重新进行项目资金分配。</w:t>
            </w:r>
          </w:p>
        </w:tc>
      </w:tr>
      <w:tr w14:paraId="004E73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3548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C87C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9315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D86C7">
            <w:pPr>
              <w:jc w:val="center"/>
            </w:pPr>
            <w:r>
              <w:rPr>
                <w:rFonts w:ascii="宋体" w:hAnsi="宋体" w:eastAsia="宋体"/>
                <w:sz w:val="16"/>
              </w:rPr>
              <w:t>支付平台软件系统建设成本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D8043">
            <w:pPr>
              <w:jc w:val="center"/>
            </w:pPr>
            <w:r>
              <w:rPr>
                <w:rFonts w:ascii="宋体" w:hAnsi="宋体" w:eastAsia="宋体"/>
                <w:sz w:val="16"/>
              </w:rPr>
              <w:t>&lt;=21.93万元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D701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FAB8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16D0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1FA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AF3F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4DB65">
            <w:pPr>
              <w:jc w:val="center"/>
            </w:pPr>
            <w:r>
              <w:rPr>
                <w:rFonts w:ascii="宋体" w:hAnsi="宋体" w:eastAsia="宋体"/>
                <w:sz w:val="16"/>
              </w:rPr>
              <w:t>=21.93万元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76565">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DC227">
            <w:pPr>
              <w:jc w:val="center"/>
            </w:pPr>
          </w:p>
        </w:tc>
      </w:tr>
      <w:tr w14:paraId="664B52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414A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8D39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B771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8CD03">
            <w:pPr>
              <w:jc w:val="center"/>
            </w:pPr>
            <w:r>
              <w:rPr>
                <w:rFonts w:ascii="宋体" w:hAnsi="宋体" w:eastAsia="宋体"/>
                <w:sz w:val="16"/>
              </w:rPr>
              <w:t>达到项目合同要求，提高政府公信度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89F1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C0646">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0739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E855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B58F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4E6F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7DC8A">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C6D1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27BB6">
            <w:pPr>
              <w:jc w:val="center"/>
            </w:pPr>
            <w:r>
              <w:rPr>
                <w:rFonts w:ascii="宋体" w:hAnsi="宋体" w:eastAsia="宋体"/>
                <w:sz w:val="16"/>
              </w:rPr>
              <w:t>偏差原因：年初项目采购计划制定出现偏差。改进措施：已对接地区财政局完成平台项目资金采购科目调整。</w:t>
            </w:r>
          </w:p>
        </w:tc>
      </w:tr>
      <w:tr w14:paraId="55A2D8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472B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3C45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795D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A7A1E">
            <w:pPr>
              <w:jc w:val="center"/>
            </w:pPr>
            <w:r>
              <w:rPr>
                <w:rFonts w:ascii="宋体" w:hAnsi="宋体" w:eastAsia="宋体"/>
                <w:sz w:val="16"/>
              </w:rPr>
              <w:t>平台使用管理人员满意度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AAF2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EE690">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F7E4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A6AD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BAD7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EF3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F81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3146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350150">
            <w:pPr>
              <w:jc w:val="center"/>
            </w:pPr>
            <w:r>
              <w:rPr>
                <w:rFonts w:ascii="宋体" w:hAnsi="宋体" w:eastAsia="宋体"/>
                <w:sz w:val="16"/>
              </w:rPr>
              <w:t>偏差原因：前期满意度设置过低。改进措施：结合实际合理设置目标值。</w:t>
            </w:r>
          </w:p>
        </w:tc>
      </w:tr>
      <w:tr w14:paraId="2C6C9B9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068AE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4C0F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5CB82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DB2EF">
            <w:pPr>
              <w:jc w:val="center"/>
            </w:pPr>
            <w:r>
              <w:rPr>
                <w:rFonts w:ascii="宋体" w:hAnsi="宋体" w:eastAsia="宋体"/>
                <w:sz w:val="16"/>
              </w:rPr>
              <w:t>20分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50A5741"/>
        </w:tc>
      </w:tr>
    </w:tbl>
    <w:p w14:paraId="197A1A5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625ADA05">
        <w:tblPrEx>
          <w:tblCellMar>
            <w:top w:w="0" w:type="dxa"/>
            <w:left w:w="108" w:type="dxa"/>
            <w:bottom w:w="0" w:type="dxa"/>
            <w:right w:w="108" w:type="dxa"/>
          </w:tblCellMar>
        </w:tblPrEx>
        <w:tc>
          <w:tcPr>
            <w:tcW w:w="8848" w:type="dxa"/>
            <w:gridSpan w:val="14"/>
            <w:vAlign w:val="center"/>
          </w:tcPr>
          <w:p w14:paraId="49EAA31F">
            <w:pPr>
              <w:jc w:val="center"/>
            </w:pPr>
            <w:r>
              <w:rPr>
                <w:rFonts w:ascii="宋体" w:hAnsi="宋体" w:eastAsia="宋体"/>
                <w:sz w:val="24"/>
              </w:rPr>
              <w:t>项目支出绩效自评表</w:t>
            </w:r>
          </w:p>
        </w:tc>
      </w:tr>
      <w:tr w14:paraId="4450C108">
        <w:tblPrEx>
          <w:tblCellMar>
            <w:top w:w="0" w:type="dxa"/>
            <w:left w:w="108" w:type="dxa"/>
            <w:bottom w:w="0" w:type="dxa"/>
            <w:right w:w="108" w:type="dxa"/>
          </w:tblCellMar>
        </w:tblPrEx>
        <w:tc>
          <w:tcPr>
            <w:tcW w:w="8848" w:type="dxa"/>
            <w:gridSpan w:val="14"/>
            <w:vAlign w:val="center"/>
          </w:tcPr>
          <w:p w14:paraId="0069C065">
            <w:pPr>
              <w:jc w:val="center"/>
            </w:pPr>
            <w:r>
              <w:rPr>
                <w:rFonts w:ascii="宋体" w:hAnsi="宋体" w:eastAsia="宋体"/>
                <w:sz w:val="24"/>
              </w:rPr>
              <w:t>(2024年度)</w:t>
            </w:r>
          </w:p>
        </w:tc>
      </w:tr>
      <w:tr w14:paraId="5FE6E33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F0E7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C2EA2F4">
            <w:pPr>
              <w:jc w:val="center"/>
            </w:pPr>
            <w:r>
              <w:rPr>
                <w:rFonts w:ascii="宋体" w:hAnsi="宋体" w:eastAsia="宋体"/>
                <w:sz w:val="16"/>
              </w:rPr>
              <w:t>嘉道理慈善基金会-社区参与促进农村老年健康Ⅱ项目</w:t>
            </w:r>
          </w:p>
        </w:tc>
      </w:tr>
      <w:tr w14:paraId="4EA9311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8396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60FEEF">
            <w:pPr>
              <w:jc w:val="center"/>
            </w:pPr>
            <w:r>
              <w:rPr>
                <w:rFonts w:ascii="宋体" w:hAnsi="宋体" w:eastAsia="宋体"/>
                <w:sz w:val="16"/>
              </w:rPr>
              <w:t>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7610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A573CEF">
            <w:pPr>
              <w:jc w:val="center"/>
            </w:pPr>
            <w:r>
              <w:rPr>
                <w:rFonts w:ascii="宋体" w:hAnsi="宋体" w:eastAsia="宋体"/>
                <w:sz w:val="16"/>
              </w:rPr>
              <w:t>新疆维吾尔自治区喀什地区卫生健康委员会</w:t>
            </w:r>
          </w:p>
        </w:tc>
      </w:tr>
      <w:tr w14:paraId="0C4C2AD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DC809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70330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D86F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E4C41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FA70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C406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16D3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4014E">
            <w:pPr>
              <w:jc w:val="center"/>
            </w:pPr>
            <w:r>
              <w:rPr>
                <w:rFonts w:ascii="宋体" w:hAnsi="宋体" w:eastAsia="宋体"/>
                <w:sz w:val="16"/>
              </w:rPr>
              <w:t>得分</w:t>
            </w:r>
          </w:p>
        </w:tc>
      </w:tr>
      <w:tr w14:paraId="0CF7D6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FD986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E179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45880E">
            <w:pPr>
              <w:jc w:val="center"/>
            </w:pPr>
            <w:r>
              <w:rPr>
                <w:rFonts w:ascii="宋体" w:hAnsi="宋体" w:eastAsia="宋体"/>
                <w:sz w:val="16"/>
              </w:rPr>
              <w:t>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F8E6FF">
            <w:pPr>
              <w:jc w:val="center"/>
            </w:pPr>
            <w:r>
              <w:rPr>
                <w:rFonts w:ascii="宋体" w:hAnsi="宋体" w:eastAsia="宋体"/>
                <w:sz w:val="16"/>
              </w:rPr>
              <w:t>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A612E">
            <w:pPr>
              <w:jc w:val="center"/>
            </w:pPr>
            <w:r>
              <w:rPr>
                <w:rFonts w:ascii="宋体" w:hAnsi="宋体" w:eastAsia="宋体"/>
                <w:sz w:val="16"/>
              </w:rPr>
              <w:t>0.11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19C8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5A7A7F">
            <w:pPr>
              <w:jc w:val="center"/>
            </w:pPr>
            <w:r>
              <w:rPr>
                <w:rFonts w:ascii="宋体" w:hAnsi="宋体" w:eastAsia="宋体"/>
                <w:sz w:val="16"/>
              </w:rPr>
              <w:t>22.0%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B3B6F">
            <w:pPr>
              <w:jc w:val="center"/>
            </w:pPr>
            <w:r>
              <w:rPr>
                <w:rFonts w:ascii="宋体" w:hAnsi="宋体" w:eastAsia="宋体"/>
                <w:sz w:val="16"/>
              </w:rPr>
              <w:t>0.00分</w:t>
            </w:r>
          </w:p>
        </w:tc>
      </w:tr>
      <w:tr w14:paraId="159168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FCE30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5DAB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768E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6F72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3B796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E6F38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31DE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E9DDD">
            <w:pPr>
              <w:jc w:val="center"/>
            </w:pPr>
            <w:r>
              <w:rPr>
                <w:rFonts w:ascii="宋体" w:hAnsi="宋体" w:eastAsia="宋体"/>
                <w:sz w:val="16"/>
              </w:rPr>
              <w:t>—</w:t>
            </w:r>
          </w:p>
        </w:tc>
      </w:tr>
      <w:tr w14:paraId="6BE94B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0DD7B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B6D0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A27D0">
            <w:pPr>
              <w:jc w:val="center"/>
            </w:pPr>
            <w:r>
              <w:rPr>
                <w:rFonts w:ascii="宋体" w:hAnsi="宋体" w:eastAsia="宋体"/>
                <w:sz w:val="16"/>
              </w:rPr>
              <w:t>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2966E">
            <w:pPr>
              <w:jc w:val="center"/>
            </w:pPr>
            <w:r>
              <w:rPr>
                <w:rFonts w:ascii="宋体" w:hAnsi="宋体" w:eastAsia="宋体"/>
                <w:sz w:val="16"/>
              </w:rPr>
              <w:t>0.50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5CFF71">
            <w:pPr>
              <w:jc w:val="center"/>
            </w:pPr>
            <w:r>
              <w:rPr>
                <w:rFonts w:ascii="宋体" w:hAnsi="宋体" w:eastAsia="宋体"/>
                <w:sz w:val="16"/>
              </w:rPr>
              <w:t>0.11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D176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AC04B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D0E28">
            <w:pPr>
              <w:jc w:val="center"/>
            </w:pPr>
            <w:r>
              <w:rPr>
                <w:rFonts w:ascii="宋体" w:hAnsi="宋体" w:eastAsia="宋体"/>
                <w:sz w:val="16"/>
              </w:rPr>
              <w:t>—</w:t>
            </w:r>
          </w:p>
        </w:tc>
      </w:tr>
      <w:tr w14:paraId="602F892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73764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21584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1DA826">
            <w:pPr>
              <w:jc w:val="center"/>
            </w:pPr>
            <w:r>
              <w:rPr>
                <w:rFonts w:ascii="宋体" w:hAnsi="宋体" w:eastAsia="宋体"/>
                <w:sz w:val="16"/>
              </w:rPr>
              <w:t>实际完成情况</w:t>
            </w:r>
          </w:p>
        </w:tc>
      </w:tr>
      <w:tr w14:paraId="6D9F7F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CA58D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C71D44">
            <w:pPr>
              <w:jc w:val="both"/>
            </w:pPr>
            <w:r>
              <w:rPr>
                <w:rFonts w:ascii="宋体" w:hAnsi="宋体" w:eastAsia="宋体"/>
                <w:sz w:val="16"/>
              </w:rPr>
              <w:t>喀什地区2024年嘉道理慈善基金会社区参与促进农村老年健康Ⅱ项目在疏附县、英吉沙县实施，对两县的老年人开展个性化健康管理服务，开展乡镇卫生院医生、护士、志愿者和家庭护理员培训；开展视力听力口腔健康检查、改善环境活动；开展健康教育工作、体育锻炼、志愿者服务等活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D09D11">
            <w:pPr>
              <w:jc w:val="both"/>
            </w:pPr>
            <w:r>
              <w:rPr>
                <w:rFonts w:ascii="宋体" w:hAnsi="宋体" w:eastAsia="宋体"/>
                <w:sz w:val="16"/>
              </w:rPr>
              <w:t>项目资金已使用0.11万元，主要在喀什地区疏附县、英吉沙县2个县以老年人为抓手，开展健康教育、配备残障用品、康复训练等60岁以上人员关心关爱工作。此项目的实施有效促进老年健康、基层医疗卫生机构就医环境得到改善、农牧民群众健康意识明显提高，不断增强人民群众的获得感、幸福感、安全感。</w:t>
            </w:r>
          </w:p>
        </w:tc>
      </w:tr>
      <w:tr w14:paraId="3D860F7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A9D91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5F4C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169C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4372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D458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30AA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1BEB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35FE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1ECA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8B94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11B6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50AE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428E6">
            <w:pPr>
              <w:jc w:val="center"/>
            </w:pPr>
            <w:r>
              <w:rPr>
                <w:rFonts w:ascii="宋体" w:hAnsi="宋体" w:eastAsia="宋体"/>
                <w:sz w:val="16"/>
              </w:rPr>
              <w:t>偏差原因分析及改进措施</w:t>
            </w:r>
          </w:p>
        </w:tc>
      </w:tr>
      <w:tr w14:paraId="2258AEF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F1F7A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5DAC8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7B889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A2A3D">
            <w:pPr>
              <w:jc w:val="center"/>
            </w:pPr>
            <w:r>
              <w:rPr>
                <w:rFonts w:ascii="宋体" w:hAnsi="宋体" w:eastAsia="宋体"/>
                <w:sz w:val="16"/>
              </w:rPr>
              <w:t>服务老年人及残疾人数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82DDE">
            <w:pPr>
              <w:jc w:val="center"/>
            </w:pPr>
            <w:r>
              <w:rPr>
                <w:rFonts w:ascii="宋体" w:hAnsi="宋体" w:eastAsia="宋体"/>
                <w:sz w:val="16"/>
              </w:rPr>
              <w:t>=2575人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A14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6CDE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AD61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D2C2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33C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79F8C">
            <w:pPr>
              <w:jc w:val="center"/>
            </w:pPr>
            <w:r>
              <w:rPr>
                <w:rFonts w:ascii="宋体" w:hAnsi="宋体" w:eastAsia="宋体"/>
                <w:sz w:val="16"/>
              </w:rPr>
              <w:t>=2575人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666DE">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E27FF">
            <w:pPr>
              <w:jc w:val="center"/>
            </w:pPr>
          </w:p>
        </w:tc>
      </w:tr>
      <w:tr w14:paraId="26AA88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2B12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6B38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EBE1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75663">
            <w:pPr>
              <w:jc w:val="center"/>
            </w:pPr>
            <w:r>
              <w:rPr>
                <w:rFonts w:ascii="宋体" w:hAnsi="宋体" w:eastAsia="宋体"/>
                <w:sz w:val="16"/>
              </w:rPr>
              <w:t>开展个性化健康管理服务次数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B37A3">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C18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0A15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20C8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FF1C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AD0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F4E90">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808A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17A9FE">
            <w:pPr>
              <w:jc w:val="center"/>
            </w:pPr>
          </w:p>
        </w:tc>
      </w:tr>
      <w:tr w14:paraId="340721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2575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29E6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922A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23174">
            <w:pPr>
              <w:jc w:val="center"/>
            </w:pPr>
            <w:r>
              <w:rPr>
                <w:rFonts w:ascii="宋体" w:hAnsi="宋体" w:eastAsia="宋体"/>
                <w:sz w:val="16"/>
              </w:rPr>
              <w:t>开展培训次数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57C8C">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7E2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165C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9C5F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9A50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997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E970E">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E6A6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899318">
            <w:pPr>
              <w:jc w:val="center"/>
            </w:pPr>
          </w:p>
        </w:tc>
      </w:tr>
      <w:tr w14:paraId="5A3303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6E9A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C9BB0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9186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5AB74">
            <w:pPr>
              <w:jc w:val="center"/>
            </w:pPr>
            <w:r>
              <w:rPr>
                <w:rFonts w:ascii="宋体" w:hAnsi="宋体" w:eastAsia="宋体"/>
                <w:sz w:val="16"/>
              </w:rPr>
              <w:t>视力听力口腔健康检查次数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2229A">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2F9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DAFA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55FD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AFCB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9B1D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8303F">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518B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34E5A">
            <w:pPr>
              <w:jc w:val="center"/>
            </w:pPr>
          </w:p>
        </w:tc>
      </w:tr>
      <w:tr w14:paraId="51D45F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3D26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40C9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539E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CFF52">
            <w:pPr>
              <w:jc w:val="center"/>
            </w:pPr>
            <w:r>
              <w:rPr>
                <w:rFonts w:ascii="宋体" w:hAnsi="宋体" w:eastAsia="宋体"/>
                <w:sz w:val="16"/>
              </w:rPr>
              <w:t>开展现场指导次数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69D4A">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3E6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0CE5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5166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A89C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F41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71A7F">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3B0B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BA068">
            <w:pPr>
              <w:jc w:val="center"/>
            </w:pPr>
            <w:r>
              <w:rPr>
                <w:rFonts w:ascii="宋体" w:hAnsi="宋体" w:eastAsia="宋体"/>
                <w:sz w:val="16"/>
              </w:rPr>
              <w:t>偏差原因：指导人员工作任务繁重，被其他事务占据大量时间，未能合理安排现场指导时间。改进措施：合理分配指导人员的工作任务，确保有足够时间用于现场指导。</w:t>
            </w:r>
          </w:p>
        </w:tc>
      </w:tr>
      <w:tr w14:paraId="03B95F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1933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94E9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E301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CF803">
            <w:pPr>
              <w:jc w:val="center"/>
            </w:pPr>
            <w:r>
              <w:rPr>
                <w:rFonts w:ascii="宋体" w:hAnsi="宋体" w:eastAsia="宋体"/>
                <w:sz w:val="16"/>
              </w:rPr>
              <w:t>开展健康教育次数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9B258">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7C7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B01A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48D0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D99C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9C01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0AD11">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16713">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07CDA">
            <w:pPr>
              <w:jc w:val="center"/>
            </w:pPr>
          </w:p>
        </w:tc>
      </w:tr>
      <w:tr w14:paraId="5840AD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8DBE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9DBD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FAB6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6E505">
            <w:pPr>
              <w:jc w:val="center"/>
            </w:pPr>
            <w:r>
              <w:rPr>
                <w:rFonts w:ascii="宋体" w:hAnsi="宋体" w:eastAsia="宋体"/>
                <w:sz w:val="16"/>
              </w:rPr>
              <w:t>开展志愿者服务活动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3B209">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5BD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0D3C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C7A0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630A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F31B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F91DD">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D449F">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26000E">
            <w:pPr>
              <w:jc w:val="center"/>
            </w:pPr>
          </w:p>
        </w:tc>
      </w:tr>
      <w:tr w14:paraId="5E51F7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F9FB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8755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79F0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C1E25">
            <w:pPr>
              <w:jc w:val="center"/>
            </w:pPr>
            <w:r>
              <w:rPr>
                <w:rFonts w:ascii="宋体" w:hAnsi="宋体" w:eastAsia="宋体"/>
                <w:sz w:val="16"/>
              </w:rPr>
              <w:t>出差人数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47DDD">
            <w:pPr>
              <w:jc w:val="center"/>
            </w:pPr>
            <w:r>
              <w:rPr>
                <w:rFonts w:ascii="宋体" w:hAnsi="宋体" w:eastAsia="宋体"/>
                <w:sz w:val="16"/>
              </w:rPr>
              <w:t>&gt;=2人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AC8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EE24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EB7C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DA0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188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6F2AE">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CAB82">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CA9ED4">
            <w:pPr>
              <w:jc w:val="center"/>
            </w:pPr>
          </w:p>
        </w:tc>
      </w:tr>
      <w:tr w14:paraId="15FBE5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E64A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5F599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18754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2E8DC">
            <w:pPr>
              <w:jc w:val="center"/>
            </w:pPr>
            <w:r>
              <w:rPr>
                <w:rFonts w:ascii="宋体" w:hAnsi="宋体" w:eastAsia="宋体"/>
                <w:sz w:val="16"/>
              </w:rPr>
              <w:t>检查准确率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A6B8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F9D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56B2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E6E5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72A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228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EA2F8">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5F64B">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9D967D">
            <w:pPr>
              <w:jc w:val="center"/>
            </w:pPr>
          </w:p>
        </w:tc>
      </w:tr>
      <w:tr w14:paraId="31CAAB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B33D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0ED0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0218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61E45">
            <w:pPr>
              <w:jc w:val="center"/>
            </w:pPr>
            <w:r>
              <w:rPr>
                <w:rFonts w:ascii="宋体" w:hAnsi="宋体" w:eastAsia="宋体"/>
                <w:sz w:val="16"/>
              </w:rPr>
              <w:t>检查任务完成率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175B5">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709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1815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C2DFD">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593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893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C1D0D">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4DF41">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10A50A">
            <w:pPr>
              <w:jc w:val="center"/>
            </w:pPr>
          </w:p>
        </w:tc>
      </w:tr>
      <w:tr w14:paraId="1CC2B9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C573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A958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4DD5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C3F4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CA131">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02C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1655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0B48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953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01CB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F5590">
            <w:pPr>
              <w:jc w:val="center"/>
            </w:pPr>
            <w:r>
              <w:rPr>
                <w:rFonts w:ascii="宋体" w:hAnsi="宋体" w:eastAsia="宋体"/>
                <w:sz w:val="16"/>
              </w:rPr>
              <w:t>未完成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606F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D0E373">
            <w:pPr>
              <w:jc w:val="center"/>
            </w:pPr>
            <w:r>
              <w:rPr>
                <w:rFonts w:ascii="宋体" w:hAnsi="宋体" w:eastAsia="宋体"/>
                <w:sz w:val="16"/>
              </w:rPr>
              <w:t>偏差原因：指导人员数量不足，难以满足现场指导需求。改进措施：根据需求合理增加专业指导人员。</w:t>
            </w:r>
          </w:p>
        </w:tc>
      </w:tr>
      <w:tr w14:paraId="4DC606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00F4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1D12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E79B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C12B9">
            <w:pPr>
              <w:jc w:val="center"/>
            </w:pPr>
            <w:r>
              <w:rPr>
                <w:rFonts w:ascii="宋体" w:hAnsi="宋体" w:eastAsia="宋体"/>
                <w:sz w:val="16"/>
              </w:rPr>
              <w:t>差旅费人均成本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BE106">
            <w:pPr>
              <w:jc w:val="center"/>
            </w:pPr>
            <w:r>
              <w:rPr>
                <w:rFonts w:ascii="宋体" w:hAnsi="宋体" w:eastAsia="宋体"/>
                <w:sz w:val="16"/>
              </w:rPr>
              <w:t>&lt;=0.25万元/人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C5D0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F670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0A3D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9EA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43A3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D556F">
            <w:pPr>
              <w:jc w:val="center"/>
            </w:pPr>
            <w:r>
              <w:rPr>
                <w:rFonts w:ascii="宋体" w:hAnsi="宋体" w:eastAsia="宋体"/>
                <w:sz w:val="16"/>
              </w:rPr>
              <w:t>=0.05万元/人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B247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5F6D6C">
            <w:pPr>
              <w:jc w:val="center"/>
            </w:pPr>
            <w:r>
              <w:rPr>
                <w:rFonts w:ascii="宋体" w:hAnsi="宋体" w:eastAsia="宋体"/>
                <w:sz w:val="16"/>
              </w:rPr>
              <w:t>偏差原因：未充分考虑出差频率、行程距离等因素，使预算与实际需求脱节。改进措施：优化预算编制，加强结合实际。</w:t>
            </w:r>
          </w:p>
        </w:tc>
      </w:tr>
      <w:tr w14:paraId="677989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8A51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F06E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FDF3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7D61B">
            <w:pPr>
              <w:jc w:val="center"/>
            </w:pPr>
            <w:r>
              <w:rPr>
                <w:rFonts w:ascii="宋体" w:hAnsi="宋体" w:eastAsia="宋体"/>
                <w:sz w:val="16"/>
              </w:rPr>
              <w:t>提升老年人健康水平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AB76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90AD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532A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F925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8385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39A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A54E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EC76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E3EA1">
            <w:pPr>
              <w:jc w:val="center"/>
            </w:pPr>
          </w:p>
        </w:tc>
      </w:tr>
      <w:tr w14:paraId="14616C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E2BE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5961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8255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7B8AC">
            <w:pPr>
              <w:jc w:val="center"/>
            </w:pPr>
            <w:r>
              <w:rPr>
                <w:rFonts w:ascii="宋体" w:hAnsi="宋体" w:eastAsia="宋体"/>
                <w:sz w:val="16"/>
              </w:rPr>
              <w:t>老年人对个体化健康服务管理满意度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5A4E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408F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822F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543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4525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D4A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6BE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428A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FAFA9">
            <w:pPr>
              <w:jc w:val="center"/>
            </w:pPr>
            <w:r>
              <w:rPr>
                <w:rFonts w:ascii="宋体" w:hAnsi="宋体" w:eastAsia="宋体"/>
                <w:sz w:val="16"/>
              </w:rPr>
              <w:t>偏差原因：前期满意度设置过低。改进措施：结合实际合理设置目标值。</w:t>
            </w:r>
          </w:p>
        </w:tc>
      </w:tr>
      <w:tr w14:paraId="3E325E9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799AD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A962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5A0BE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57DF0">
            <w:pPr>
              <w:jc w:val="center"/>
            </w:pPr>
            <w:r>
              <w:rPr>
                <w:rFonts w:ascii="宋体" w:hAnsi="宋体" w:eastAsia="宋体"/>
                <w:sz w:val="16"/>
              </w:rPr>
              <w:t>63分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084846A"/>
        </w:tc>
      </w:tr>
    </w:tbl>
    <w:p w14:paraId="2AD256D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66E7270">
        <w:tblPrEx>
          <w:tblCellMar>
            <w:top w:w="0" w:type="dxa"/>
            <w:left w:w="108" w:type="dxa"/>
            <w:bottom w:w="0" w:type="dxa"/>
            <w:right w:w="108" w:type="dxa"/>
          </w:tblCellMar>
        </w:tblPrEx>
        <w:tc>
          <w:tcPr>
            <w:tcW w:w="8848" w:type="dxa"/>
            <w:gridSpan w:val="14"/>
            <w:vAlign w:val="center"/>
          </w:tcPr>
          <w:p w14:paraId="738BC91A">
            <w:pPr>
              <w:jc w:val="center"/>
            </w:pPr>
            <w:r>
              <w:rPr>
                <w:rFonts w:ascii="宋体" w:hAnsi="宋体" w:eastAsia="宋体"/>
                <w:sz w:val="24"/>
              </w:rPr>
              <w:t>项目支出绩效自评表</w:t>
            </w:r>
          </w:p>
        </w:tc>
      </w:tr>
      <w:tr w14:paraId="0785C074">
        <w:tblPrEx>
          <w:tblCellMar>
            <w:top w:w="0" w:type="dxa"/>
            <w:left w:w="108" w:type="dxa"/>
            <w:bottom w:w="0" w:type="dxa"/>
            <w:right w:w="108" w:type="dxa"/>
          </w:tblCellMar>
        </w:tblPrEx>
        <w:tc>
          <w:tcPr>
            <w:tcW w:w="8848" w:type="dxa"/>
            <w:gridSpan w:val="14"/>
            <w:vAlign w:val="center"/>
          </w:tcPr>
          <w:p w14:paraId="68235881">
            <w:pPr>
              <w:jc w:val="center"/>
            </w:pPr>
            <w:r>
              <w:rPr>
                <w:rFonts w:ascii="宋体" w:hAnsi="宋体" w:eastAsia="宋体"/>
                <w:sz w:val="24"/>
              </w:rPr>
              <w:t>(2024年度)</w:t>
            </w:r>
          </w:p>
        </w:tc>
      </w:tr>
      <w:tr w14:paraId="7DB775B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A0F7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FAAC854">
            <w:pPr>
              <w:jc w:val="center"/>
            </w:pPr>
            <w:r>
              <w:rPr>
                <w:rFonts w:ascii="宋体" w:hAnsi="宋体" w:eastAsia="宋体"/>
                <w:sz w:val="16"/>
              </w:rPr>
              <w:t>地区援疆统筹加强</w:t>
            </w:r>
            <w:r>
              <w:rPr>
                <w:rFonts w:hint="eastAsia" w:ascii="宋体" w:hAnsi="宋体"/>
                <w:sz w:val="16"/>
                <w:lang w:eastAsia="zh-CN"/>
              </w:rPr>
              <w:t>交往交流交融</w:t>
            </w:r>
            <w:r>
              <w:rPr>
                <w:rFonts w:ascii="宋体" w:hAnsi="宋体" w:eastAsia="宋体"/>
                <w:sz w:val="16"/>
              </w:rPr>
              <w:t>项目</w:t>
            </w:r>
          </w:p>
        </w:tc>
      </w:tr>
      <w:tr w14:paraId="3D58EB3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4BCE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37B2C7">
            <w:pPr>
              <w:jc w:val="center"/>
            </w:pPr>
            <w:r>
              <w:rPr>
                <w:rFonts w:ascii="宋体" w:hAnsi="宋体" w:eastAsia="宋体"/>
                <w:sz w:val="16"/>
              </w:rPr>
              <w:t>新疆维吾尔自治区喀什地区卫生健康委员会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588C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84455C0">
            <w:pPr>
              <w:jc w:val="center"/>
            </w:pPr>
            <w:r>
              <w:rPr>
                <w:rFonts w:ascii="宋体" w:hAnsi="宋体" w:eastAsia="宋体"/>
                <w:sz w:val="16"/>
              </w:rPr>
              <w:t>新疆维吾尔自治区喀什地区卫生健康委员会</w:t>
            </w:r>
          </w:p>
        </w:tc>
      </w:tr>
      <w:tr w14:paraId="50C6CE8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AD62F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B05D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5B580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18D1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790E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8AF2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D7202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83A1A">
            <w:pPr>
              <w:jc w:val="center"/>
            </w:pPr>
            <w:r>
              <w:rPr>
                <w:rFonts w:ascii="宋体" w:hAnsi="宋体" w:eastAsia="宋体"/>
                <w:sz w:val="16"/>
              </w:rPr>
              <w:t>得分</w:t>
            </w:r>
          </w:p>
        </w:tc>
      </w:tr>
      <w:tr w14:paraId="775EB3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6983D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7B86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B0984E">
            <w:pPr>
              <w:jc w:val="center"/>
            </w:pPr>
            <w:r>
              <w:rPr>
                <w:rFonts w:ascii="宋体" w:hAnsi="宋体" w:eastAsia="宋体"/>
                <w:sz w:val="16"/>
              </w:rPr>
              <w:t>1.08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FCFCB">
            <w:pPr>
              <w:jc w:val="center"/>
            </w:pPr>
            <w:r>
              <w:rPr>
                <w:rFonts w:ascii="宋体" w:hAnsi="宋体" w:eastAsia="宋体"/>
                <w:sz w:val="16"/>
              </w:rPr>
              <w:t>1.08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219F6">
            <w:pPr>
              <w:jc w:val="center"/>
            </w:pPr>
            <w:r>
              <w:rPr>
                <w:rFonts w:ascii="宋体" w:hAnsi="宋体" w:eastAsia="宋体"/>
                <w:sz w:val="16"/>
              </w:rPr>
              <w:t>1.08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37EE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95208">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3C922">
            <w:pPr>
              <w:jc w:val="center"/>
            </w:pPr>
            <w:r>
              <w:rPr>
                <w:rFonts w:ascii="宋体" w:hAnsi="宋体" w:eastAsia="宋体"/>
                <w:sz w:val="16"/>
              </w:rPr>
              <w:t>10.00分</w:t>
            </w:r>
          </w:p>
        </w:tc>
      </w:tr>
      <w:tr w14:paraId="06CA1F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8CBAF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2D19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FEA70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C4E1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8BAB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F548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B302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86CB1">
            <w:pPr>
              <w:jc w:val="center"/>
            </w:pPr>
            <w:r>
              <w:rPr>
                <w:rFonts w:ascii="宋体" w:hAnsi="宋体" w:eastAsia="宋体"/>
                <w:sz w:val="16"/>
              </w:rPr>
              <w:t>—</w:t>
            </w:r>
          </w:p>
        </w:tc>
      </w:tr>
      <w:tr w14:paraId="5F9766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70E18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0C17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843B35">
            <w:pPr>
              <w:jc w:val="center"/>
            </w:pPr>
            <w:r>
              <w:rPr>
                <w:rFonts w:ascii="宋体" w:hAnsi="宋体" w:eastAsia="宋体"/>
                <w:sz w:val="16"/>
              </w:rPr>
              <w:t>1.08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C1B34">
            <w:pPr>
              <w:jc w:val="center"/>
            </w:pPr>
            <w:r>
              <w:rPr>
                <w:rFonts w:ascii="宋体" w:hAnsi="宋体" w:eastAsia="宋体"/>
                <w:sz w:val="16"/>
              </w:rPr>
              <w:t>1.08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F5376">
            <w:pPr>
              <w:jc w:val="center"/>
            </w:pPr>
            <w:r>
              <w:rPr>
                <w:rFonts w:ascii="宋体" w:hAnsi="宋体" w:eastAsia="宋体"/>
                <w:sz w:val="16"/>
              </w:rPr>
              <w:t>1.08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7B2B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F4F2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7B220">
            <w:pPr>
              <w:jc w:val="center"/>
            </w:pPr>
            <w:r>
              <w:rPr>
                <w:rFonts w:ascii="宋体" w:hAnsi="宋体" w:eastAsia="宋体"/>
                <w:sz w:val="16"/>
              </w:rPr>
              <w:t>—</w:t>
            </w:r>
          </w:p>
        </w:tc>
      </w:tr>
      <w:tr w14:paraId="30A1451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C4DC2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4C68F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9EBC24">
            <w:pPr>
              <w:jc w:val="center"/>
            </w:pPr>
            <w:r>
              <w:rPr>
                <w:rFonts w:ascii="宋体" w:hAnsi="宋体" w:eastAsia="宋体"/>
                <w:sz w:val="16"/>
              </w:rPr>
              <w:t>实际完成情况</w:t>
            </w:r>
          </w:p>
        </w:tc>
      </w:tr>
      <w:tr w14:paraId="724AAA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01D47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3E0156">
            <w:pPr>
              <w:jc w:val="both"/>
            </w:pPr>
            <w:r>
              <w:rPr>
                <w:rFonts w:ascii="宋体" w:hAnsi="宋体" w:eastAsia="宋体"/>
                <w:sz w:val="16"/>
              </w:rPr>
              <w:t>项目预算资金1.08万元。用于组建医疗专家专业学科委员会开展远程培训和各类专项培训、组织巡回义诊及送医下乡等活动的支出。为提高妇幼健康服务能力，主要用于妇幼业务培训，该项目的实施，提高妇幼健康工作人员的专业水平和服务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167F3C9">
            <w:pPr>
              <w:jc w:val="both"/>
            </w:pPr>
            <w:r>
              <w:rPr>
                <w:rFonts w:ascii="宋体" w:hAnsi="宋体" w:eastAsia="宋体"/>
                <w:sz w:val="16"/>
              </w:rPr>
              <w:t>该项目资金已全部执行完毕，依据项目实施方案，已按期开展一次妇幼专项业务培训。该项目的实施有效提高了我委妇幼科工作人员的专业素养水平，工作服务质量也得到一定程度保障。</w:t>
            </w:r>
          </w:p>
        </w:tc>
      </w:tr>
      <w:tr w14:paraId="14C1CA4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1B882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7BBE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535E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447A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3EE5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9FBD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8C4E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A475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D7F0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EC79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C876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ADCE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D804B">
            <w:pPr>
              <w:jc w:val="center"/>
            </w:pPr>
            <w:r>
              <w:rPr>
                <w:rFonts w:ascii="宋体" w:hAnsi="宋体" w:eastAsia="宋体"/>
                <w:sz w:val="16"/>
              </w:rPr>
              <w:t>偏差原因分析及改进措施</w:t>
            </w:r>
          </w:p>
        </w:tc>
      </w:tr>
      <w:tr w14:paraId="299DB99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29E13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3B514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6F3D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DA06F">
            <w:pPr>
              <w:jc w:val="center"/>
            </w:pPr>
            <w:r>
              <w:rPr>
                <w:rFonts w:ascii="宋体" w:hAnsi="宋体" w:eastAsia="宋体"/>
                <w:sz w:val="16"/>
              </w:rPr>
              <w:t>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CDEDE">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DE2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C89B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808D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D3B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7C1F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161A6">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D916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90616">
            <w:pPr>
              <w:jc w:val="center"/>
            </w:pPr>
          </w:p>
        </w:tc>
      </w:tr>
      <w:tr w14:paraId="159247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533F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6075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2233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8FB4D">
            <w:pPr>
              <w:jc w:val="center"/>
            </w:pPr>
            <w:r>
              <w:rPr>
                <w:rFonts w:ascii="宋体" w:hAnsi="宋体" w:eastAsia="宋体"/>
                <w:sz w:val="16"/>
              </w:rPr>
              <w:t>会议按期完成率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816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0A7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25B7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3B6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43D6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A90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9F2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79B9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EABD9">
            <w:pPr>
              <w:jc w:val="center"/>
            </w:pPr>
          </w:p>
        </w:tc>
      </w:tr>
      <w:tr w14:paraId="024378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E83F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E6304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758C6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C3DF9">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543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2F3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BE6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809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A510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BF01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5FF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783B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95A9D">
            <w:pPr>
              <w:jc w:val="center"/>
            </w:pPr>
          </w:p>
        </w:tc>
      </w:tr>
      <w:tr w14:paraId="127D35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7A8F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5695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3F7C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C0BC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3BBA7">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D55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1D0D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CAA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197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D437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98B1E">
            <w:pPr>
              <w:jc w:val="center"/>
            </w:pPr>
            <w:r>
              <w:rPr>
                <w:rFonts w:ascii="宋体" w:hAnsi="宋体" w:eastAsia="宋体"/>
                <w:sz w:val="16"/>
              </w:rPr>
              <w:t>=2024年6月30日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C109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178D88">
            <w:pPr>
              <w:jc w:val="center"/>
            </w:pPr>
          </w:p>
        </w:tc>
      </w:tr>
      <w:tr w14:paraId="3449F6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D200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34E1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7022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83218">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1481F">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F012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E537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4B48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9E0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C170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B8BA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026B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71304">
            <w:pPr>
              <w:jc w:val="center"/>
            </w:pPr>
          </w:p>
        </w:tc>
      </w:tr>
      <w:tr w14:paraId="3FFAC0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B1A1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C839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ECB6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BC9AB">
            <w:pPr>
              <w:jc w:val="center"/>
            </w:pPr>
            <w:r>
              <w:rPr>
                <w:rFonts w:ascii="宋体" w:hAnsi="宋体" w:eastAsia="宋体"/>
                <w:sz w:val="16"/>
              </w:rPr>
              <w:t>提高医疗卫生专业技术人员业务能力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D861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C871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508C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E239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A3C2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61DA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DBBF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EF09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C2DFB">
            <w:pPr>
              <w:jc w:val="center"/>
            </w:pPr>
          </w:p>
        </w:tc>
      </w:tr>
      <w:tr w14:paraId="1D1A13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1B00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1AE0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3F38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934C8">
            <w:pPr>
              <w:jc w:val="center"/>
            </w:pPr>
            <w:r>
              <w:rPr>
                <w:rFonts w:ascii="宋体" w:hAnsi="宋体" w:eastAsia="宋体"/>
                <w:sz w:val="16"/>
              </w:rPr>
              <w:t>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C342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8945B">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CB4F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62E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BB67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1C7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31D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C69A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233B1F">
            <w:pPr>
              <w:jc w:val="center"/>
            </w:pPr>
            <w:r>
              <w:rPr>
                <w:rFonts w:ascii="宋体" w:hAnsi="宋体" w:eastAsia="宋体"/>
                <w:sz w:val="16"/>
              </w:rPr>
              <w:t>偏差原因：前期满意度设置过低。改进措施：结合实际合理设置目标值。</w:t>
            </w:r>
          </w:p>
        </w:tc>
      </w:tr>
      <w:tr w14:paraId="4B37BC5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97A5F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9550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34042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C4E6B">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6F879D5"/>
        </w:tc>
      </w:tr>
    </w:tbl>
    <w:p w14:paraId="31A00AF4">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31"/>
        <w:gridCol w:w="856"/>
        <w:gridCol w:w="624"/>
        <w:gridCol w:w="624"/>
        <w:gridCol w:w="626"/>
        <w:gridCol w:w="624"/>
        <w:gridCol w:w="624"/>
        <w:gridCol w:w="696"/>
        <w:gridCol w:w="632"/>
        <w:gridCol w:w="614"/>
        <w:gridCol w:w="632"/>
      </w:tblGrid>
      <w:tr w14:paraId="2970E5EC">
        <w:tblPrEx>
          <w:tblCellMar>
            <w:top w:w="0" w:type="dxa"/>
            <w:left w:w="108" w:type="dxa"/>
            <w:bottom w:w="0" w:type="dxa"/>
            <w:right w:w="108" w:type="dxa"/>
          </w:tblCellMar>
        </w:tblPrEx>
        <w:tc>
          <w:tcPr>
            <w:tcW w:w="8848" w:type="dxa"/>
            <w:gridSpan w:val="14"/>
            <w:vAlign w:val="center"/>
          </w:tcPr>
          <w:p w14:paraId="32FD1762">
            <w:pPr>
              <w:jc w:val="center"/>
            </w:pPr>
            <w:r>
              <w:rPr>
                <w:rFonts w:ascii="宋体" w:hAnsi="宋体" w:eastAsia="宋体"/>
                <w:sz w:val="24"/>
              </w:rPr>
              <w:t>项目支出绩效自评表</w:t>
            </w:r>
          </w:p>
        </w:tc>
      </w:tr>
      <w:tr w14:paraId="4081E4BF">
        <w:tblPrEx>
          <w:tblCellMar>
            <w:top w:w="0" w:type="dxa"/>
            <w:left w:w="108" w:type="dxa"/>
            <w:bottom w:w="0" w:type="dxa"/>
            <w:right w:w="108" w:type="dxa"/>
          </w:tblCellMar>
        </w:tblPrEx>
        <w:tc>
          <w:tcPr>
            <w:tcW w:w="8848" w:type="dxa"/>
            <w:gridSpan w:val="14"/>
            <w:vAlign w:val="center"/>
          </w:tcPr>
          <w:p w14:paraId="1BCF0065">
            <w:pPr>
              <w:jc w:val="center"/>
            </w:pPr>
            <w:r>
              <w:rPr>
                <w:rFonts w:ascii="宋体" w:hAnsi="宋体" w:eastAsia="宋体"/>
                <w:sz w:val="24"/>
              </w:rPr>
              <w:t>(2024年度)</w:t>
            </w:r>
          </w:p>
        </w:tc>
      </w:tr>
      <w:tr w14:paraId="4E94983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F0DB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5E3ECE9">
            <w:pPr>
              <w:jc w:val="center"/>
            </w:pPr>
            <w:r>
              <w:rPr>
                <w:rFonts w:ascii="宋体" w:hAnsi="宋体" w:eastAsia="宋体"/>
                <w:sz w:val="16"/>
              </w:rPr>
              <w:t>山东援疆活动项目</w:t>
            </w:r>
          </w:p>
        </w:tc>
      </w:tr>
      <w:tr w14:paraId="3738140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EB1F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DFACB6">
            <w:pPr>
              <w:jc w:val="center"/>
            </w:pPr>
            <w:r>
              <w:rPr>
                <w:rFonts w:ascii="宋体" w:hAnsi="宋体" w:eastAsia="宋体"/>
                <w:sz w:val="16"/>
              </w:rPr>
              <w:t>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2E86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A9664A">
            <w:pPr>
              <w:jc w:val="center"/>
            </w:pPr>
            <w:r>
              <w:rPr>
                <w:rFonts w:ascii="宋体" w:hAnsi="宋体" w:eastAsia="宋体"/>
                <w:sz w:val="16"/>
              </w:rPr>
              <w:t>新疆维吾尔自治区喀什地区卫生健康委员会</w:t>
            </w:r>
          </w:p>
        </w:tc>
      </w:tr>
      <w:tr w14:paraId="35F92F9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4B913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B87E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53D9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ECA5C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D8CA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CFB7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E9F8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492F2">
            <w:pPr>
              <w:jc w:val="center"/>
            </w:pPr>
            <w:r>
              <w:rPr>
                <w:rFonts w:ascii="宋体" w:hAnsi="宋体" w:eastAsia="宋体"/>
                <w:sz w:val="16"/>
              </w:rPr>
              <w:t>得分</w:t>
            </w:r>
          </w:p>
        </w:tc>
      </w:tr>
      <w:tr w14:paraId="35C726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A1785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7CA85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E015B">
            <w:pPr>
              <w:jc w:val="center"/>
            </w:pPr>
            <w:r>
              <w:rPr>
                <w:rFonts w:ascii="宋体" w:hAnsi="宋体" w:eastAsia="宋体"/>
                <w:sz w:val="16"/>
              </w:rPr>
              <w:t>171.03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E0B70">
            <w:pPr>
              <w:jc w:val="center"/>
            </w:pPr>
            <w:r>
              <w:rPr>
                <w:rFonts w:ascii="宋体" w:hAnsi="宋体" w:eastAsia="宋体"/>
                <w:sz w:val="16"/>
              </w:rPr>
              <w:t>171.03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D5C94">
            <w:pPr>
              <w:jc w:val="center"/>
            </w:pPr>
            <w:r>
              <w:rPr>
                <w:rFonts w:ascii="宋体" w:hAnsi="宋体" w:eastAsia="宋体"/>
                <w:sz w:val="16"/>
              </w:rPr>
              <w:t>171.03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F8846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286C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D60C5">
            <w:pPr>
              <w:jc w:val="center"/>
            </w:pPr>
            <w:r>
              <w:rPr>
                <w:rFonts w:ascii="宋体" w:hAnsi="宋体" w:eastAsia="宋体"/>
                <w:sz w:val="16"/>
              </w:rPr>
              <w:t>10.00分</w:t>
            </w:r>
          </w:p>
        </w:tc>
      </w:tr>
      <w:tr w14:paraId="063803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6CA5B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DCE3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9AC55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69DFD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62AB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D200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EE1D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74B17">
            <w:pPr>
              <w:jc w:val="center"/>
            </w:pPr>
            <w:r>
              <w:rPr>
                <w:rFonts w:ascii="宋体" w:hAnsi="宋体" w:eastAsia="宋体"/>
                <w:sz w:val="16"/>
              </w:rPr>
              <w:t>—</w:t>
            </w:r>
          </w:p>
        </w:tc>
      </w:tr>
      <w:tr w14:paraId="55B228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A004A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1EA9E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6AB86C">
            <w:pPr>
              <w:jc w:val="center"/>
            </w:pPr>
            <w:r>
              <w:rPr>
                <w:rFonts w:ascii="宋体" w:hAnsi="宋体" w:eastAsia="宋体"/>
                <w:sz w:val="16"/>
              </w:rPr>
              <w:t>171.03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BF38A">
            <w:pPr>
              <w:jc w:val="center"/>
            </w:pPr>
            <w:r>
              <w:rPr>
                <w:rFonts w:ascii="宋体" w:hAnsi="宋体" w:eastAsia="宋体"/>
                <w:sz w:val="16"/>
              </w:rPr>
              <w:t>171.03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A1D101">
            <w:pPr>
              <w:jc w:val="center"/>
            </w:pPr>
            <w:r>
              <w:rPr>
                <w:rFonts w:ascii="宋体" w:hAnsi="宋体" w:eastAsia="宋体"/>
                <w:sz w:val="16"/>
              </w:rPr>
              <w:t>171.03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23A0F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7DEB2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2335F">
            <w:pPr>
              <w:jc w:val="center"/>
            </w:pPr>
            <w:r>
              <w:rPr>
                <w:rFonts w:ascii="宋体" w:hAnsi="宋体" w:eastAsia="宋体"/>
                <w:sz w:val="16"/>
              </w:rPr>
              <w:t>—</w:t>
            </w:r>
          </w:p>
        </w:tc>
      </w:tr>
      <w:tr w14:paraId="6306B48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68DA7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8A108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1665FEE">
            <w:pPr>
              <w:jc w:val="center"/>
            </w:pPr>
            <w:r>
              <w:rPr>
                <w:rFonts w:ascii="宋体" w:hAnsi="宋体" w:eastAsia="宋体"/>
                <w:sz w:val="16"/>
              </w:rPr>
              <w:t>实际完成情况</w:t>
            </w:r>
          </w:p>
        </w:tc>
      </w:tr>
      <w:tr w14:paraId="6CB6E9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CE590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6E7ABF">
            <w:pPr>
              <w:jc w:val="both"/>
            </w:pPr>
            <w:r>
              <w:rPr>
                <w:rFonts w:ascii="宋体" w:hAnsi="宋体" w:eastAsia="宋体"/>
                <w:sz w:val="16"/>
              </w:rPr>
              <w:t>项目总预算171.03万元。用于2022智医助理系统建设项目质保金108.6万元，用于健康宣传品印制费用20万元，用于各业务科室外出监督指导业务工作1.5万元。开展赴山东进修培训项目还是基层卫生人才培训项目、医疗卫生管理培训班项目培训费用40.93万元。本项目的实施是结合喀什地区卫生健康发展需要，继续使用山东援疆资金使用方向，不断</w:t>
            </w:r>
            <w:r>
              <w:rPr>
                <w:rFonts w:hint="eastAsia" w:ascii="宋体" w:hAnsi="宋体"/>
                <w:sz w:val="16"/>
                <w:lang w:eastAsia="zh-CN"/>
              </w:rPr>
              <w:t>提升</w:t>
            </w:r>
            <w:r>
              <w:rPr>
                <w:rFonts w:ascii="宋体" w:hAnsi="宋体" w:eastAsia="宋体"/>
                <w:sz w:val="16"/>
              </w:rPr>
              <w:t>喀什地区医疗卫生服务能力水平。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35C884">
            <w:pPr>
              <w:jc w:val="both"/>
            </w:pPr>
            <w:r>
              <w:rPr>
                <w:rFonts w:ascii="宋体" w:hAnsi="宋体" w:eastAsia="宋体"/>
                <w:sz w:val="16"/>
              </w:rPr>
              <w:t>本项目安排山东援疆资金171.03万元，已全部使用完毕，执行率100%，印制宣传品6种，培训人数60人，项目完成4个。此项目的实施达到了不断</w:t>
            </w:r>
            <w:r>
              <w:rPr>
                <w:rFonts w:hint="eastAsia" w:ascii="宋体" w:hAnsi="宋体"/>
                <w:sz w:val="16"/>
                <w:lang w:eastAsia="zh-CN"/>
              </w:rPr>
              <w:t>提升</w:t>
            </w:r>
            <w:r>
              <w:rPr>
                <w:rFonts w:ascii="宋体" w:hAnsi="宋体" w:eastAsia="宋体"/>
                <w:sz w:val="16"/>
              </w:rPr>
              <w:t>喀什地区医疗卫生服务能力水平，有助于喀什各族群众在家门口就近就医，享受到高水平的诊疗救治服务，推动了喀什地区卫生健康事业高质量发展。</w:t>
            </w:r>
          </w:p>
        </w:tc>
      </w:tr>
      <w:tr w14:paraId="3C7A71C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017F2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3724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1E17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046A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C9B9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D2D5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3131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8D51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D3A3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26B0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3AA0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48F8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2A82E">
            <w:pPr>
              <w:jc w:val="center"/>
            </w:pPr>
            <w:r>
              <w:rPr>
                <w:rFonts w:ascii="宋体" w:hAnsi="宋体" w:eastAsia="宋体"/>
                <w:sz w:val="16"/>
              </w:rPr>
              <w:t>偏差原因分析及改进措施</w:t>
            </w:r>
          </w:p>
        </w:tc>
      </w:tr>
      <w:tr w14:paraId="05D2F12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BDF3F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A2F49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8A558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5A0BD">
            <w:pPr>
              <w:jc w:val="center"/>
            </w:pPr>
            <w:r>
              <w:rPr>
                <w:rFonts w:ascii="宋体" w:hAnsi="宋体" w:eastAsia="宋体"/>
                <w:sz w:val="16"/>
              </w:rPr>
              <w:t>印制宣传品种类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B1624">
            <w:pPr>
              <w:jc w:val="center"/>
            </w:pPr>
            <w:r>
              <w:rPr>
                <w:rFonts w:ascii="宋体" w:hAnsi="宋体" w:eastAsia="宋体"/>
                <w:sz w:val="16"/>
              </w:rPr>
              <w:t>&gt;=4种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877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C2A1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CCF7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996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ECF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DC910">
            <w:pPr>
              <w:jc w:val="center"/>
            </w:pPr>
            <w:r>
              <w:rPr>
                <w:rFonts w:ascii="宋体" w:hAnsi="宋体" w:eastAsia="宋体"/>
                <w:sz w:val="16"/>
              </w:rPr>
              <w:t>=6种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6BA91">
            <w:pPr>
              <w:jc w:val="center"/>
            </w:pPr>
            <w:r>
              <w:rPr>
                <w:rFonts w:ascii="宋体" w:hAnsi="宋体" w:eastAsia="宋体"/>
                <w:sz w:val="16"/>
              </w:rPr>
              <w:t>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6047D">
            <w:pPr>
              <w:jc w:val="center"/>
            </w:pPr>
            <w:r>
              <w:rPr>
                <w:rFonts w:ascii="宋体" w:hAnsi="宋体" w:eastAsia="宋体"/>
                <w:sz w:val="16"/>
              </w:rPr>
              <w:t>偏差原因：前期设置指标值时，没有结合实际进行充分调查论证。改进措施：全面考虑项目情况，尽量缩小目标值与实际完成值之间的差距。</w:t>
            </w:r>
          </w:p>
        </w:tc>
      </w:tr>
      <w:tr w14:paraId="357846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852A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5583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2B32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4508F">
            <w:pPr>
              <w:jc w:val="center"/>
            </w:pPr>
            <w:r>
              <w:rPr>
                <w:rFonts w:ascii="宋体" w:hAnsi="宋体" w:eastAsia="宋体"/>
                <w:sz w:val="16"/>
              </w:rPr>
              <w:t>业务督导科室个数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CF8D7">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F45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DD35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0289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A0D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682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2B4B0">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C1E0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504EC">
            <w:pPr>
              <w:jc w:val="center"/>
            </w:pPr>
          </w:p>
        </w:tc>
      </w:tr>
      <w:tr w14:paraId="5A38C0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BA6E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5A94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94AB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42D3B">
            <w:pPr>
              <w:jc w:val="center"/>
            </w:pPr>
            <w:r>
              <w:rPr>
                <w:rFonts w:ascii="宋体" w:hAnsi="宋体" w:eastAsia="宋体"/>
                <w:sz w:val="16"/>
              </w:rPr>
              <w:t>项目完成个数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51F0A">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A60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607E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63A5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457A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EC0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40D9F">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958F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F743C">
            <w:pPr>
              <w:jc w:val="center"/>
            </w:pPr>
          </w:p>
        </w:tc>
      </w:tr>
      <w:tr w14:paraId="7EB4AC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2A6D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F801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1083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C4F26">
            <w:pPr>
              <w:jc w:val="center"/>
            </w:pPr>
            <w:r>
              <w:rPr>
                <w:rFonts w:ascii="宋体" w:hAnsi="宋体" w:eastAsia="宋体"/>
                <w:sz w:val="16"/>
              </w:rPr>
              <w:t>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1161B">
            <w:pPr>
              <w:jc w:val="center"/>
            </w:pPr>
            <w:r>
              <w:rPr>
                <w:rFonts w:ascii="宋体" w:hAnsi="宋体" w:eastAsia="宋体"/>
                <w:sz w:val="16"/>
              </w:rPr>
              <w:t>&gt;=60人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3C4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0052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E214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5A3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BFD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C4B15">
            <w:pPr>
              <w:jc w:val="center"/>
            </w:pPr>
            <w:r>
              <w:rPr>
                <w:rFonts w:ascii="宋体" w:hAnsi="宋体" w:eastAsia="宋体"/>
                <w:sz w:val="16"/>
              </w:rPr>
              <w:t>=60人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07AC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9E160">
            <w:pPr>
              <w:jc w:val="center"/>
            </w:pPr>
          </w:p>
        </w:tc>
      </w:tr>
      <w:tr w14:paraId="3DE6E1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CB9A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EC0AE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4EEB0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44085">
            <w:pPr>
              <w:jc w:val="center"/>
            </w:pPr>
            <w:r>
              <w:rPr>
                <w:rFonts w:ascii="宋体" w:hAnsi="宋体" w:eastAsia="宋体"/>
                <w:sz w:val="16"/>
              </w:rPr>
              <w:t>健康宣教推广率（%）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994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17B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53F8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2938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CD6B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83C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A34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E096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AA793C">
            <w:pPr>
              <w:jc w:val="center"/>
            </w:pPr>
          </w:p>
        </w:tc>
      </w:tr>
      <w:tr w14:paraId="4F9DB7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268B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F9D9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4CB1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E2A60">
            <w:pPr>
              <w:jc w:val="center"/>
            </w:pPr>
            <w:r>
              <w:rPr>
                <w:rFonts w:ascii="宋体" w:hAnsi="宋体" w:eastAsia="宋体"/>
                <w:sz w:val="16"/>
              </w:rPr>
              <w:t>培训出勤率（%）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EDD6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46F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A1C3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F7ED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624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18C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509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9A1C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D452B">
            <w:pPr>
              <w:jc w:val="center"/>
            </w:pPr>
          </w:p>
        </w:tc>
      </w:tr>
      <w:tr w14:paraId="56A0A0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DAFC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0CC58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8E54B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621D1">
            <w:pPr>
              <w:jc w:val="center"/>
            </w:pPr>
            <w:r>
              <w:rPr>
                <w:rFonts w:ascii="宋体" w:hAnsi="宋体" w:eastAsia="宋体"/>
                <w:sz w:val="16"/>
              </w:rPr>
              <w:t>业务培训及时率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230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41C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DB4A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26A6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D054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C0D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D83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5B565">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83A10">
            <w:pPr>
              <w:jc w:val="center"/>
            </w:pPr>
          </w:p>
        </w:tc>
      </w:tr>
      <w:tr w14:paraId="18BB47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AB88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C3C8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174A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4158D">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800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FF7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6B6D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EACC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C62B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3B7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1AD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89BF3">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9BE8B2">
            <w:pPr>
              <w:jc w:val="center"/>
            </w:pPr>
          </w:p>
        </w:tc>
      </w:tr>
      <w:tr w14:paraId="1E39A0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BFEE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5A7E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9CF7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9A51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1E0DD">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C54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302E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A53E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B606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D713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65C0B">
            <w:pPr>
              <w:jc w:val="center"/>
            </w:pPr>
            <w:r>
              <w:rPr>
                <w:rFonts w:ascii="宋体" w:hAnsi="宋体" w:eastAsia="宋体"/>
                <w:sz w:val="16"/>
              </w:rPr>
              <w:t>=2024年12月13日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50FC5">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D80AC3">
            <w:pPr>
              <w:jc w:val="center"/>
            </w:pPr>
          </w:p>
        </w:tc>
      </w:tr>
      <w:tr w14:paraId="5D3BB9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4EBE9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2292B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88E21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B86CC">
            <w:pPr>
              <w:jc w:val="center"/>
            </w:pPr>
            <w:r>
              <w:rPr>
                <w:rFonts w:ascii="宋体" w:hAnsi="宋体" w:eastAsia="宋体"/>
                <w:sz w:val="16"/>
              </w:rPr>
              <w:t>广告服务费用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601CC">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5693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114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C4F2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C59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2852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60CCC">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0908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EDACCE">
            <w:pPr>
              <w:jc w:val="center"/>
            </w:pPr>
          </w:p>
        </w:tc>
      </w:tr>
      <w:tr w14:paraId="7CD91F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F0BE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F8D5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8821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6961E">
            <w:pPr>
              <w:jc w:val="center"/>
            </w:pPr>
            <w:r>
              <w:rPr>
                <w:rFonts w:ascii="宋体" w:hAnsi="宋体" w:eastAsia="宋体"/>
                <w:sz w:val="16"/>
              </w:rPr>
              <w:t>信息网络及软件购置成本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0E140">
            <w:pPr>
              <w:jc w:val="center"/>
            </w:pPr>
            <w:r>
              <w:rPr>
                <w:rFonts w:ascii="宋体" w:hAnsi="宋体" w:eastAsia="宋体"/>
                <w:sz w:val="16"/>
              </w:rPr>
              <w:t>&lt;=108.60万元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FC5A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CE94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A342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2CE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08F5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759A4">
            <w:pPr>
              <w:jc w:val="center"/>
            </w:pPr>
            <w:r>
              <w:rPr>
                <w:rFonts w:ascii="宋体" w:hAnsi="宋体" w:eastAsia="宋体"/>
                <w:sz w:val="16"/>
              </w:rPr>
              <w:t>=108.6万元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ACB7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CD79E1">
            <w:pPr>
              <w:jc w:val="center"/>
            </w:pPr>
          </w:p>
        </w:tc>
      </w:tr>
      <w:tr w14:paraId="495684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7503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E3EF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19E3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C5B9F">
            <w:pPr>
              <w:jc w:val="center"/>
            </w:pPr>
            <w:r>
              <w:rPr>
                <w:rFonts w:ascii="宋体" w:hAnsi="宋体" w:eastAsia="宋体"/>
                <w:sz w:val="16"/>
              </w:rPr>
              <w:t>培训费用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24460">
            <w:pPr>
              <w:jc w:val="center"/>
            </w:pPr>
            <w:r>
              <w:rPr>
                <w:rFonts w:ascii="宋体" w:hAnsi="宋体" w:eastAsia="宋体"/>
                <w:sz w:val="16"/>
              </w:rPr>
              <w:t>&lt;=40.93万元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448F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9AF0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DB47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EB1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8334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4A8C0">
            <w:pPr>
              <w:jc w:val="center"/>
            </w:pPr>
            <w:r>
              <w:rPr>
                <w:rFonts w:ascii="宋体" w:hAnsi="宋体" w:eastAsia="宋体"/>
                <w:sz w:val="16"/>
              </w:rPr>
              <w:t>=40.93万元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EB2C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7693EC">
            <w:pPr>
              <w:jc w:val="center"/>
            </w:pPr>
          </w:p>
        </w:tc>
      </w:tr>
      <w:tr w14:paraId="081F50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336E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1232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A011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B0F9D">
            <w:pPr>
              <w:jc w:val="center"/>
            </w:pPr>
            <w:r>
              <w:rPr>
                <w:rFonts w:ascii="宋体" w:hAnsi="宋体" w:eastAsia="宋体"/>
                <w:sz w:val="16"/>
              </w:rPr>
              <w:t>差旅费成本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071CE">
            <w:pPr>
              <w:jc w:val="center"/>
            </w:pPr>
            <w:r>
              <w:rPr>
                <w:rFonts w:ascii="宋体" w:hAnsi="宋体" w:eastAsia="宋体"/>
                <w:sz w:val="16"/>
              </w:rPr>
              <w:t>&lt;=1.50万元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A336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F4C4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A8DF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74A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DE0C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3A92B">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F412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BD7F8">
            <w:pPr>
              <w:jc w:val="center"/>
            </w:pPr>
          </w:p>
        </w:tc>
      </w:tr>
      <w:tr w14:paraId="0CA138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6F97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80DB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4733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30C7E">
            <w:pPr>
              <w:jc w:val="center"/>
            </w:pPr>
            <w:r>
              <w:rPr>
                <w:rFonts w:ascii="宋体" w:hAnsi="宋体" w:eastAsia="宋体"/>
                <w:sz w:val="16"/>
              </w:rPr>
              <w:t>提高学员生活学习情况及医疗服务能力与水平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CFC8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E0FE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7141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CB94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15C2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7829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76FE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A1E4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8E714">
            <w:pPr>
              <w:jc w:val="center"/>
            </w:pPr>
          </w:p>
        </w:tc>
      </w:tr>
      <w:tr w14:paraId="75B157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85FC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9950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33C9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CAE68">
            <w:pPr>
              <w:jc w:val="center"/>
            </w:pPr>
            <w:r>
              <w:rPr>
                <w:rFonts w:ascii="宋体" w:hAnsi="宋体" w:eastAsia="宋体"/>
                <w:sz w:val="16"/>
              </w:rPr>
              <w:t>受益单位人员满意度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1508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4766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D8E0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B27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600B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A87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D30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4681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50EE3">
            <w:pPr>
              <w:jc w:val="center"/>
            </w:pPr>
            <w:r>
              <w:rPr>
                <w:rFonts w:ascii="宋体" w:hAnsi="宋体" w:eastAsia="宋体"/>
                <w:sz w:val="16"/>
              </w:rPr>
              <w:t>偏差原因：前期满意度设置过低。改进措施：结合实际合理设置目标值.</w:t>
            </w:r>
          </w:p>
        </w:tc>
      </w:tr>
      <w:tr w14:paraId="293D587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9A47F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4C16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89307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01738">
            <w:pPr>
              <w:jc w:val="center"/>
            </w:pPr>
            <w:r>
              <w:rPr>
                <w:rFonts w:ascii="宋体" w:hAnsi="宋体" w:eastAsia="宋体"/>
                <w:sz w:val="16"/>
              </w:rPr>
              <w:t>97.5分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7F47148"/>
        </w:tc>
      </w:tr>
    </w:tbl>
    <w:p w14:paraId="67697EC7">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776"/>
        <w:gridCol w:w="624"/>
        <w:gridCol w:w="632"/>
        <w:gridCol w:w="627"/>
        <w:gridCol w:w="624"/>
        <w:gridCol w:w="624"/>
        <w:gridCol w:w="776"/>
        <w:gridCol w:w="632"/>
        <w:gridCol w:w="614"/>
        <w:gridCol w:w="630"/>
      </w:tblGrid>
      <w:tr w14:paraId="7462BD46">
        <w:tblPrEx>
          <w:tblCellMar>
            <w:top w:w="0" w:type="dxa"/>
            <w:left w:w="108" w:type="dxa"/>
            <w:bottom w:w="0" w:type="dxa"/>
            <w:right w:w="108" w:type="dxa"/>
          </w:tblCellMar>
        </w:tblPrEx>
        <w:tc>
          <w:tcPr>
            <w:tcW w:w="8848" w:type="dxa"/>
            <w:gridSpan w:val="14"/>
            <w:vAlign w:val="center"/>
          </w:tcPr>
          <w:p w14:paraId="1E638A8C">
            <w:pPr>
              <w:jc w:val="center"/>
            </w:pPr>
            <w:r>
              <w:rPr>
                <w:rFonts w:ascii="宋体" w:hAnsi="宋体" w:eastAsia="宋体"/>
                <w:sz w:val="24"/>
              </w:rPr>
              <w:t>项目支出绩效自评表</w:t>
            </w:r>
          </w:p>
        </w:tc>
      </w:tr>
      <w:tr w14:paraId="0E8A7A1A">
        <w:tblPrEx>
          <w:tblCellMar>
            <w:top w:w="0" w:type="dxa"/>
            <w:left w:w="108" w:type="dxa"/>
            <w:bottom w:w="0" w:type="dxa"/>
            <w:right w:w="108" w:type="dxa"/>
          </w:tblCellMar>
        </w:tblPrEx>
        <w:tc>
          <w:tcPr>
            <w:tcW w:w="8848" w:type="dxa"/>
            <w:gridSpan w:val="14"/>
            <w:vAlign w:val="center"/>
          </w:tcPr>
          <w:p w14:paraId="44931333">
            <w:pPr>
              <w:jc w:val="center"/>
            </w:pPr>
            <w:r>
              <w:rPr>
                <w:rFonts w:ascii="宋体" w:hAnsi="宋体" w:eastAsia="宋体"/>
                <w:sz w:val="24"/>
              </w:rPr>
              <w:t>(2024年度)</w:t>
            </w:r>
          </w:p>
        </w:tc>
      </w:tr>
      <w:tr w14:paraId="64F99D8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DC83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DEB47DF">
            <w:pPr>
              <w:jc w:val="center"/>
            </w:pPr>
            <w:r>
              <w:rPr>
                <w:rFonts w:ascii="宋体" w:hAnsi="宋体" w:eastAsia="宋体"/>
                <w:sz w:val="16"/>
              </w:rPr>
              <w:t>山东省医疗卫生人才援疆项目</w:t>
            </w:r>
          </w:p>
        </w:tc>
      </w:tr>
      <w:tr w14:paraId="5736C81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4B8E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CCD043">
            <w:pPr>
              <w:jc w:val="center"/>
            </w:pPr>
            <w:r>
              <w:rPr>
                <w:rFonts w:ascii="宋体" w:hAnsi="宋体" w:eastAsia="宋体"/>
                <w:sz w:val="16"/>
              </w:rPr>
              <w:t>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8CBC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8922908">
            <w:pPr>
              <w:jc w:val="center"/>
            </w:pPr>
            <w:r>
              <w:rPr>
                <w:rFonts w:ascii="宋体" w:hAnsi="宋体" w:eastAsia="宋体"/>
                <w:sz w:val="16"/>
              </w:rPr>
              <w:t>新疆维吾尔自治区喀什地区卫生健康委员会</w:t>
            </w:r>
          </w:p>
        </w:tc>
      </w:tr>
      <w:tr w14:paraId="69E1D2D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73FF1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6A79D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643AC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C4757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86F5A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C276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084D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ACDCB">
            <w:pPr>
              <w:jc w:val="center"/>
            </w:pPr>
            <w:r>
              <w:rPr>
                <w:rFonts w:ascii="宋体" w:hAnsi="宋体" w:eastAsia="宋体"/>
                <w:sz w:val="16"/>
              </w:rPr>
              <w:t>得分</w:t>
            </w:r>
          </w:p>
        </w:tc>
      </w:tr>
      <w:tr w14:paraId="70FB02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90DB8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BFE26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C09B0F">
            <w:pPr>
              <w:jc w:val="center"/>
            </w:pPr>
            <w:r>
              <w:rPr>
                <w:rFonts w:ascii="宋体" w:hAnsi="宋体" w:eastAsia="宋体"/>
                <w:sz w:val="16"/>
              </w:rPr>
              <w:t>1,135.00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A7BD9">
            <w:pPr>
              <w:jc w:val="center"/>
            </w:pPr>
            <w:r>
              <w:rPr>
                <w:rFonts w:ascii="宋体" w:hAnsi="宋体" w:eastAsia="宋体"/>
                <w:sz w:val="16"/>
              </w:rPr>
              <w:t>1,135.00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96A71">
            <w:pPr>
              <w:jc w:val="center"/>
            </w:pPr>
            <w:r>
              <w:rPr>
                <w:rFonts w:ascii="宋体" w:hAnsi="宋体" w:eastAsia="宋体"/>
                <w:sz w:val="16"/>
              </w:rPr>
              <w:t>918.08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0468B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0E384">
            <w:pPr>
              <w:jc w:val="center"/>
            </w:pPr>
            <w:r>
              <w:rPr>
                <w:rFonts w:ascii="宋体" w:hAnsi="宋体" w:eastAsia="宋体"/>
                <w:sz w:val="16"/>
              </w:rPr>
              <w:t>80.9%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41B44">
            <w:pPr>
              <w:jc w:val="center"/>
            </w:pPr>
            <w:r>
              <w:rPr>
                <w:rFonts w:ascii="宋体" w:hAnsi="宋体" w:eastAsia="宋体"/>
                <w:sz w:val="16"/>
              </w:rPr>
              <w:t>5.22分</w:t>
            </w:r>
          </w:p>
        </w:tc>
      </w:tr>
      <w:tr w14:paraId="2FB0A7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614DB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4E18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F7A5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871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10D02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864F8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B1A7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10E84">
            <w:pPr>
              <w:jc w:val="center"/>
            </w:pPr>
            <w:r>
              <w:rPr>
                <w:rFonts w:ascii="宋体" w:hAnsi="宋体" w:eastAsia="宋体"/>
                <w:sz w:val="16"/>
              </w:rPr>
              <w:t>—</w:t>
            </w:r>
          </w:p>
        </w:tc>
      </w:tr>
      <w:tr w14:paraId="708B0C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E237B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6023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4ED23">
            <w:pPr>
              <w:jc w:val="center"/>
            </w:pPr>
            <w:r>
              <w:rPr>
                <w:rFonts w:ascii="宋体" w:hAnsi="宋体" w:eastAsia="宋体"/>
                <w:sz w:val="16"/>
              </w:rPr>
              <w:t>1,135.00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1AB68">
            <w:pPr>
              <w:jc w:val="center"/>
            </w:pPr>
            <w:r>
              <w:rPr>
                <w:rFonts w:ascii="宋体" w:hAnsi="宋体" w:eastAsia="宋体"/>
                <w:sz w:val="16"/>
              </w:rPr>
              <w:t>1,135.00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A6E74">
            <w:pPr>
              <w:jc w:val="center"/>
            </w:pPr>
            <w:r>
              <w:rPr>
                <w:rFonts w:ascii="宋体" w:hAnsi="宋体" w:eastAsia="宋体"/>
                <w:sz w:val="16"/>
              </w:rPr>
              <w:t>918.08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4549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7235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5636E">
            <w:pPr>
              <w:jc w:val="center"/>
            </w:pPr>
            <w:r>
              <w:rPr>
                <w:rFonts w:ascii="宋体" w:hAnsi="宋体" w:eastAsia="宋体"/>
                <w:sz w:val="16"/>
              </w:rPr>
              <w:t>—</w:t>
            </w:r>
          </w:p>
        </w:tc>
      </w:tr>
      <w:tr w14:paraId="3CC339B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225BC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600FF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615F64">
            <w:pPr>
              <w:jc w:val="center"/>
            </w:pPr>
            <w:r>
              <w:rPr>
                <w:rFonts w:ascii="宋体" w:hAnsi="宋体" w:eastAsia="宋体"/>
                <w:sz w:val="16"/>
              </w:rPr>
              <w:t>实际完成情况</w:t>
            </w:r>
          </w:p>
        </w:tc>
      </w:tr>
      <w:tr w14:paraId="52A084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04F88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2BD4DB">
            <w:pPr>
              <w:jc w:val="both"/>
            </w:pPr>
            <w:r>
              <w:rPr>
                <w:rFonts w:ascii="宋体" w:hAnsi="宋体" w:eastAsia="宋体"/>
                <w:sz w:val="16"/>
              </w:rPr>
              <w:t>2024年山东医疗卫生援疆9个项目共计资金1135万元，用于开展18个医疗单位60名医务人员进修培训及医疗卫生管理培训班培训费71.4万元，往返交通费和其他相关费用以及组织山东省级医疗专家到喀什受援4县开展“光明行”惠民行动，并提供宣传报道等支持；“鲁喀医心”省级医疗专家16人服务团队开展巡诊、指导工作；为受援4县县医院与山东知名三甲医院实现互联互通支付线路租赁，为常态化培训基层医务人员提供网络支持，并组织新闻媒体宣传报道医疗卫生援疆工作等；组织国家、山东省疾控专家对喀什地区2022-2023年全民健康体检结果进行分析，以上需其他商品服务支出费用1061.6万元，印刷费用2万元。 本项目的实施是医疗卫生“组团式”援疆的具体体现，通过“请进来、送出去”的方式不断提升喀什地区医疗卫生服务能力水平。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1E3E513">
            <w:pPr>
              <w:jc w:val="both"/>
            </w:pPr>
            <w:r>
              <w:rPr>
                <w:rFonts w:ascii="宋体" w:hAnsi="宋体" w:eastAsia="宋体"/>
                <w:sz w:val="16"/>
              </w:rPr>
              <w:t>本项目安排山东援疆资金1135万元，已使用918.08万元，执行率80.9%，培训人数60人，完成项目个数9个，此项目的实施达到了不断</w:t>
            </w:r>
            <w:r>
              <w:rPr>
                <w:rFonts w:hint="eastAsia" w:ascii="宋体" w:hAnsi="宋体"/>
                <w:sz w:val="16"/>
                <w:lang w:eastAsia="zh-CN"/>
              </w:rPr>
              <w:t>提升</w:t>
            </w:r>
            <w:r>
              <w:rPr>
                <w:rFonts w:ascii="宋体" w:hAnsi="宋体" w:eastAsia="宋体"/>
                <w:sz w:val="16"/>
              </w:rPr>
              <w:t>喀什地区医疗卫生服务能力水平，有助于喀什各族群众在家门口就近就医，享受到高水平的诊疗救治服务，推动了喀什地区卫生健康事业高质量发展。</w:t>
            </w:r>
          </w:p>
        </w:tc>
      </w:tr>
      <w:tr w14:paraId="15FB5D9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F520A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159B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9E67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610B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1317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4CF3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C475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30BA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CC50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7A6D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6310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1C37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32D02">
            <w:pPr>
              <w:jc w:val="center"/>
            </w:pPr>
            <w:r>
              <w:rPr>
                <w:rFonts w:ascii="宋体" w:hAnsi="宋体" w:eastAsia="宋体"/>
                <w:sz w:val="16"/>
              </w:rPr>
              <w:t>偏差原因分析及改进措施</w:t>
            </w:r>
          </w:p>
        </w:tc>
      </w:tr>
      <w:tr w14:paraId="166648F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92511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6EFD2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AE7F3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9B973">
            <w:pPr>
              <w:jc w:val="center"/>
            </w:pPr>
            <w:r>
              <w:rPr>
                <w:rFonts w:ascii="宋体" w:hAnsi="宋体" w:eastAsia="宋体"/>
                <w:sz w:val="16"/>
              </w:rPr>
              <w:t>参与培训单位数量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51A98">
            <w:pPr>
              <w:jc w:val="center"/>
            </w:pPr>
            <w:r>
              <w:rPr>
                <w:rFonts w:ascii="宋体" w:hAnsi="宋体" w:eastAsia="宋体"/>
                <w:sz w:val="16"/>
              </w:rPr>
              <w:t>&gt;=30个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524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2C53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F312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888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E1A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26D64">
            <w:pPr>
              <w:jc w:val="center"/>
            </w:pPr>
            <w:r>
              <w:rPr>
                <w:rFonts w:ascii="宋体" w:hAnsi="宋体" w:eastAsia="宋体"/>
                <w:sz w:val="16"/>
              </w:rPr>
              <w:t>=46个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3206F">
            <w:pPr>
              <w:jc w:val="center"/>
            </w:pPr>
            <w:r>
              <w:rPr>
                <w:rFonts w:ascii="宋体" w:hAnsi="宋体" w:eastAsia="宋体"/>
                <w:sz w:val="16"/>
              </w:rPr>
              <w:t>3.73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A09C4A">
            <w:pPr>
              <w:jc w:val="center"/>
            </w:pPr>
            <w:r>
              <w:rPr>
                <w:rFonts w:ascii="宋体" w:hAnsi="宋体" w:eastAsia="宋体"/>
                <w:sz w:val="16"/>
              </w:rPr>
              <w:t>偏差原因：培训覆盖面较广，参训单位比原计划增多。改进措施：加强与各相关单位沟通，确保预算精准。</w:t>
            </w:r>
          </w:p>
        </w:tc>
      </w:tr>
      <w:tr w14:paraId="11459F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CF8F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52A8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5765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896A2">
            <w:pPr>
              <w:jc w:val="center"/>
            </w:pPr>
            <w:r>
              <w:rPr>
                <w:rFonts w:ascii="宋体" w:hAnsi="宋体" w:eastAsia="宋体"/>
                <w:sz w:val="16"/>
              </w:rPr>
              <w:t>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09C5E">
            <w:pPr>
              <w:jc w:val="center"/>
            </w:pPr>
            <w:r>
              <w:rPr>
                <w:rFonts w:ascii="宋体" w:hAnsi="宋体" w:eastAsia="宋体"/>
                <w:sz w:val="16"/>
              </w:rPr>
              <w:t>&gt;=60人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D37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03E8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45BF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812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B47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C433F">
            <w:pPr>
              <w:jc w:val="center"/>
            </w:pPr>
            <w:r>
              <w:rPr>
                <w:rFonts w:ascii="宋体" w:hAnsi="宋体" w:eastAsia="宋体"/>
                <w:sz w:val="16"/>
              </w:rPr>
              <w:t>=60人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B6EC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58639">
            <w:pPr>
              <w:jc w:val="center"/>
            </w:pPr>
          </w:p>
        </w:tc>
      </w:tr>
      <w:tr w14:paraId="788965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8972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8A1A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A66E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28FEB">
            <w:pPr>
              <w:jc w:val="center"/>
            </w:pPr>
            <w:r>
              <w:rPr>
                <w:rFonts w:ascii="宋体" w:hAnsi="宋体" w:eastAsia="宋体"/>
                <w:sz w:val="16"/>
              </w:rPr>
              <w:t>项目完成个数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43E78">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07D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D8053">
            <w:pPr>
              <w:jc w:val="center"/>
            </w:pPr>
            <w:r>
              <w:rPr>
                <w:rFonts w:ascii="宋体" w:hAnsi="宋体" w:eastAsia="宋体"/>
                <w:sz w:val="16"/>
              </w:rPr>
              <w:t>=6个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C4D5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9A8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DC2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BC27D">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6C3A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0738D2">
            <w:pPr>
              <w:jc w:val="center"/>
            </w:pPr>
          </w:p>
        </w:tc>
      </w:tr>
      <w:tr w14:paraId="04EB88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B91C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59E2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7D94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1AB48">
            <w:pPr>
              <w:jc w:val="center"/>
            </w:pPr>
            <w:r>
              <w:rPr>
                <w:rFonts w:ascii="宋体" w:hAnsi="宋体" w:eastAsia="宋体"/>
                <w:sz w:val="16"/>
              </w:rPr>
              <w:t>培训签到率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C5E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465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8D3D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EDFF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60B6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60E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988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965D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D3ACD">
            <w:pPr>
              <w:jc w:val="center"/>
            </w:pPr>
          </w:p>
        </w:tc>
      </w:tr>
      <w:tr w14:paraId="2819D8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9307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820A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90AD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B5F2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94C40">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187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458A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22EC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178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2E5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78559">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2BC0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69EB5E">
            <w:pPr>
              <w:jc w:val="center"/>
            </w:pPr>
          </w:p>
        </w:tc>
      </w:tr>
      <w:tr w14:paraId="4CD750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6A1AC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9B0B7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60B41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E81CF">
            <w:pPr>
              <w:jc w:val="center"/>
            </w:pPr>
            <w:r>
              <w:rPr>
                <w:rFonts w:ascii="宋体" w:hAnsi="宋体" w:eastAsia="宋体"/>
                <w:sz w:val="16"/>
              </w:rPr>
              <w:t>其他商品服务支出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BD208">
            <w:pPr>
              <w:jc w:val="center"/>
            </w:pPr>
            <w:r>
              <w:rPr>
                <w:rFonts w:ascii="宋体" w:hAnsi="宋体" w:eastAsia="宋体"/>
                <w:sz w:val="16"/>
              </w:rPr>
              <w:t>&lt;=881.6万元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070C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80C0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A59C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2EB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DBCE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EC6CF">
            <w:pPr>
              <w:jc w:val="center"/>
            </w:pPr>
            <w:r>
              <w:rPr>
                <w:rFonts w:ascii="宋体" w:hAnsi="宋体" w:eastAsia="宋体"/>
                <w:sz w:val="16"/>
              </w:rPr>
              <w:t>=801.12万元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41E5B">
            <w:pPr>
              <w:jc w:val="center"/>
            </w:pPr>
            <w:r>
              <w:rPr>
                <w:rFonts w:ascii="宋体" w:hAnsi="宋体" w:eastAsia="宋体"/>
                <w:sz w:val="16"/>
              </w:rPr>
              <w:t>3.86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A857F4">
            <w:pPr>
              <w:jc w:val="center"/>
            </w:pPr>
            <w:r>
              <w:rPr>
                <w:rFonts w:ascii="宋体" w:hAnsi="宋体" w:eastAsia="宋体"/>
                <w:sz w:val="16"/>
              </w:rPr>
              <w:t>偏差原因：项目预算偏高，实际实施存在偏差。改进措施：精准把握预算，提前确定实施方案。</w:t>
            </w:r>
          </w:p>
        </w:tc>
      </w:tr>
      <w:tr w14:paraId="41922A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A284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0100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2483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4F530">
            <w:pPr>
              <w:jc w:val="center"/>
            </w:pPr>
            <w:r>
              <w:rPr>
                <w:rFonts w:ascii="宋体" w:hAnsi="宋体" w:eastAsia="宋体"/>
                <w:sz w:val="16"/>
              </w:rPr>
              <w:t>广告服务费用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81C3D">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E5BE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D54F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C835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6D2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1AF7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EE7B4">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1D70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7F923">
            <w:pPr>
              <w:jc w:val="center"/>
            </w:pPr>
          </w:p>
        </w:tc>
      </w:tr>
      <w:tr w14:paraId="672AB1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A7FF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3E56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E62B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38F29">
            <w:pPr>
              <w:jc w:val="center"/>
            </w:pPr>
            <w:r>
              <w:rPr>
                <w:rFonts w:ascii="宋体" w:hAnsi="宋体" w:eastAsia="宋体"/>
                <w:sz w:val="16"/>
              </w:rPr>
              <w:t>培训费用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4500C">
            <w:pPr>
              <w:jc w:val="center"/>
            </w:pPr>
            <w:r>
              <w:rPr>
                <w:rFonts w:ascii="宋体" w:hAnsi="宋体" w:eastAsia="宋体"/>
                <w:sz w:val="16"/>
              </w:rPr>
              <w:t>&lt;=71.40万元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01E6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2BD0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CA1D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36F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41BE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E3984">
            <w:pPr>
              <w:jc w:val="center"/>
            </w:pPr>
            <w:r>
              <w:rPr>
                <w:rFonts w:ascii="宋体" w:hAnsi="宋体" w:eastAsia="宋体"/>
                <w:sz w:val="16"/>
              </w:rPr>
              <w:t>=34.16万元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25EE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F2776E">
            <w:pPr>
              <w:jc w:val="center"/>
            </w:pPr>
            <w:r>
              <w:rPr>
                <w:rFonts w:ascii="宋体" w:hAnsi="宋体" w:eastAsia="宋体"/>
                <w:sz w:val="16"/>
              </w:rPr>
              <w:t>偏差原因：培训费用一部分从2023年结余资金中支出。改进措施：加强项目执行力度。</w:t>
            </w:r>
          </w:p>
        </w:tc>
      </w:tr>
      <w:tr w14:paraId="370002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40E9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84C6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3414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99A10">
            <w:pPr>
              <w:jc w:val="center"/>
            </w:pPr>
            <w:r>
              <w:rPr>
                <w:rFonts w:ascii="宋体" w:hAnsi="宋体" w:eastAsia="宋体"/>
                <w:sz w:val="16"/>
              </w:rPr>
              <w:t>委托业务费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F6616">
            <w:pPr>
              <w:jc w:val="center"/>
            </w:pPr>
            <w:r>
              <w:rPr>
                <w:rFonts w:ascii="宋体" w:hAnsi="宋体" w:eastAsia="宋体"/>
                <w:sz w:val="16"/>
              </w:rPr>
              <w:t>&lt;=180万元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975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F551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7399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3C2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E3BD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FDCA0">
            <w:pPr>
              <w:jc w:val="center"/>
            </w:pPr>
            <w:r>
              <w:rPr>
                <w:rFonts w:ascii="宋体" w:hAnsi="宋体" w:eastAsia="宋体"/>
                <w:sz w:val="16"/>
              </w:rPr>
              <w:t>=80.8万元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A590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BB55C">
            <w:pPr>
              <w:jc w:val="center"/>
            </w:pPr>
            <w:r>
              <w:rPr>
                <w:rFonts w:ascii="宋体" w:hAnsi="宋体" w:eastAsia="宋体"/>
                <w:sz w:val="16"/>
              </w:rPr>
              <w:t>偏差原因：中标价格比实际预算低，导致资金结余。改进措施：制定方案过程中，提前询价，减少资金使用偏差。</w:t>
            </w:r>
          </w:p>
        </w:tc>
      </w:tr>
      <w:tr w14:paraId="7E21A2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FFFE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A7F1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A6F2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9DF4A">
            <w:pPr>
              <w:jc w:val="center"/>
            </w:pPr>
            <w:r>
              <w:rPr>
                <w:rFonts w:ascii="宋体" w:hAnsi="宋体" w:eastAsia="宋体"/>
                <w:sz w:val="16"/>
              </w:rPr>
              <w:t>提升医疗服务能力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9530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72DB0">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67BF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2A7B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9D7D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455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6B98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EC09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41C67">
            <w:pPr>
              <w:jc w:val="center"/>
            </w:pPr>
          </w:p>
        </w:tc>
      </w:tr>
      <w:tr w14:paraId="07B101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FDC3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1A91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A9C9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623C3">
            <w:pPr>
              <w:jc w:val="center"/>
            </w:pPr>
            <w:r>
              <w:rPr>
                <w:rFonts w:ascii="宋体" w:hAnsi="宋体" w:eastAsia="宋体"/>
                <w:sz w:val="16"/>
              </w:rPr>
              <w:t>参加培训人员满意度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168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90D23">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C8F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FB2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CDC7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8D5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6D5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EAFC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C39851">
            <w:pPr>
              <w:jc w:val="center"/>
            </w:pPr>
          </w:p>
        </w:tc>
      </w:tr>
      <w:tr w14:paraId="43CDAF3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823E8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132E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BA4D9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007E0">
            <w:pPr>
              <w:jc w:val="center"/>
            </w:pPr>
            <w:r>
              <w:rPr>
                <w:rFonts w:ascii="宋体" w:hAnsi="宋体" w:eastAsia="宋体"/>
                <w:sz w:val="16"/>
              </w:rPr>
              <w:t>79.81分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8E62DD2"/>
        </w:tc>
      </w:tr>
    </w:tbl>
    <w:p w14:paraId="53A8D2C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198D0F8">
        <w:tblPrEx>
          <w:tblCellMar>
            <w:top w:w="0" w:type="dxa"/>
            <w:left w:w="108" w:type="dxa"/>
            <w:bottom w:w="0" w:type="dxa"/>
            <w:right w:w="108" w:type="dxa"/>
          </w:tblCellMar>
        </w:tblPrEx>
        <w:tc>
          <w:tcPr>
            <w:tcW w:w="8848" w:type="dxa"/>
            <w:gridSpan w:val="14"/>
            <w:vAlign w:val="center"/>
          </w:tcPr>
          <w:p w14:paraId="15471DBE">
            <w:pPr>
              <w:jc w:val="center"/>
            </w:pPr>
            <w:r>
              <w:rPr>
                <w:rFonts w:ascii="宋体" w:hAnsi="宋体" w:eastAsia="宋体"/>
                <w:sz w:val="24"/>
              </w:rPr>
              <w:t>项目支出绩效自评表</w:t>
            </w:r>
          </w:p>
        </w:tc>
      </w:tr>
      <w:tr w14:paraId="742E50CA">
        <w:tblPrEx>
          <w:tblCellMar>
            <w:top w:w="0" w:type="dxa"/>
            <w:left w:w="108" w:type="dxa"/>
            <w:bottom w:w="0" w:type="dxa"/>
            <w:right w:w="108" w:type="dxa"/>
          </w:tblCellMar>
        </w:tblPrEx>
        <w:tc>
          <w:tcPr>
            <w:tcW w:w="8848" w:type="dxa"/>
            <w:gridSpan w:val="14"/>
            <w:vAlign w:val="center"/>
          </w:tcPr>
          <w:p w14:paraId="22B0B0C7">
            <w:pPr>
              <w:jc w:val="center"/>
            </w:pPr>
            <w:r>
              <w:rPr>
                <w:rFonts w:ascii="宋体" w:hAnsi="宋体" w:eastAsia="宋体"/>
                <w:sz w:val="24"/>
              </w:rPr>
              <w:t>(2024年度)</w:t>
            </w:r>
          </w:p>
        </w:tc>
      </w:tr>
      <w:tr w14:paraId="5A882E8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2002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06A02B4">
            <w:pPr>
              <w:jc w:val="center"/>
            </w:pPr>
            <w:r>
              <w:rPr>
                <w:rFonts w:ascii="宋体" w:hAnsi="宋体" w:eastAsia="宋体"/>
                <w:sz w:val="16"/>
              </w:rPr>
              <w:t>广东上海援疆印刷项目</w:t>
            </w:r>
          </w:p>
        </w:tc>
      </w:tr>
      <w:tr w14:paraId="6D15C4F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0658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F62C7A">
            <w:pPr>
              <w:jc w:val="center"/>
            </w:pPr>
            <w:r>
              <w:rPr>
                <w:rFonts w:ascii="宋体" w:hAnsi="宋体" w:eastAsia="宋体"/>
                <w:sz w:val="16"/>
              </w:rPr>
              <w:t>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25E1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92EE4D4">
            <w:pPr>
              <w:jc w:val="center"/>
            </w:pPr>
            <w:r>
              <w:rPr>
                <w:rFonts w:ascii="宋体" w:hAnsi="宋体" w:eastAsia="宋体"/>
                <w:sz w:val="16"/>
              </w:rPr>
              <w:t>新疆维吾尔自治区喀什地区卫生健康委员会</w:t>
            </w:r>
          </w:p>
        </w:tc>
      </w:tr>
      <w:tr w14:paraId="59C3CDE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32B59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B300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1FB1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29277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BF36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ADFD7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A739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2CEAD">
            <w:pPr>
              <w:jc w:val="center"/>
            </w:pPr>
            <w:r>
              <w:rPr>
                <w:rFonts w:ascii="宋体" w:hAnsi="宋体" w:eastAsia="宋体"/>
                <w:sz w:val="16"/>
              </w:rPr>
              <w:t>得分</w:t>
            </w:r>
          </w:p>
        </w:tc>
      </w:tr>
      <w:tr w14:paraId="01367F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2C02A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73DA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10E0D8">
            <w:pPr>
              <w:jc w:val="center"/>
            </w:pPr>
            <w:r>
              <w:rPr>
                <w:rFonts w:ascii="宋体" w:hAnsi="宋体" w:eastAsia="宋体"/>
                <w:sz w:val="16"/>
              </w:rPr>
              <w:t>0.06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9AD112">
            <w:pPr>
              <w:jc w:val="center"/>
            </w:pPr>
            <w:r>
              <w:rPr>
                <w:rFonts w:ascii="宋体" w:hAnsi="宋体" w:eastAsia="宋体"/>
                <w:sz w:val="16"/>
              </w:rPr>
              <w:t>0.06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9E201A">
            <w:pPr>
              <w:jc w:val="center"/>
            </w:pPr>
            <w:r>
              <w:rPr>
                <w:rFonts w:ascii="宋体" w:hAnsi="宋体" w:eastAsia="宋体"/>
                <w:sz w:val="16"/>
              </w:rPr>
              <w:t>0.06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DD55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CB3828">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22C41">
            <w:pPr>
              <w:jc w:val="center"/>
            </w:pPr>
            <w:r>
              <w:rPr>
                <w:rFonts w:ascii="宋体" w:hAnsi="宋体" w:eastAsia="宋体"/>
                <w:sz w:val="16"/>
              </w:rPr>
              <w:t>10.00分</w:t>
            </w:r>
          </w:p>
        </w:tc>
      </w:tr>
      <w:tr w14:paraId="34BB62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3E871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F7ED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76B5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CB23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854A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C2F6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08101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6D40F">
            <w:pPr>
              <w:jc w:val="center"/>
            </w:pPr>
            <w:r>
              <w:rPr>
                <w:rFonts w:ascii="宋体" w:hAnsi="宋体" w:eastAsia="宋体"/>
                <w:sz w:val="16"/>
              </w:rPr>
              <w:t>—</w:t>
            </w:r>
          </w:p>
        </w:tc>
      </w:tr>
      <w:tr w14:paraId="1FF6AC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2FE4E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F37D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D17E2">
            <w:pPr>
              <w:jc w:val="center"/>
            </w:pPr>
            <w:r>
              <w:rPr>
                <w:rFonts w:ascii="宋体" w:hAnsi="宋体" w:eastAsia="宋体"/>
                <w:sz w:val="16"/>
              </w:rPr>
              <w:t>0.06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7D13F">
            <w:pPr>
              <w:jc w:val="center"/>
            </w:pPr>
            <w:r>
              <w:rPr>
                <w:rFonts w:ascii="宋体" w:hAnsi="宋体" w:eastAsia="宋体"/>
                <w:sz w:val="16"/>
              </w:rPr>
              <w:t>0.06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0BD75">
            <w:pPr>
              <w:jc w:val="center"/>
            </w:pPr>
            <w:r>
              <w:rPr>
                <w:rFonts w:ascii="宋体" w:hAnsi="宋体" w:eastAsia="宋体"/>
                <w:sz w:val="16"/>
              </w:rPr>
              <w:t>0.06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334FC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9C014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3A41B">
            <w:pPr>
              <w:jc w:val="center"/>
            </w:pPr>
            <w:r>
              <w:rPr>
                <w:rFonts w:ascii="宋体" w:hAnsi="宋体" w:eastAsia="宋体"/>
                <w:sz w:val="16"/>
              </w:rPr>
              <w:t>—</w:t>
            </w:r>
          </w:p>
        </w:tc>
      </w:tr>
      <w:tr w14:paraId="6D4B097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FE55D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763D2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B5D541">
            <w:pPr>
              <w:jc w:val="center"/>
            </w:pPr>
            <w:r>
              <w:rPr>
                <w:rFonts w:ascii="宋体" w:hAnsi="宋体" w:eastAsia="宋体"/>
                <w:sz w:val="16"/>
              </w:rPr>
              <w:t>实际完成情况</w:t>
            </w:r>
          </w:p>
        </w:tc>
      </w:tr>
      <w:tr w14:paraId="1C583B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6A18D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0B7877">
            <w:pPr>
              <w:jc w:val="both"/>
            </w:pPr>
            <w:r>
              <w:rPr>
                <w:rFonts w:ascii="宋体" w:hAnsi="宋体" w:eastAsia="宋体"/>
                <w:sz w:val="16"/>
              </w:rPr>
              <w:t>该项目资金0.06万元，主要用于印刷医疗培训所需相关各类业务资料1批费用支出，该项目的实施，进一步提高医护人员业务技术能力，保障医疗机构医疗技术水平。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8D87017">
            <w:pPr>
              <w:jc w:val="both"/>
            </w:pPr>
            <w:r>
              <w:rPr>
                <w:rFonts w:ascii="宋体" w:hAnsi="宋体" w:eastAsia="宋体"/>
                <w:sz w:val="16"/>
              </w:rPr>
              <w:t>该项目资金已全部执行完毕，印刷医疗培训相关业务资料1批，此项目的实施有助于医疗培训开展，提升单位整体知识水平和文化素养。</w:t>
            </w:r>
          </w:p>
        </w:tc>
      </w:tr>
      <w:tr w14:paraId="23FF573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C0348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8554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0E7B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5AEB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D904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CF95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C185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4848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4F2C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042A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86E8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C2D8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7C5F1">
            <w:pPr>
              <w:jc w:val="center"/>
            </w:pPr>
            <w:r>
              <w:rPr>
                <w:rFonts w:ascii="宋体" w:hAnsi="宋体" w:eastAsia="宋体"/>
                <w:sz w:val="16"/>
              </w:rPr>
              <w:t>偏差原因分析及改进措施</w:t>
            </w:r>
          </w:p>
        </w:tc>
      </w:tr>
      <w:tr w14:paraId="550F938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22C74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FF561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DD20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B045D">
            <w:pPr>
              <w:jc w:val="center"/>
            </w:pPr>
            <w:r>
              <w:rPr>
                <w:rFonts w:ascii="宋体" w:hAnsi="宋体" w:eastAsia="宋体"/>
                <w:sz w:val="16"/>
              </w:rPr>
              <w:t>资料印刷数量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FB418">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AFD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A09F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3380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7E8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08FB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1D469">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095E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D2FB75">
            <w:pPr>
              <w:jc w:val="center"/>
            </w:pPr>
          </w:p>
        </w:tc>
      </w:tr>
      <w:tr w14:paraId="3B47D5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EA40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7C9EA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4AC0E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ED6EF">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18D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567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075B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C8FB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8C45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4C10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F39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652C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0F187">
            <w:pPr>
              <w:jc w:val="center"/>
            </w:pPr>
          </w:p>
        </w:tc>
      </w:tr>
      <w:tr w14:paraId="077778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51CD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A10A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6144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FAF2F">
            <w:pPr>
              <w:jc w:val="center"/>
            </w:pPr>
            <w:r>
              <w:rPr>
                <w:rFonts w:ascii="宋体" w:hAnsi="宋体" w:eastAsia="宋体"/>
                <w:sz w:val="16"/>
              </w:rPr>
              <w:t>印刷品验收合格率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ACC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6D7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B6F9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F0C0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B697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2AF6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CACB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29B2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041C9">
            <w:pPr>
              <w:jc w:val="center"/>
            </w:pPr>
          </w:p>
        </w:tc>
      </w:tr>
      <w:tr w14:paraId="192C98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F523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44D4B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6BCEF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21701">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960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767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2441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5046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2560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90C8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02F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91FC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A08B5">
            <w:pPr>
              <w:jc w:val="center"/>
            </w:pPr>
          </w:p>
        </w:tc>
      </w:tr>
      <w:tr w14:paraId="352E3F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E53D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C139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7D21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1241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4203C">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544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62CC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98C5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A92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3715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30F37">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CCAF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8EFC4">
            <w:pPr>
              <w:jc w:val="center"/>
            </w:pPr>
          </w:p>
        </w:tc>
      </w:tr>
      <w:tr w14:paraId="22FA01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02D1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E64F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9DC7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62531">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B58AC">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20DD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59F9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F347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F3C8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CF0B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AFA7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1B91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5460A">
            <w:pPr>
              <w:jc w:val="center"/>
            </w:pPr>
          </w:p>
        </w:tc>
      </w:tr>
      <w:tr w14:paraId="110B23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91A5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7A484">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B59F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C1EEA">
            <w:pPr>
              <w:jc w:val="center"/>
            </w:pPr>
            <w:r>
              <w:rPr>
                <w:rFonts w:ascii="宋体" w:hAnsi="宋体" w:eastAsia="宋体"/>
                <w:sz w:val="16"/>
              </w:rPr>
              <w:t>提高医护人员业务技术能力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1B5E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1372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7D13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E092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13D7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582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62AA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E3D5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C85C1">
            <w:pPr>
              <w:jc w:val="center"/>
            </w:pPr>
          </w:p>
        </w:tc>
      </w:tr>
      <w:tr w14:paraId="04AF2D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88B1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6BD2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46AF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EEC1E">
            <w:pPr>
              <w:jc w:val="center"/>
            </w:pPr>
            <w:r>
              <w:rPr>
                <w:rFonts w:ascii="宋体" w:hAnsi="宋体" w:eastAsia="宋体"/>
                <w:sz w:val="16"/>
              </w:rPr>
              <w:t>医护人员满意度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462C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8770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A215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F59B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C35E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776B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CA9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B1B8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428891">
            <w:pPr>
              <w:jc w:val="center"/>
            </w:pPr>
            <w:r>
              <w:rPr>
                <w:rFonts w:ascii="宋体" w:hAnsi="宋体" w:eastAsia="宋体"/>
                <w:sz w:val="16"/>
              </w:rPr>
              <w:t>偏差原因：前期满意度设置过低。改进措施：结合实际合理设置目标值。</w:t>
            </w:r>
          </w:p>
        </w:tc>
      </w:tr>
      <w:tr w14:paraId="37D0E7C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BB60A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AFC9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8C158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13171">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35E2EEC"/>
        </w:tc>
      </w:tr>
    </w:tbl>
    <w:p w14:paraId="151B9AD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6943E051">
        <w:tblPrEx>
          <w:tblCellMar>
            <w:top w:w="0" w:type="dxa"/>
            <w:left w:w="108" w:type="dxa"/>
            <w:bottom w:w="0" w:type="dxa"/>
            <w:right w:w="108" w:type="dxa"/>
          </w:tblCellMar>
        </w:tblPrEx>
        <w:tc>
          <w:tcPr>
            <w:tcW w:w="8848" w:type="dxa"/>
            <w:gridSpan w:val="14"/>
            <w:vAlign w:val="center"/>
          </w:tcPr>
          <w:p w14:paraId="5A6B2F35">
            <w:pPr>
              <w:jc w:val="center"/>
            </w:pPr>
            <w:r>
              <w:rPr>
                <w:rFonts w:ascii="宋体" w:hAnsi="宋体" w:eastAsia="宋体"/>
                <w:sz w:val="24"/>
              </w:rPr>
              <w:t>项目支出绩效自评表</w:t>
            </w:r>
          </w:p>
        </w:tc>
      </w:tr>
      <w:tr w14:paraId="2ED1677C">
        <w:tblPrEx>
          <w:tblCellMar>
            <w:top w:w="0" w:type="dxa"/>
            <w:left w:w="108" w:type="dxa"/>
            <w:bottom w:w="0" w:type="dxa"/>
            <w:right w:w="108" w:type="dxa"/>
          </w:tblCellMar>
        </w:tblPrEx>
        <w:tc>
          <w:tcPr>
            <w:tcW w:w="8848" w:type="dxa"/>
            <w:gridSpan w:val="14"/>
            <w:vAlign w:val="center"/>
          </w:tcPr>
          <w:p w14:paraId="09926F11">
            <w:pPr>
              <w:jc w:val="center"/>
            </w:pPr>
            <w:r>
              <w:rPr>
                <w:rFonts w:ascii="宋体" w:hAnsi="宋体" w:eastAsia="宋体"/>
                <w:sz w:val="24"/>
              </w:rPr>
              <w:t>(2024年度)</w:t>
            </w:r>
          </w:p>
        </w:tc>
      </w:tr>
      <w:tr w14:paraId="3CE246A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607C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7093AA7">
            <w:pPr>
              <w:jc w:val="center"/>
            </w:pPr>
            <w:r>
              <w:rPr>
                <w:rFonts w:ascii="宋体" w:hAnsi="宋体" w:eastAsia="宋体"/>
                <w:sz w:val="16"/>
              </w:rPr>
              <w:t>广东省援疆工作项目</w:t>
            </w:r>
          </w:p>
        </w:tc>
      </w:tr>
      <w:tr w14:paraId="567D726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FE64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E52C2E">
            <w:pPr>
              <w:jc w:val="center"/>
            </w:pPr>
            <w:r>
              <w:rPr>
                <w:rFonts w:ascii="宋体" w:hAnsi="宋体" w:eastAsia="宋体"/>
                <w:sz w:val="16"/>
              </w:rPr>
              <w:t>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2191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679673A">
            <w:pPr>
              <w:jc w:val="center"/>
            </w:pPr>
            <w:r>
              <w:rPr>
                <w:rFonts w:ascii="宋体" w:hAnsi="宋体" w:eastAsia="宋体"/>
                <w:sz w:val="16"/>
              </w:rPr>
              <w:t>新疆维吾尔自治区喀什地区卫生健康委员会</w:t>
            </w:r>
          </w:p>
        </w:tc>
      </w:tr>
      <w:tr w14:paraId="39CEDDF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483EC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6182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6592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E6AD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3B466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2450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857E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31567">
            <w:pPr>
              <w:jc w:val="center"/>
            </w:pPr>
            <w:r>
              <w:rPr>
                <w:rFonts w:ascii="宋体" w:hAnsi="宋体" w:eastAsia="宋体"/>
                <w:sz w:val="16"/>
              </w:rPr>
              <w:t>得分</w:t>
            </w:r>
          </w:p>
        </w:tc>
      </w:tr>
      <w:tr w14:paraId="485761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3F1B9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F2F4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5EB7F3">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09476">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72C33">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2A571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ABE00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D9EAE">
            <w:pPr>
              <w:jc w:val="center"/>
            </w:pPr>
            <w:r>
              <w:rPr>
                <w:rFonts w:ascii="宋体" w:hAnsi="宋体" w:eastAsia="宋体"/>
                <w:sz w:val="16"/>
              </w:rPr>
              <w:t>10.00分</w:t>
            </w:r>
          </w:p>
        </w:tc>
      </w:tr>
      <w:tr w14:paraId="00218D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74ACE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2B65D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DB4B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2909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9E0B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0E586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88DFF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E1EDB">
            <w:pPr>
              <w:jc w:val="center"/>
            </w:pPr>
            <w:r>
              <w:rPr>
                <w:rFonts w:ascii="宋体" w:hAnsi="宋体" w:eastAsia="宋体"/>
                <w:sz w:val="16"/>
              </w:rPr>
              <w:t>—</w:t>
            </w:r>
          </w:p>
        </w:tc>
      </w:tr>
      <w:tr w14:paraId="7637E1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4E5EC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7D69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C30D6">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19878">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8A175">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11FC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B3A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20380">
            <w:pPr>
              <w:jc w:val="center"/>
            </w:pPr>
            <w:r>
              <w:rPr>
                <w:rFonts w:ascii="宋体" w:hAnsi="宋体" w:eastAsia="宋体"/>
                <w:sz w:val="16"/>
              </w:rPr>
              <w:t>—</w:t>
            </w:r>
          </w:p>
        </w:tc>
      </w:tr>
      <w:tr w14:paraId="61F8A7E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6E9B0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5BD3F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4D29A5">
            <w:pPr>
              <w:jc w:val="center"/>
            </w:pPr>
            <w:r>
              <w:rPr>
                <w:rFonts w:ascii="宋体" w:hAnsi="宋体" w:eastAsia="宋体"/>
                <w:sz w:val="16"/>
              </w:rPr>
              <w:t>实际完成情况</w:t>
            </w:r>
          </w:p>
        </w:tc>
      </w:tr>
      <w:tr w14:paraId="34BB09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EE09A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664022">
            <w:pPr>
              <w:jc w:val="both"/>
            </w:pPr>
            <w:r>
              <w:rPr>
                <w:rFonts w:ascii="宋体" w:hAnsi="宋体" w:eastAsia="宋体"/>
                <w:sz w:val="16"/>
              </w:rPr>
              <w:t>由地区卫生健康委员会组织实施，该项目资金由广东省卫生健康委员会拨付，</w:t>
            </w:r>
            <w:r>
              <w:rPr>
                <w:rFonts w:hint="eastAsia" w:ascii="宋体" w:hAnsi="宋体"/>
                <w:sz w:val="16"/>
                <w:lang w:eastAsia="zh-CN"/>
              </w:rPr>
              <w:t>主要</w:t>
            </w:r>
            <w:r>
              <w:rPr>
                <w:rFonts w:ascii="宋体" w:hAnsi="宋体" w:eastAsia="宋体"/>
                <w:sz w:val="16"/>
              </w:rPr>
              <w:t>用于租用新能源车辆2辆，办公耗材和办公用品采购、党报党刊购买以及委机关日常办公、调研、交通差旅、会务</w:t>
            </w:r>
            <w:r>
              <w:rPr>
                <w:rFonts w:hint="eastAsia" w:ascii="宋体" w:hAnsi="宋体"/>
                <w:sz w:val="16"/>
                <w:lang w:eastAsia="zh-CN"/>
              </w:rPr>
              <w:t>宣传</w:t>
            </w:r>
            <w:r>
              <w:rPr>
                <w:rFonts w:ascii="宋体" w:hAnsi="宋体" w:eastAsia="宋体"/>
                <w:sz w:val="16"/>
              </w:rPr>
              <w:t>及其他商品服务支出等。该项目的实施保障了委机关干部职工的日常工作运转，有效提升了工作效率。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014779">
            <w:pPr>
              <w:jc w:val="both"/>
            </w:pPr>
            <w:r>
              <w:rPr>
                <w:rFonts w:ascii="宋体" w:hAnsi="宋体" w:eastAsia="宋体"/>
                <w:sz w:val="16"/>
              </w:rPr>
              <w:t>本项目安排广东援疆资金30万元，已全部使用完毕，执行率100%，采购办公用品2批，租用车辆2辆，此项目的实施确保委机关开展基本工作及充分发挥部门职能，有效提升办公速度和效率，推动了机关工作人员日常工作的积极性。</w:t>
            </w:r>
          </w:p>
        </w:tc>
      </w:tr>
      <w:tr w14:paraId="7494BBE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AD07C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4ADA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D3B1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94EA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FFA9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4AF7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C8D1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818A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3D17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6963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B885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B5EB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A3C1A">
            <w:pPr>
              <w:jc w:val="center"/>
            </w:pPr>
            <w:r>
              <w:rPr>
                <w:rFonts w:ascii="宋体" w:hAnsi="宋体" w:eastAsia="宋体"/>
                <w:sz w:val="16"/>
              </w:rPr>
              <w:t>偏差原因分析及改进措施</w:t>
            </w:r>
          </w:p>
        </w:tc>
      </w:tr>
      <w:tr w14:paraId="6C2D6C5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50F5C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44341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3D34F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83922">
            <w:pPr>
              <w:jc w:val="center"/>
            </w:pPr>
            <w:r>
              <w:rPr>
                <w:rFonts w:ascii="宋体" w:hAnsi="宋体" w:eastAsia="宋体"/>
                <w:sz w:val="16"/>
              </w:rPr>
              <w:t>采购办公用品批次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00E34">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0C2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9D2CB">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89B1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F14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C6CF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6ED01">
            <w:pPr>
              <w:jc w:val="center"/>
            </w:pPr>
            <w:r>
              <w:rPr>
                <w:rFonts w:ascii="宋体" w:hAnsi="宋体" w:eastAsia="宋体"/>
                <w:sz w:val="16"/>
              </w:rPr>
              <w: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CD88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14493E">
            <w:pPr>
              <w:jc w:val="center"/>
            </w:pPr>
            <w:r>
              <w:rPr>
                <w:rFonts w:ascii="宋体" w:hAnsi="宋体" w:eastAsia="宋体"/>
                <w:sz w:val="16"/>
              </w:rPr>
              <w:t>偏差原因：前期设置指标为最低完成值，根据实际需求分上半年下半年采购。改进措施：结合实际全面考虑指标设置。</w:t>
            </w:r>
          </w:p>
        </w:tc>
      </w:tr>
      <w:tr w14:paraId="378B24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600C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686E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F593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34A29">
            <w:pPr>
              <w:jc w:val="center"/>
            </w:pPr>
            <w:r>
              <w:rPr>
                <w:rFonts w:ascii="宋体" w:hAnsi="宋体" w:eastAsia="宋体"/>
                <w:sz w:val="16"/>
              </w:rPr>
              <w:t>租用车辆数量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4FB4B">
            <w:pPr>
              <w:jc w:val="center"/>
            </w:pPr>
            <w:r>
              <w:rPr>
                <w:rFonts w:ascii="宋体" w:hAnsi="宋体" w:eastAsia="宋体"/>
                <w:sz w:val="16"/>
              </w:rPr>
              <w: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D66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23CD3">
            <w:pPr>
              <w:jc w:val="center"/>
            </w:pPr>
            <w:r>
              <w:rPr>
                <w:rFonts w:ascii="宋体" w:hAnsi="宋体" w:eastAsia="宋体"/>
                <w:sz w:val="16"/>
              </w:rPr>
              <w: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AA22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333D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9927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0ADBE">
            <w:pPr>
              <w:jc w:val="center"/>
            </w:pPr>
            <w:r>
              <w:rPr>
                <w:rFonts w:ascii="宋体" w:hAnsi="宋体" w:eastAsia="宋体"/>
                <w:sz w:val="16"/>
              </w:rPr>
              <w:t>=2辆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B6ED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978D6">
            <w:pPr>
              <w:jc w:val="center"/>
            </w:pPr>
          </w:p>
        </w:tc>
      </w:tr>
      <w:tr w14:paraId="03B8F7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1471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D64E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0337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ED88B">
            <w:pPr>
              <w:jc w:val="center"/>
            </w:pPr>
            <w:r>
              <w:rPr>
                <w:rFonts w:ascii="宋体" w:hAnsi="宋体" w:eastAsia="宋体"/>
                <w:sz w:val="16"/>
              </w:rPr>
              <w:t>采购党报党刊批次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F02D0">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AE9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DE8A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EF78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1EE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94A6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D2C8C">
            <w:pPr>
              <w:jc w:val="center"/>
            </w:pPr>
            <w:r>
              <w:rPr>
                <w:rFonts w:ascii="宋体" w:hAnsi="宋体" w:eastAsia="宋体"/>
                <w:sz w:val="16"/>
              </w:rPr>
              <w:t>=0批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73E0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8C6A9">
            <w:pPr>
              <w:jc w:val="center"/>
            </w:pPr>
            <w:r>
              <w:rPr>
                <w:rFonts w:ascii="宋体" w:hAnsi="宋体" w:eastAsia="宋体"/>
                <w:sz w:val="16"/>
              </w:rPr>
              <w:t>偏差原因：指标设置错误，没有设置经济支出科目。改进措施：积极与财务部门沟通，确保支出科目设置合规。</w:t>
            </w:r>
          </w:p>
        </w:tc>
      </w:tr>
      <w:tr w14:paraId="75FCDB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59FF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7D05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EFFF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57E6F">
            <w:pPr>
              <w:jc w:val="center"/>
            </w:pPr>
            <w:r>
              <w:rPr>
                <w:rFonts w:ascii="宋体" w:hAnsi="宋体" w:eastAsia="宋体"/>
                <w:sz w:val="16"/>
              </w:rPr>
              <w:t>办公用品验收合格率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D40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6EC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4D6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EC79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C2F7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9031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8E8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16FF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6DF31">
            <w:pPr>
              <w:jc w:val="center"/>
            </w:pPr>
          </w:p>
        </w:tc>
      </w:tr>
      <w:tr w14:paraId="5BE5DD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9C2A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9077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FBD4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5FD4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DC69C">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6DA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1423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AFAF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83E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CDF8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D5067">
            <w:pPr>
              <w:jc w:val="center"/>
            </w:pPr>
            <w:r>
              <w:rPr>
                <w:rFonts w:ascii="宋体" w:hAnsi="宋体" w:eastAsia="宋体"/>
                <w:sz w:val="16"/>
              </w:rPr>
              <w:t>=2024年11月30日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E9D2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9F2B7">
            <w:pPr>
              <w:jc w:val="center"/>
            </w:pPr>
          </w:p>
        </w:tc>
      </w:tr>
      <w:tr w14:paraId="52A6B8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B78ED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F0025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3E0B3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6976D">
            <w:pPr>
              <w:jc w:val="center"/>
            </w:pPr>
            <w:r>
              <w:rPr>
                <w:rFonts w:ascii="宋体" w:hAnsi="宋体" w:eastAsia="宋体"/>
                <w:sz w:val="16"/>
              </w:rPr>
              <w:t>车辆租赁费用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B7A4D">
            <w:pPr>
              <w:jc w:val="center"/>
            </w:pPr>
            <w:r>
              <w:rPr>
                <w:rFonts w:ascii="宋体" w:hAnsi="宋体" w:eastAsia="宋体"/>
                <w:sz w:val="16"/>
              </w:rPr>
              <w:t>&lt;=9.4万元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2636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284B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F345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D05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1BD6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A90CC">
            <w:pPr>
              <w:jc w:val="center"/>
            </w:pPr>
            <w:r>
              <w:rPr>
                <w:rFonts w:ascii="宋体" w:hAnsi="宋体" w:eastAsia="宋体"/>
                <w:sz w:val="16"/>
              </w:rPr>
              <w:t>=9.4万元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4A36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76853">
            <w:pPr>
              <w:jc w:val="center"/>
            </w:pPr>
          </w:p>
        </w:tc>
      </w:tr>
      <w:tr w14:paraId="3C8E97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E94B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70F2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BB03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523EE">
            <w:pPr>
              <w:jc w:val="center"/>
            </w:pPr>
            <w:r>
              <w:rPr>
                <w:rFonts w:ascii="宋体" w:hAnsi="宋体" w:eastAsia="宋体"/>
                <w:sz w:val="16"/>
              </w:rPr>
              <w:t>办公经费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8CD24">
            <w:pPr>
              <w:jc w:val="center"/>
            </w:pPr>
            <w:r>
              <w:rPr>
                <w:rFonts w:ascii="宋体" w:hAnsi="宋体" w:eastAsia="宋体"/>
                <w:sz w:val="16"/>
              </w:rPr>
              <w:t>&lt;=12.6万元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3A5F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434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190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ABF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D7BE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AE36E">
            <w:pPr>
              <w:jc w:val="center"/>
            </w:pPr>
            <w:r>
              <w:rPr>
                <w:rFonts w:ascii="宋体" w:hAnsi="宋体" w:eastAsia="宋体"/>
                <w:sz w:val="16"/>
              </w:rPr>
              <w:t>=12.6万元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5728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822CF8">
            <w:pPr>
              <w:jc w:val="center"/>
            </w:pPr>
          </w:p>
        </w:tc>
      </w:tr>
      <w:tr w14:paraId="1159E6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19CBA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E293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B0F4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A3FAB">
            <w:pPr>
              <w:jc w:val="center"/>
            </w:pPr>
            <w:r>
              <w:rPr>
                <w:rFonts w:ascii="宋体" w:hAnsi="宋体" w:eastAsia="宋体"/>
                <w:sz w:val="16"/>
              </w:rPr>
              <w:t>差旅费用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DDE67">
            <w:pPr>
              <w:jc w:val="center"/>
            </w:pPr>
            <w:r>
              <w:rPr>
                <w:rFonts w:ascii="宋体" w:hAnsi="宋体" w:eastAsia="宋体"/>
                <w:sz w:val="16"/>
              </w:rPr>
              <w:t>&lt;=8万元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E73A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F0ED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CD7C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2F8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D4C7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DEBFE">
            <w:pPr>
              <w:jc w:val="center"/>
            </w:pPr>
            <w:r>
              <w:rPr>
                <w:rFonts w:ascii="宋体" w:hAnsi="宋体" w:eastAsia="宋体"/>
                <w:sz w:val="16"/>
              </w:rPr>
              <w: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74E9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5E155">
            <w:pPr>
              <w:jc w:val="center"/>
            </w:pPr>
          </w:p>
        </w:tc>
      </w:tr>
      <w:tr w14:paraId="1E532A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0502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7A44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2FC5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435F1">
            <w:pPr>
              <w:jc w:val="center"/>
            </w:pPr>
            <w:r>
              <w:rPr>
                <w:rFonts w:ascii="宋体" w:hAnsi="宋体" w:eastAsia="宋体"/>
                <w:sz w:val="16"/>
              </w:rPr>
              <w:t>提高委机关工作效率和日常运转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6835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7F20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2067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1D10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E037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E5D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1477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D0D3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5C18F">
            <w:pPr>
              <w:jc w:val="center"/>
            </w:pPr>
          </w:p>
        </w:tc>
      </w:tr>
      <w:tr w14:paraId="6CF679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B911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5C33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820E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01AD3">
            <w:pPr>
              <w:jc w:val="center"/>
            </w:pPr>
            <w:r>
              <w:rPr>
                <w:rFonts w:ascii="宋体" w:hAnsi="宋体" w:eastAsia="宋体"/>
                <w:sz w:val="16"/>
              </w:rPr>
              <w:t>干部职工满意度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42F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C5D4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CA8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637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E27C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0AE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4DF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B19B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99887">
            <w:pPr>
              <w:jc w:val="center"/>
            </w:pPr>
          </w:p>
        </w:tc>
      </w:tr>
      <w:tr w14:paraId="72A8246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76422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1BEC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FE48B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83B70">
            <w:pPr>
              <w:jc w:val="center"/>
            </w:pPr>
            <w:r>
              <w:rPr>
                <w:rFonts w:ascii="宋体" w:hAnsi="宋体" w:eastAsia="宋体"/>
                <w:sz w:val="16"/>
              </w:rPr>
              <w:t>84分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E248417"/>
        </w:tc>
      </w:tr>
    </w:tbl>
    <w:p w14:paraId="0E6F05D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500979E">
        <w:tblPrEx>
          <w:tblCellMar>
            <w:top w:w="0" w:type="dxa"/>
            <w:left w:w="108" w:type="dxa"/>
            <w:bottom w:w="0" w:type="dxa"/>
            <w:right w:w="108" w:type="dxa"/>
          </w:tblCellMar>
        </w:tblPrEx>
        <w:tc>
          <w:tcPr>
            <w:tcW w:w="8848" w:type="dxa"/>
            <w:gridSpan w:val="14"/>
            <w:vAlign w:val="center"/>
          </w:tcPr>
          <w:p w14:paraId="3200624E">
            <w:pPr>
              <w:jc w:val="center"/>
            </w:pPr>
            <w:r>
              <w:rPr>
                <w:rFonts w:ascii="宋体" w:hAnsi="宋体" w:eastAsia="宋体"/>
                <w:sz w:val="24"/>
              </w:rPr>
              <w:t>项目支出绩效自评表</w:t>
            </w:r>
          </w:p>
        </w:tc>
      </w:tr>
      <w:tr w14:paraId="41862A65">
        <w:tblPrEx>
          <w:tblCellMar>
            <w:top w:w="0" w:type="dxa"/>
            <w:left w:w="108" w:type="dxa"/>
            <w:bottom w:w="0" w:type="dxa"/>
            <w:right w:w="108" w:type="dxa"/>
          </w:tblCellMar>
        </w:tblPrEx>
        <w:tc>
          <w:tcPr>
            <w:tcW w:w="8848" w:type="dxa"/>
            <w:gridSpan w:val="14"/>
            <w:vAlign w:val="center"/>
          </w:tcPr>
          <w:p w14:paraId="1696D877">
            <w:pPr>
              <w:jc w:val="center"/>
            </w:pPr>
            <w:r>
              <w:rPr>
                <w:rFonts w:ascii="宋体" w:hAnsi="宋体" w:eastAsia="宋体"/>
                <w:sz w:val="24"/>
              </w:rPr>
              <w:t>(2024年度)</w:t>
            </w:r>
          </w:p>
        </w:tc>
      </w:tr>
      <w:tr w14:paraId="5600AEB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6447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96A5440">
            <w:pPr>
              <w:jc w:val="center"/>
            </w:pPr>
            <w:r>
              <w:rPr>
                <w:rFonts w:ascii="宋体" w:hAnsi="宋体" w:eastAsia="宋体"/>
                <w:sz w:val="16"/>
              </w:rPr>
              <w:t>税务局退“三代”税款手续费使用项目</w:t>
            </w:r>
          </w:p>
        </w:tc>
      </w:tr>
      <w:tr w14:paraId="03D159A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89C8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841476">
            <w:pPr>
              <w:jc w:val="center"/>
            </w:pPr>
            <w:r>
              <w:rPr>
                <w:rFonts w:ascii="宋体" w:hAnsi="宋体" w:eastAsia="宋体"/>
                <w:sz w:val="16"/>
              </w:rPr>
              <w:t>新疆维吾尔自治区喀什地区卫生健康委员会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6D0C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031C8F6">
            <w:pPr>
              <w:jc w:val="center"/>
            </w:pPr>
            <w:r>
              <w:rPr>
                <w:rFonts w:ascii="宋体" w:hAnsi="宋体" w:eastAsia="宋体"/>
                <w:sz w:val="16"/>
              </w:rPr>
              <w:t>新疆维吾尔自治区喀什地区卫生健康委员会</w:t>
            </w:r>
          </w:p>
        </w:tc>
      </w:tr>
      <w:tr w14:paraId="1942D6C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67701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204E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25C5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B6C0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3459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0D82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2C172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BEE65">
            <w:pPr>
              <w:jc w:val="center"/>
            </w:pPr>
            <w:r>
              <w:rPr>
                <w:rFonts w:ascii="宋体" w:hAnsi="宋体" w:eastAsia="宋体"/>
                <w:sz w:val="16"/>
              </w:rPr>
              <w:t>得分</w:t>
            </w:r>
          </w:p>
        </w:tc>
      </w:tr>
      <w:tr w14:paraId="372E85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5E83E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5009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38B66">
            <w:pPr>
              <w:jc w:val="center"/>
            </w:pPr>
            <w:r>
              <w:rPr>
                <w:rFonts w:ascii="宋体" w:hAnsi="宋体" w:eastAsia="宋体"/>
                <w:sz w:val="16"/>
              </w:rPr>
              <w:t>0.04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043B0">
            <w:pPr>
              <w:jc w:val="center"/>
            </w:pPr>
            <w:r>
              <w:rPr>
                <w:rFonts w:ascii="宋体" w:hAnsi="宋体" w:eastAsia="宋体"/>
                <w:sz w:val="16"/>
              </w:rPr>
              <w:t>0.04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28C13">
            <w:pPr>
              <w:jc w:val="center"/>
            </w:pPr>
            <w:r>
              <w:rPr>
                <w:rFonts w:ascii="宋体" w:hAnsi="宋体" w:eastAsia="宋体"/>
                <w:sz w:val="16"/>
              </w:rPr>
              <w:t>0.04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81694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EFB3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6913A">
            <w:pPr>
              <w:jc w:val="center"/>
            </w:pPr>
            <w:r>
              <w:rPr>
                <w:rFonts w:ascii="宋体" w:hAnsi="宋体" w:eastAsia="宋体"/>
                <w:sz w:val="16"/>
              </w:rPr>
              <w:t>10.00分</w:t>
            </w:r>
          </w:p>
        </w:tc>
      </w:tr>
      <w:tr w14:paraId="7D16FB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FB450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2488A">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5920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DE6C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B015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C6C8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E630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17D6D">
            <w:pPr>
              <w:jc w:val="center"/>
            </w:pPr>
            <w:r>
              <w:rPr>
                <w:rFonts w:ascii="宋体" w:hAnsi="宋体" w:eastAsia="宋体"/>
                <w:sz w:val="16"/>
              </w:rPr>
              <w:t>—</w:t>
            </w:r>
          </w:p>
        </w:tc>
      </w:tr>
      <w:tr w14:paraId="521F59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18CB4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9772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B2A53">
            <w:pPr>
              <w:jc w:val="center"/>
            </w:pPr>
            <w:r>
              <w:rPr>
                <w:rFonts w:ascii="宋体" w:hAnsi="宋体" w:eastAsia="宋体"/>
                <w:sz w:val="16"/>
              </w:rPr>
              <w:t>0.04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BEA05A">
            <w:pPr>
              <w:jc w:val="center"/>
            </w:pPr>
            <w:r>
              <w:rPr>
                <w:rFonts w:ascii="宋体" w:hAnsi="宋体" w:eastAsia="宋体"/>
                <w:sz w:val="16"/>
              </w:rPr>
              <w:t>0.04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A1AA8">
            <w:pPr>
              <w:jc w:val="center"/>
            </w:pPr>
            <w:r>
              <w:rPr>
                <w:rFonts w:ascii="宋体" w:hAnsi="宋体" w:eastAsia="宋体"/>
                <w:sz w:val="16"/>
              </w:rPr>
              <w:t>0.04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4B4D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C392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7DD98">
            <w:pPr>
              <w:jc w:val="center"/>
            </w:pPr>
            <w:r>
              <w:rPr>
                <w:rFonts w:ascii="宋体" w:hAnsi="宋体" w:eastAsia="宋体"/>
                <w:sz w:val="16"/>
              </w:rPr>
              <w:t>—</w:t>
            </w:r>
          </w:p>
        </w:tc>
      </w:tr>
      <w:tr w14:paraId="0ECF6E3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8BB09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5B025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F28609">
            <w:pPr>
              <w:jc w:val="center"/>
            </w:pPr>
            <w:r>
              <w:rPr>
                <w:rFonts w:ascii="宋体" w:hAnsi="宋体" w:eastAsia="宋体"/>
                <w:sz w:val="16"/>
              </w:rPr>
              <w:t>实际完成情况</w:t>
            </w:r>
          </w:p>
        </w:tc>
      </w:tr>
      <w:tr w14:paraId="4C887F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AC695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1381A9">
            <w:pPr>
              <w:jc w:val="both"/>
            </w:pPr>
            <w:r>
              <w:rPr>
                <w:rFonts w:ascii="宋体" w:hAnsi="宋体" w:eastAsia="宋体"/>
                <w:sz w:val="16"/>
              </w:rPr>
              <w:t>该项目预算资金0.042万元，主要用于购买办公设备及耗材1批，政府采购率100%，验收合格率100%。该项目的实施，改善单位的办公条件，提高业务人员的办公速度和办事效率。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39B5D6">
            <w:pPr>
              <w:jc w:val="both"/>
            </w:pPr>
            <w:r>
              <w:rPr>
                <w:rFonts w:ascii="宋体" w:hAnsi="宋体" w:eastAsia="宋体"/>
                <w:sz w:val="16"/>
              </w:rPr>
              <w:t>该项目资金0.4万元已全部使用完，通过政府采购平台购买办公用品一批，用于改善办公条件及环境，工作人员的办公效率也得到部分提高。</w:t>
            </w:r>
          </w:p>
        </w:tc>
      </w:tr>
      <w:tr w14:paraId="60139DD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3BF43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7C94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C0AF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125E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074C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C59C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08A8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10F0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099B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BABC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ACAB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111A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3C338">
            <w:pPr>
              <w:jc w:val="center"/>
            </w:pPr>
            <w:r>
              <w:rPr>
                <w:rFonts w:ascii="宋体" w:hAnsi="宋体" w:eastAsia="宋体"/>
                <w:sz w:val="16"/>
              </w:rPr>
              <w:t>偏差原因分析及改进措施</w:t>
            </w:r>
          </w:p>
        </w:tc>
      </w:tr>
      <w:tr w14:paraId="0AAB001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FD8E9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33AF9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1E3F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A5C89">
            <w:pPr>
              <w:jc w:val="center"/>
            </w:pPr>
            <w:r>
              <w:rPr>
                <w:rFonts w:ascii="宋体" w:hAnsi="宋体" w:eastAsia="宋体"/>
                <w:sz w:val="16"/>
              </w:rPr>
              <w:t>采购办公设备及耗材数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01FD0">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157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BEE1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1D1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0EF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3DE5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78CAF">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CD37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DE7300">
            <w:pPr>
              <w:jc w:val="center"/>
            </w:pPr>
          </w:p>
        </w:tc>
      </w:tr>
      <w:tr w14:paraId="15D85A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7D8B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733C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BBC6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9923A">
            <w:pPr>
              <w:jc w:val="center"/>
            </w:pPr>
            <w:r>
              <w:rPr>
                <w:rFonts w:ascii="宋体" w:hAnsi="宋体" w:eastAsia="宋体"/>
                <w:sz w:val="16"/>
              </w:rPr>
              <w:t>办公耗材验收合格率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BFA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82F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F4D7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324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C78C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0AEC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EED1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7B6B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CA274">
            <w:pPr>
              <w:jc w:val="center"/>
            </w:pPr>
          </w:p>
        </w:tc>
      </w:tr>
      <w:tr w14:paraId="1B5D04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E00B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9F715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E9FB0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386A2">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8E2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39E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0766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1076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8A37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8430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49C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C90E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EB46B">
            <w:pPr>
              <w:jc w:val="center"/>
            </w:pPr>
          </w:p>
        </w:tc>
      </w:tr>
      <w:tr w14:paraId="1A995A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6F25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42BA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4A90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1AB6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84A48">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3D5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F68E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BE9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1C0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0A7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3AA5A">
            <w:pPr>
              <w:jc w:val="center"/>
            </w:pPr>
            <w:r>
              <w:rPr>
                <w:rFonts w:ascii="宋体" w:hAnsi="宋体" w:eastAsia="宋体"/>
                <w:sz w:val="16"/>
              </w:rPr>
              <w:t>=2024年8月28日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936B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AD69C">
            <w:pPr>
              <w:jc w:val="center"/>
            </w:pPr>
          </w:p>
        </w:tc>
      </w:tr>
      <w:tr w14:paraId="206EEE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7700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6E03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CDFB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8E9E4">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C1047">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07F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579A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ED86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D72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C35D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B3DC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CA6A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A3F1E">
            <w:pPr>
              <w:jc w:val="center"/>
            </w:pPr>
          </w:p>
        </w:tc>
      </w:tr>
      <w:tr w14:paraId="368A56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9BF3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EC3A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9976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CC4D9">
            <w:pPr>
              <w:jc w:val="center"/>
            </w:pPr>
            <w:r>
              <w:rPr>
                <w:rFonts w:ascii="宋体" w:hAnsi="宋体" w:eastAsia="宋体"/>
                <w:sz w:val="16"/>
              </w:rPr>
              <w:t>提高业务人员的办公速度和办事效率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EA1D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F9EE5">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0211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D52D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790B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D311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F29D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FE58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01403">
            <w:pPr>
              <w:jc w:val="center"/>
            </w:pPr>
          </w:p>
        </w:tc>
      </w:tr>
      <w:tr w14:paraId="0DF23A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187F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C603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6486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14345">
            <w:pPr>
              <w:jc w:val="center"/>
            </w:pPr>
            <w:r>
              <w:rPr>
                <w:rFonts w:ascii="宋体" w:hAnsi="宋体" w:eastAsia="宋体"/>
                <w:sz w:val="16"/>
              </w:rPr>
              <w:t>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7409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FCD5A">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2E76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62D2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72BF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5D8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F77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D9F1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0B44F2">
            <w:pPr>
              <w:jc w:val="center"/>
            </w:pPr>
            <w:r>
              <w:rPr>
                <w:rFonts w:ascii="宋体" w:hAnsi="宋体" w:eastAsia="宋体"/>
                <w:sz w:val="16"/>
              </w:rPr>
              <w:t>偏差原因：前期满意度设置过低。改进措施：结合实际合理设置目标值。</w:t>
            </w:r>
          </w:p>
        </w:tc>
      </w:tr>
      <w:tr w14:paraId="3D845FE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1BC16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5230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7D7BA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5A983">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E21DC95"/>
        </w:tc>
      </w:tr>
    </w:tbl>
    <w:p w14:paraId="649AC40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7122222">
        <w:tblPrEx>
          <w:tblCellMar>
            <w:top w:w="0" w:type="dxa"/>
            <w:left w:w="108" w:type="dxa"/>
            <w:bottom w:w="0" w:type="dxa"/>
            <w:right w:w="108" w:type="dxa"/>
          </w:tblCellMar>
        </w:tblPrEx>
        <w:tc>
          <w:tcPr>
            <w:tcW w:w="8848" w:type="dxa"/>
            <w:gridSpan w:val="14"/>
            <w:vAlign w:val="center"/>
          </w:tcPr>
          <w:p w14:paraId="137A489C">
            <w:pPr>
              <w:jc w:val="center"/>
            </w:pPr>
            <w:r>
              <w:rPr>
                <w:rFonts w:ascii="宋体" w:hAnsi="宋体" w:eastAsia="宋体"/>
                <w:sz w:val="24"/>
              </w:rPr>
              <w:t>项目支出绩效自评表</w:t>
            </w:r>
          </w:p>
        </w:tc>
      </w:tr>
      <w:tr w14:paraId="6ACB82FB">
        <w:tblPrEx>
          <w:tblCellMar>
            <w:top w:w="0" w:type="dxa"/>
            <w:left w:w="108" w:type="dxa"/>
            <w:bottom w:w="0" w:type="dxa"/>
            <w:right w:w="108" w:type="dxa"/>
          </w:tblCellMar>
        </w:tblPrEx>
        <w:tc>
          <w:tcPr>
            <w:tcW w:w="8848" w:type="dxa"/>
            <w:gridSpan w:val="14"/>
            <w:vAlign w:val="center"/>
          </w:tcPr>
          <w:p w14:paraId="5E0CFC8F">
            <w:pPr>
              <w:jc w:val="center"/>
            </w:pPr>
            <w:r>
              <w:rPr>
                <w:rFonts w:ascii="宋体" w:hAnsi="宋体" w:eastAsia="宋体"/>
                <w:sz w:val="24"/>
              </w:rPr>
              <w:t>(2024年度)</w:t>
            </w:r>
          </w:p>
        </w:tc>
      </w:tr>
      <w:tr w14:paraId="24AB12E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F71F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3D447A0">
            <w:pPr>
              <w:jc w:val="center"/>
            </w:pPr>
            <w:r>
              <w:rPr>
                <w:rFonts w:ascii="宋体" w:hAnsi="宋体" w:eastAsia="宋体"/>
                <w:sz w:val="16"/>
              </w:rPr>
              <w:t>老年大学运行项目</w:t>
            </w:r>
          </w:p>
        </w:tc>
      </w:tr>
      <w:tr w14:paraId="6C78C18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DA09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1DC299">
            <w:pPr>
              <w:jc w:val="center"/>
            </w:pPr>
            <w:r>
              <w:rPr>
                <w:rFonts w:ascii="宋体" w:hAnsi="宋体" w:eastAsia="宋体"/>
                <w:sz w:val="16"/>
              </w:rPr>
              <w:t>新疆维吾尔自治区喀什地区卫生健康委员会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9DCF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0565648">
            <w:pPr>
              <w:jc w:val="center"/>
            </w:pPr>
            <w:r>
              <w:rPr>
                <w:rFonts w:ascii="宋体" w:hAnsi="宋体" w:eastAsia="宋体"/>
                <w:sz w:val="16"/>
              </w:rPr>
              <w:t>新疆维吾尔自治区喀什地区卫生健康委员会</w:t>
            </w:r>
          </w:p>
        </w:tc>
      </w:tr>
      <w:tr w14:paraId="1CFC30F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AE19F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B966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C4FDA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3D0B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6ED3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D3C4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58EF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EB20B">
            <w:pPr>
              <w:jc w:val="center"/>
            </w:pPr>
            <w:r>
              <w:rPr>
                <w:rFonts w:ascii="宋体" w:hAnsi="宋体" w:eastAsia="宋体"/>
                <w:sz w:val="16"/>
              </w:rPr>
              <w:t>得分</w:t>
            </w:r>
          </w:p>
        </w:tc>
      </w:tr>
      <w:tr w14:paraId="7E82FB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79F31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49154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356BD">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FFC40">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D5CD2">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4429D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C9B7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7205F">
            <w:pPr>
              <w:jc w:val="center"/>
            </w:pPr>
            <w:r>
              <w:rPr>
                <w:rFonts w:ascii="宋体" w:hAnsi="宋体" w:eastAsia="宋体"/>
                <w:sz w:val="16"/>
              </w:rPr>
              <w:t>10.00分</w:t>
            </w:r>
          </w:p>
        </w:tc>
      </w:tr>
      <w:tr w14:paraId="39B886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7E4BF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2C28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CF5C97">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2BBCD">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147C40">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607C9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79D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7FE43">
            <w:pPr>
              <w:jc w:val="center"/>
            </w:pPr>
            <w:r>
              <w:rPr>
                <w:rFonts w:ascii="宋体" w:hAnsi="宋体" w:eastAsia="宋体"/>
                <w:sz w:val="16"/>
              </w:rPr>
              <w:t>—</w:t>
            </w:r>
          </w:p>
        </w:tc>
      </w:tr>
      <w:tr w14:paraId="7B3979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FAE90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F16A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37E6A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D0337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0240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5D13A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999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DAC0A">
            <w:pPr>
              <w:jc w:val="center"/>
            </w:pPr>
            <w:r>
              <w:rPr>
                <w:rFonts w:ascii="宋体" w:hAnsi="宋体" w:eastAsia="宋体"/>
                <w:sz w:val="16"/>
              </w:rPr>
              <w:t>—</w:t>
            </w:r>
          </w:p>
        </w:tc>
      </w:tr>
      <w:tr w14:paraId="3B2921F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ECEF8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57B4E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47E216">
            <w:pPr>
              <w:jc w:val="center"/>
            </w:pPr>
            <w:r>
              <w:rPr>
                <w:rFonts w:ascii="宋体" w:hAnsi="宋体" w:eastAsia="宋体"/>
                <w:sz w:val="16"/>
              </w:rPr>
              <w:t>实际完成情况</w:t>
            </w:r>
          </w:p>
        </w:tc>
      </w:tr>
      <w:tr w14:paraId="7B27DD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9A3ED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F0E55D">
            <w:pPr>
              <w:jc w:val="both"/>
            </w:pPr>
            <w:r>
              <w:rPr>
                <w:rFonts w:ascii="宋体" w:hAnsi="宋体" w:eastAsia="宋体"/>
                <w:sz w:val="16"/>
              </w:rPr>
              <w:t>根据教师每学期每月完成课时情况，支付春季一个学期5门专业学科教师代课费用。2024年度办学开课计划：春季学期（3月-7月）。推进健康老龄化的发展，全面反映我区老龄事业发展提供依据，实现教育现代化，建设学习型社会的重要举措，办学条件根本改善，办学队伍进一步优化。增加老年文化、</w:t>
            </w:r>
            <w:r>
              <w:rPr>
                <w:rFonts w:hint="eastAsia" w:ascii="宋体" w:hAnsi="宋体"/>
                <w:sz w:val="16"/>
                <w:lang w:eastAsia="zh-CN"/>
              </w:rPr>
              <w:t>体育</w:t>
            </w:r>
            <w:r>
              <w:rPr>
                <w:rFonts w:ascii="宋体" w:hAnsi="宋体" w:eastAsia="宋体"/>
                <w:sz w:val="16"/>
              </w:rPr>
              <w:t>健身活动设施。</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46C284">
            <w:pPr>
              <w:jc w:val="both"/>
            </w:pPr>
            <w:r>
              <w:rPr>
                <w:rFonts w:ascii="宋体" w:hAnsi="宋体" w:eastAsia="宋体"/>
                <w:sz w:val="16"/>
              </w:rPr>
              <w:t>已按照预算目标开设了5个班，共计已使用资金1万元，其中两个班的教师讲课费已付，清洁工劳务费已付。该项目的实施充分发挥了科室职能，宣传贯彻党和国家有关老年教育的方针、政策、发展地区老年教育事业；坚持老年教育宗旨，保障老年人受教育的权利，完善终身教育体系，活跃老年人的文化生活。</w:t>
            </w:r>
          </w:p>
        </w:tc>
      </w:tr>
      <w:tr w14:paraId="41E2070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D7908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5326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B8AB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2B01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35E6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B08B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FA11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4DF0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94E8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19CD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52B4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7485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6E2A5">
            <w:pPr>
              <w:jc w:val="center"/>
            </w:pPr>
            <w:r>
              <w:rPr>
                <w:rFonts w:ascii="宋体" w:hAnsi="宋体" w:eastAsia="宋体"/>
                <w:sz w:val="16"/>
              </w:rPr>
              <w:t>偏差原因分析及改进措施</w:t>
            </w:r>
          </w:p>
        </w:tc>
      </w:tr>
      <w:tr w14:paraId="57E177F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BDB59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078A4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4985F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06262">
            <w:pPr>
              <w:jc w:val="center"/>
            </w:pPr>
            <w:r>
              <w:rPr>
                <w:rFonts w:ascii="宋体" w:hAnsi="宋体" w:eastAsia="宋体"/>
                <w:sz w:val="16"/>
              </w:rPr>
              <w:t>开班学期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A12A2">
            <w:pPr>
              <w:jc w:val="center"/>
            </w:pPr>
            <w:r>
              <w:rPr>
                <w:rFonts w:ascii="宋体" w:hAnsi="宋体" w:eastAsia="宋体"/>
                <w:sz w:val="16"/>
              </w:rPr>
              <w:t>&gt;=1期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28A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6DE3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DFF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127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F06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C1138">
            <w:pPr>
              <w:jc w:val="center"/>
            </w:pPr>
            <w:r>
              <w:rPr>
                <w:rFonts w:ascii="宋体" w:hAnsi="宋体" w:eastAsia="宋体"/>
                <w:sz w:val="16"/>
              </w:rPr>
              <w:t>=1期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1C7A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00BDC8">
            <w:pPr>
              <w:jc w:val="center"/>
            </w:pPr>
          </w:p>
        </w:tc>
      </w:tr>
      <w:tr w14:paraId="6327FB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8E1D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BEE9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8D6C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ACFE1">
            <w:pPr>
              <w:jc w:val="center"/>
            </w:pPr>
            <w:r>
              <w:rPr>
                <w:rFonts w:ascii="宋体" w:hAnsi="宋体" w:eastAsia="宋体"/>
                <w:sz w:val="16"/>
              </w:rPr>
              <w:t>开设教学班级数量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799EE">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D0B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96CB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68B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7A8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E36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006D6">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9EA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197CC4">
            <w:pPr>
              <w:jc w:val="center"/>
            </w:pPr>
          </w:p>
        </w:tc>
      </w:tr>
      <w:tr w14:paraId="7830E2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3E16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ED0D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BDD5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AA4A2">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5D6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83A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D888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E354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9C12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A81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BEA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C269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E5AC5">
            <w:pPr>
              <w:jc w:val="center"/>
            </w:pPr>
          </w:p>
        </w:tc>
      </w:tr>
      <w:tr w14:paraId="6DFBE5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B2B9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7C18E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07054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8C6E2">
            <w:pPr>
              <w:jc w:val="center"/>
            </w:pPr>
            <w:r>
              <w:rPr>
                <w:rFonts w:ascii="宋体" w:hAnsi="宋体" w:eastAsia="宋体"/>
                <w:sz w:val="16"/>
              </w:rPr>
              <w:t>教师课时费按时发放率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A4A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D9F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31F1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2B04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40C0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115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B8F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2D2E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C733A">
            <w:pPr>
              <w:jc w:val="center"/>
            </w:pPr>
          </w:p>
        </w:tc>
      </w:tr>
      <w:tr w14:paraId="7296AF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4933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0692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3A7F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B760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7DAEB">
            <w:pPr>
              <w:jc w:val="center"/>
            </w:pPr>
            <w:r>
              <w:rPr>
                <w:rFonts w:ascii="宋体" w:hAnsi="宋体" w:eastAsia="宋体"/>
                <w:sz w:val="16"/>
              </w:rPr>
              <w:t>=2024年12月31日前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542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36FC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FB4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94B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5AF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84EA7">
            <w:pPr>
              <w:jc w:val="center"/>
            </w:pPr>
            <w:r>
              <w:rPr>
                <w:rFonts w:ascii="宋体" w:hAnsi="宋体" w:eastAsia="宋体"/>
                <w:sz w:val="16"/>
              </w:rPr>
              <w:t>=2024年5月21日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88B2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FE9A5">
            <w:pPr>
              <w:jc w:val="center"/>
            </w:pPr>
          </w:p>
        </w:tc>
      </w:tr>
      <w:tr w14:paraId="46B919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93CC4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11A4A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0F694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C6FD2">
            <w:pPr>
              <w:jc w:val="center"/>
            </w:pPr>
            <w:r>
              <w:rPr>
                <w:rFonts w:ascii="宋体" w:hAnsi="宋体" w:eastAsia="宋体"/>
                <w:sz w:val="16"/>
              </w:rPr>
              <w:t>教师劳务费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F25A7">
            <w:pPr>
              <w:jc w:val="center"/>
            </w:pPr>
            <w:r>
              <w:rPr>
                <w:rFonts w:ascii="宋体" w:hAnsi="宋体" w:eastAsia="宋体"/>
                <w:sz w:val="16"/>
              </w:rPr>
              <w:t>&lt;=0.5万元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1FC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A2903">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AFC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DAD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98C5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B159E">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D0F4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2230F">
            <w:pPr>
              <w:jc w:val="center"/>
            </w:pPr>
          </w:p>
        </w:tc>
      </w:tr>
      <w:tr w14:paraId="20F06C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5DEA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698D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366C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4A6B0">
            <w:pPr>
              <w:jc w:val="center"/>
            </w:pPr>
            <w:r>
              <w:rPr>
                <w:rFonts w:ascii="宋体" w:hAnsi="宋体" w:eastAsia="宋体"/>
                <w:sz w:val="16"/>
              </w:rPr>
              <w:t>保洁员劳务费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5F711">
            <w:pPr>
              <w:jc w:val="center"/>
            </w:pPr>
            <w:r>
              <w:rPr>
                <w:rFonts w:ascii="宋体" w:hAnsi="宋体" w:eastAsia="宋体"/>
                <w:sz w:val="16"/>
              </w:rPr>
              <w:t>&lt;=0.5万元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3F8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6A2B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402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AC8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DA53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23729">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F53D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36D30">
            <w:pPr>
              <w:jc w:val="center"/>
            </w:pPr>
          </w:p>
        </w:tc>
      </w:tr>
      <w:tr w14:paraId="645344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2303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5875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E3A9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D318C">
            <w:pPr>
              <w:jc w:val="center"/>
            </w:pPr>
            <w:r>
              <w:rPr>
                <w:rFonts w:ascii="宋体" w:hAnsi="宋体" w:eastAsia="宋体"/>
                <w:sz w:val="16"/>
              </w:rPr>
              <w:t>提升老年人生活质量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C028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A59E3">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5D82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2B072">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4F68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6DD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6C58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96E57">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0E1D5">
            <w:pPr>
              <w:jc w:val="center"/>
            </w:pPr>
          </w:p>
        </w:tc>
      </w:tr>
      <w:tr w14:paraId="76466BE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CC121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CD97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01031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CA60D">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BF301AD"/>
        </w:tc>
      </w:tr>
    </w:tbl>
    <w:p w14:paraId="0AEC197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715F35E">
        <w:tblPrEx>
          <w:tblCellMar>
            <w:top w:w="0" w:type="dxa"/>
            <w:left w:w="108" w:type="dxa"/>
            <w:bottom w:w="0" w:type="dxa"/>
            <w:right w:w="108" w:type="dxa"/>
          </w:tblCellMar>
        </w:tblPrEx>
        <w:tc>
          <w:tcPr>
            <w:tcW w:w="8848" w:type="dxa"/>
            <w:gridSpan w:val="14"/>
            <w:vAlign w:val="center"/>
          </w:tcPr>
          <w:p w14:paraId="444D7180">
            <w:pPr>
              <w:jc w:val="center"/>
            </w:pPr>
            <w:r>
              <w:rPr>
                <w:rFonts w:ascii="宋体" w:hAnsi="宋体" w:eastAsia="宋体"/>
                <w:sz w:val="24"/>
              </w:rPr>
              <w:t>项目支出绩效自评表</w:t>
            </w:r>
          </w:p>
        </w:tc>
      </w:tr>
      <w:tr w14:paraId="01FD82AC">
        <w:tblPrEx>
          <w:tblCellMar>
            <w:top w:w="0" w:type="dxa"/>
            <w:left w:w="108" w:type="dxa"/>
            <w:bottom w:w="0" w:type="dxa"/>
            <w:right w:w="108" w:type="dxa"/>
          </w:tblCellMar>
        </w:tblPrEx>
        <w:tc>
          <w:tcPr>
            <w:tcW w:w="8848" w:type="dxa"/>
            <w:gridSpan w:val="14"/>
            <w:vAlign w:val="center"/>
          </w:tcPr>
          <w:p w14:paraId="07ED327E">
            <w:pPr>
              <w:jc w:val="center"/>
            </w:pPr>
            <w:r>
              <w:rPr>
                <w:rFonts w:ascii="宋体" w:hAnsi="宋体" w:eastAsia="宋体"/>
                <w:sz w:val="24"/>
              </w:rPr>
              <w:t>(2024年度)</w:t>
            </w:r>
          </w:p>
        </w:tc>
      </w:tr>
      <w:tr w14:paraId="0595113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DDF2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8D6AD45">
            <w:pPr>
              <w:jc w:val="center"/>
            </w:pPr>
            <w:r>
              <w:rPr>
                <w:rFonts w:ascii="宋体" w:hAnsi="宋体" w:eastAsia="宋体"/>
                <w:sz w:val="16"/>
              </w:rPr>
              <w:t>聘请法律顾问项目</w:t>
            </w:r>
          </w:p>
        </w:tc>
      </w:tr>
      <w:tr w14:paraId="6A1998B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2AB8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B85F79">
            <w:pPr>
              <w:jc w:val="center"/>
            </w:pPr>
            <w:r>
              <w:rPr>
                <w:rFonts w:ascii="宋体" w:hAnsi="宋体" w:eastAsia="宋体"/>
                <w:sz w:val="16"/>
              </w:rPr>
              <w:t>新疆维吾尔自治区喀什地区卫生健康委员会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A494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CBCA5B8">
            <w:pPr>
              <w:jc w:val="center"/>
            </w:pPr>
            <w:r>
              <w:rPr>
                <w:rFonts w:ascii="宋体" w:hAnsi="宋体" w:eastAsia="宋体"/>
                <w:sz w:val="16"/>
              </w:rPr>
              <w:t>新疆维吾尔自治区喀什地区卫生健康委员会</w:t>
            </w:r>
          </w:p>
        </w:tc>
      </w:tr>
      <w:tr w14:paraId="291941C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9D7BC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54461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08598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9BC0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1D0B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5B92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EEE89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86F65">
            <w:pPr>
              <w:jc w:val="center"/>
            </w:pPr>
            <w:r>
              <w:rPr>
                <w:rFonts w:ascii="宋体" w:hAnsi="宋体" w:eastAsia="宋体"/>
                <w:sz w:val="16"/>
              </w:rPr>
              <w:t>得分</w:t>
            </w:r>
          </w:p>
        </w:tc>
      </w:tr>
      <w:tr w14:paraId="2FE087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48FFC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6319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00FA8">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C8DFC">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EE8D47">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1A59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F179B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024D5">
            <w:pPr>
              <w:jc w:val="center"/>
            </w:pPr>
            <w:r>
              <w:rPr>
                <w:rFonts w:ascii="宋体" w:hAnsi="宋体" w:eastAsia="宋体"/>
                <w:sz w:val="16"/>
              </w:rPr>
              <w:t>10.00分</w:t>
            </w:r>
          </w:p>
        </w:tc>
      </w:tr>
      <w:tr w14:paraId="4D4F8D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01BF7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58B2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C7D93">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C1FB11">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17C521">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7F0A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E6DE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40CEF">
            <w:pPr>
              <w:jc w:val="center"/>
            </w:pPr>
            <w:r>
              <w:rPr>
                <w:rFonts w:ascii="宋体" w:hAnsi="宋体" w:eastAsia="宋体"/>
                <w:sz w:val="16"/>
              </w:rPr>
              <w:t>—</w:t>
            </w:r>
          </w:p>
        </w:tc>
      </w:tr>
      <w:tr w14:paraId="43EA21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A46E6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5DF0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CAD5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859E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46F4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ADFD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163D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521DC">
            <w:pPr>
              <w:jc w:val="center"/>
            </w:pPr>
            <w:r>
              <w:rPr>
                <w:rFonts w:ascii="宋体" w:hAnsi="宋体" w:eastAsia="宋体"/>
                <w:sz w:val="16"/>
              </w:rPr>
              <w:t>—</w:t>
            </w:r>
          </w:p>
        </w:tc>
      </w:tr>
      <w:tr w14:paraId="65F1CD0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463B8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831CC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5A43CD">
            <w:pPr>
              <w:jc w:val="center"/>
            </w:pPr>
            <w:r>
              <w:rPr>
                <w:rFonts w:ascii="宋体" w:hAnsi="宋体" w:eastAsia="宋体"/>
                <w:sz w:val="16"/>
              </w:rPr>
              <w:t>实际完成情况</w:t>
            </w:r>
          </w:p>
        </w:tc>
      </w:tr>
      <w:tr w14:paraId="180946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59FC5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F60E99">
            <w:pPr>
              <w:jc w:val="both"/>
            </w:pPr>
            <w:r>
              <w:rPr>
                <w:rFonts w:ascii="宋体" w:hAnsi="宋体" w:eastAsia="宋体"/>
                <w:sz w:val="16"/>
              </w:rPr>
              <w:t>本项目根据《喀什地区加快推进法律顾问制度和公职律师制度的实施意见》工作要求，进一步提高依法执政、依法行政、依法管理的能力水平。项目预算安排及分配情况，聘请1名法律顾问，每月薪资1666元,12个月*1人＝19992元。（大写壹万玖仟玖佰玖拾贰元整）。</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6181551">
            <w:pPr>
              <w:jc w:val="both"/>
            </w:pPr>
            <w:r>
              <w:rPr>
                <w:rFonts w:ascii="宋体" w:hAnsi="宋体" w:eastAsia="宋体"/>
                <w:sz w:val="16"/>
              </w:rPr>
              <w:t>该项目全年执行数：2万元，已聘请一名法律顾问，并按预算金额发放补助资金。外聘法律顾问有助于协助本单位做好法制相关工作，防范</w:t>
            </w:r>
            <w:r>
              <w:rPr>
                <w:rFonts w:hint="eastAsia" w:ascii="宋体" w:hAnsi="宋体"/>
                <w:sz w:val="16"/>
                <w:lang w:val="en-US" w:eastAsia="zh-CN"/>
              </w:rPr>
              <w:t>解决</w:t>
            </w:r>
            <w:r>
              <w:rPr>
                <w:rFonts w:ascii="宋体" w:hAnsi="宋体" w:eastAsia="宋体"/>
                <w:sz w:val="16"/>
              </w:rPr>
              <w:t>风险矛盾，提高卫生健康依法行政、依法管理、依法执业水平.</w:t>
            </w:r>
          </w:p>
        </w:tc>
      </w:tr>
      <w:tr w14:paraId="23ED600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2B110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4C54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906A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78BA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407B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FFF4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4775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DD03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14FA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3543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3F16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FCDF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56F32">
            <w:pPr>
              <w:jc w:val="center"/>
            </w:pPr>
            <w:r>
              <w:rPr>
                <w:rFonts w:ascii="宋体" w:hAnsi="宋体" w:eastAsia="宋体"/>
                <w:sz w:val="16"/>
              </w:rPr>
              <w:t>偏差原因分析及改进措施</w:t>
            </w:r>
          </w:p>
        </w:tc>
      </w:tr>
      <w:tr w14:paraId="1045A36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05994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11A6D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EE95A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612DB">
            <w:pPr>
              <w:jc w:val="center"/>
            </w:pPr>
            <w:r>
              <w:rPr>
                <w:rFonts w:ascii="宋体" w:hAnsi="宋体" w:eastAsia="宋体"/>
                <w:sz w:val="16"/>
              </w:rPr>
              <w:t>聘请法律顾问团队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9A903">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04A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27B82">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D06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ECED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0B2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88430">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AB11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28F5F">
            <w:pPr>
              <w:jc w:val="center"/>
            </w:pPr>
          </w:p>
        </w:tc>
      </w:tr>
      <w:tr w14:paraId="038875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7C30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DAC6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028E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D98AD">
            <w:pPr>
              <w:jc w:val="center"/>
            </w:pPr>
            <w:r>
              <w:rPr>
                <w:rFonts w:ascii="宋体" w:hAnsi="宋体" w:eastAsia="宋体"/>
                <w:sz w:val="16"/>
              </w:rPr>
              <w:t>支付服务次数费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34769">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DC2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18EA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66D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BD1C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23F8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97BB6">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BBF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3579E">
            <w:pPr>
              <w:jc w:val="center"/>
            </w:pPr>
          </w:p>
        </w:tc>
      </w:tr>
      <w:tr w14:paraId="31BD9D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37A0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8E9E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6880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360A4">
            <w:pPr>
              <w:jc w:val="center"/>
            </w:pPr>
            <w:r>
              <w:rPr>
                <w:rFonts w:ascii="宋体" w:hAnsi="宋体" w:eastAsia="宋体"/>
                <w:sz w:val="16"/>
              </w:rPr>
              <w:t>聘用人员到岗出勤率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95A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763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E9D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21F0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7EFD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23F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4C59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A9CE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93DDD">
            <w:pPr>
              <w:jc w:val="center"/>
            </w:pPr>
          </w:p>
        </w:tc>
      </w:tr>
      <w:tr w14:paraId="633F9D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5F90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D94B5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5097E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35205">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ECC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210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455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2FA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5EB2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E61E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6F3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5771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0CA757">
            <w:pPr>
              <w:jc w:val="center"/>
            </w:pPr>
          </w:p>
        </w:tc>
      </w:tr>
      <w:tr w14:paraId="68D664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1A59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E82F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CCB2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E1EB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C9679">
            <w:pPr>
              <w:jc w:val="center"/>
            </w:pPr>
            <w:r>
              <w:rPr>
                <w:rFonts w:ascii="宋体" w:hAnsi="宋体" w:eastAsia="宋体"/>
                <w:sz w:val="16"/>
              </w:rPr>
              <w:t>=2024年4月25日前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BEF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21D5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DE3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FAB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1508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819D7">
            <w:pPr>
              <w:jc w:val="center"/>
            </w:pPr>
            <w:r>
              <w:rPr>
                <w:rFonts w:ascii="宋体" w:hAnsi="宋体" w:eastAsia="宋体"/>
                <w:sz w:val="16"/>
              </w:rPr>
              <w:t>=2024年4月25日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98C3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0DE0D">
            <w:pPr>
              <w:jc w:val="center"/>
            </w:pPr>
          </w:p>
        </w:tc>
      </w:tr>
      <w:tr w14:paraId="7B4B99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0FB6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0457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A679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47D92">
            <w:pPr>
              <w:jc w:val="center"/>
            </w:pPr>
            <w:r>
              <w:rPr>
                <w:rFonts w:ascii="宋体" w:hAnsi="宋体" w:eastAsia="宋体"/>
                <w:sz w:val="16"/>
              </w:rPr>
              <w:t>促进依法执政、依法行政、依法管理能力水平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CDBA6">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8855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D8F1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611B0">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2C44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9D28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A333C">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6E5B7">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189A92">
            <w:pPr>
              <w:jc w:val="center"/>
            </w:pPr>
          </w:p>
        </w:tc>
      </w:tr>
      <w:tr w14:paraId="52DB68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0A5D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4A32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F874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3901A">
            <w:pPr>
              <w:jc w:val="center"/>
            </w:pPr>
            <w:r>
              <w:rPr>
                <w:rFonts w:ascii="宋体" w:hAnsi="宋体" w:eastAsia="宋体"/>
                <w:sz w:val="16"/>
              </w:rPr>
              <w:t>聘用人员满意度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21AB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2391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85B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0F7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E04B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8E93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8B0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C567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48597">
            <w:pPr>
              <w:jc w:val="center"/>
            </w:pPr>
          </w:p>
        </w:tc>
      </w:tr>
      <w:tr w14:paraId="457A88C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098C9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C444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0759C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C490E">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FC91455"/>
        </w:tc>
      </w:tr>
    </w:tbl>
    <w:p w14:paraId="011C5B28">
      <w:r>
        <w:br w:type="page"/>
      </w:r>
    </w:p>
    <w:tbl>
      <w:tblPr>
        <w:tblStyle w:val="9"/>
        <w:tblW w:w="0" w:type="auto"/>
        <w:tblInd w:w="0" w:type="dxa"/>
        <w:tblLayout w:type="autofit"/>
        <w:tblCellMar>
          <w:top w:w="0" w:type="dxa"/>
          <w:left w:w="108" w:type="dxa"/>
          <w:bottom w:w="0" w:type="dxa"/>
          <w:right w:w="108" w:type="dxa"/>
        </w:tblCellMar>
      </w:tblPr>
      <w:tblGrid>
        <w:gridCol w:w="623"/>
        <w:gridCol w:w="608"/>
        <w:gridCol w:w="608"/>
        <w:gridCol w:w="696"/>
        <w:gridCol w:w="856"/>
        <w:gridCol w:w="608"/>
        <w:gridCol w:w="608"/>
        <w:gridCol w:w="616"/>
        <w:gridCol w:w="608"/>
        <w:gridCol w:w="608"/>
        <w:gridCol w:w="776"/>
        <w:gridCol w:w="630"/>
        <w:gridCol w:w="583"/>
        <w:gridCol w:w="632"/>
      </w:tblGrid>
      <w:tr w14:paraId="6BB4940A">
        <w:tblPrEx>
          <w:tblCellMar>
            <w:top w:w="0" w:type="dxa"/>
            <w:left w:w="108" w:type="dxa"/>
            <w:bottom w:w="0" w:type="dxa"/>
            <w:right w:w="108" w:type="dxa"/>
          </w:tblCellMar>
        </w:tblPrEx>
        <w:tc>
          <w:tcPr>
            <w:tcW w:w="8848" w:type="dxa"/>
            <w:gridSpan w:val="14"/>
            <w:vAlign w:val="center"/>
          </w:tcPr>
          <w:p w14:paraId="196A5DFE">
            <w:pPr>
              <w:jc w:val="center"/>
            </w:pPr>
            <w:r>
              <w:rPr>
                <w:rFonts w:ascii="宋体" w:hAnsi="宋体" w:eastAsia="宋体"/>
                <w:sz w:val="24"/>
              </w:rPr>
              <w:t>项目支出绩效自评表</w:t>
            </w:r>
          </w:p>
        </w:tc>
      </w:tr>
      <w:tr w14:paraId="4E61E3DB">
        <w:tblPrEx>
          <w:tblCellMar>
            <w:top w:w="0" w:type="dxa"/>
            <w:left w:w="108" w:type="dxa"/>
            <w:bottom w:w="0" w:type="dxa"/>
            <w:right w:w="108" w:type="dxa"/>
          </w:tblCellMar>
        </w:tblPrEx>
        <w:tc>
          <w:tcPr>
            <w:tcW w:w="8848" w:type="dxa"/>
            <w:gridSpan w:val="14"/>
            <w:vAlign w:val="center"/>
          </w:tcPr>
          <w:p w14:paraId="245C233D">
            <w:pPr>
              <w:jc w:val="center"/>
            </w:pPr>
            <w:r>
              <w:rPr>
                <w:rFonts w:ascii="宋体" w:hAnsi="宋体" w:eastAsia="宋体"/>
                <w:sz w:val="24"/>
              </w:rPr>
              <w:t>(2024年度)</w:t>
            </w:r>
          </w:p>
        </w:tc>
      </w:tr>
      <w:tr w14:paraId="49690C2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21CE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739754F">
            <w:pPr>
              <w:jc w:val="center"/>
            </w:pPr>
            <w:r>
              <w:rPr>
                <w:rFonts w:ascii="宋体" w:hAnsi="宋体" w:eastAsia="宋体"/>
                <w:sz w:val="16"/>
              </w:rPr>
              <w:t>计生考核培训项目</w:t>
            </w:r>
          </w:p>
        </w:tc>
      </w:tr>
      <w:tr w14:paraId="2A909F6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EFF7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47ECA1">
            <w:pPr>
              <w:jc w:val="center"/>
            </w:pPr>
            <w:r>
              <w:rPr>
                <w:rFonts w:ascii="宋体" w:hAnsi="宋体" w:eastAsia="宋体"/>
                <w:sz w:val="16"/>
              </w:rPr>
              <w:t>新疆维吾尔自治区喀什地区卫生健康委员会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27D3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23BE903">
            <w:pPr>
              <w:jc w:val="center"/>
            </w:pPr>
            <w:r>
              <w:rPr>
                <w:rFonts w:ascii="宋体" w:hAnsi="宋体" w:eastAsia="宋体"/>
                <w:sz w:val="16"/>
              </w:rPr>
              <w:t>新疆维吾尔自治区喀什地区卫生健康委员会</w:t>
            </w:r>
          </w:p>
        </w:tc>
      </w:tr>
      <w:tr w14:paraId="179B515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2F701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070E4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D53F5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95C0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AB89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636F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DA6C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674FC">
            <w:pPr>
              <w:jc w:val="center"/>
            </w:pPr>
            <w:r>
              <w:rPr>
                <w:rFonts w:ascii="宋体" w:hAnsi="宋体" w:eastAsia="宋体"/>
                <w:sz w:val="16"/>
              </w:rPr>
              <w:t>得分</w:t>
            </w:r>
          </w:p>
        </w:tc>
      </w:tr>
      <w:tr w14:paraId="466F02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145A8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BF73A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9DF6E2">
            <w:pPr>
              <w:jc w:val="center"/>
            </w:pPr>
            <w:r>
              <w:rPr>
                <w:rFonts w:ascii="宋体" w:hAnsi="宋体" w:eastAsia="宋体"/>
                <w:sz w:val="16"/>
              </w:rPr>
              <w:t>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D9043">
            <w:pPr>
              <w:jc w:val="center"/>
            </w:pPr>
            <w:r>
              <w:rPr>
                <w:rFonts w:ascii="宋体" w:hAnsi="宋体" w:eastAsia="宋体"/>
                <w:sz w:val="16"/>
              </w:rPr>
              <w:t>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4003A">
            <w:pPr>
              <w:jc w:val="center"/>
            </w:pPr>
            <w:r>
              <w:rPr>
                <w:rFonts w:ascii="宋体" w:hAnsi="宋体" w:eastAsia="宋体"/>
                <w:sz w:val="16"/>
              </w:rPr>
              <w:t>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4FDC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313D90">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CFD0E">
            <w:pPr>
              <w:jc w:val="center"/>
            </w:pPr>
            <w:r>
              <w:rPr>
                <w:rFonts w:ascii="宋体" w:hAnsi="宋体" w:eastAsia="宋体"/>
                <w:sz w:val="16"/>
              </w:rPr>
              <w:t>10.00分</w:t>
            </w:r>
          </w:p>
        </w:tc>
      </w:tr>
      <w:tr w14:paraId="3184DA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1E766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2860F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7D38A">
            <w:pPr>
              <w:jc w:val="center"/>
            </w:pPr>
            <w:r>
              <w:rPr>
                <w:rFonts w:ascii="宋体" w:hAnsi="宋体" w:eastAsia="宋体"/>
                <w:sz w:val="16"/>
              </w:rPr>
              <w:t>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600BF3">
            <w:pPr>
              <w:jc w:val="center"/>
            </w:pPr>
            <w:r>
              <w:rPr>
                <w:rFonts w:ascii="宋体" w:hAnsi="宋体" w:eastAsia="宋体"/>
                <w:sz w:val="16"/>
              </w:rPr>
              <w:t>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4DC348">
            <w:pPr>
              <w:jc w:val="center"/>
            </w:pPr>
            <w:r>
              <w:rPr>
                <w:rFonts w:ascii="宋体" w:hAnsi="宋体" w:eastAsia="宋体"/>
                <w:sz w:val="16"/>
              </w:rPr>
              <w:t>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8C6C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179E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1C8FC">
            <w:pPr>
              <w:jc w:val="center"/>
            </w:pPr>
            <w:r>
              <w:rPr>
                <w:rFonts w:ascii="宋体" w:hAnsi="宋体" w:eastAsia="宋体"/>
                <w:sz w:val="16"/>
              </w:rPr>
              <w:t>—</w:t>
            </w:r>
          </w:p>
        </w:tc>
      </w:tr>
      <w:tr w14:paraId="653CE9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5AD37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03919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C3B6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4BA3D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75873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0CB7C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741F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AD110">
            <w:pPr>
              <w:jc w:val="center"/>
            </w:pPr>
            <w:r>
              <w:rPr>
                <w:rFonts w:ascii="宋体" w:hAnsi="宋体" w:eastAsia="宋体"/>
                <w:sz w:val="16"/>
              </w:rPr>
              <w:t>—</w:t>
            </w:r>
          </w:p>
        </w:tc>
      </w:tr>
      <w:tr w14:paraId="2E297E6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0ACD6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2EB3A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09786F">
            <w:pPr>
              <w:jc w:val="center"/>
            </w:pPr>
            <w:r>
              <w:rPr>
                <w:rFonts w:ascii="宋体" w:hAnsi="宋体" w:eastAsia="宋体"/>
                <w:sz w:val="16"/>
              </w:rPr>
              <w:t>实际完成情况</w:t>
            </w:r>
          </w:p>
        </w:tc>
      </w:tr>
      <w:tr w14:paraId="2B6D6A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58109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6A9C6D">
            <w:pPr>
              <w:jc w:val="both"/>
            </w:pPr>
            <w:r>
              <w:rPr>
                <w:rFonts w:ascii="宋体" w:hAnsi="宋体" w:eastAsia="宋体"/>
                <w:sz w:val="16"/>
              </w:rPr>
              <w:t>项目总投资0.8万元。为建立健全与新时代形势任务相适应、科学合理、便捷高效的计划生育目标管理责任制考核体系和运行机制，2024年对12个县市人民政府、28个计划生育兼职委员单位进行1次年度绩效目标考核，每半年对各县市计划生育工作进行业务指导，深入推进计划生育服务管理改革，更加注重宣传倡导，更加注重政策引导，更加注重服务关怀，更加注重依法行政，提高计划生育工作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608DAA">
            <w:pPr>
              <w:jc w:val="both"/>
            </w:pPr>
            <w:r>
              <w:rPr>
                <w:rFonts w:ascii="宋体" w:hAnsi="宋体" w:eastAsia="宋体"/>
                <w:sz w:val="16"/>
              </w:rPr>
              <w:t>该项目已使用资金0.8万元，全部用于四人参加2024上半年人口与优化生育政策工作督导检查差旅费。对12县市进行业务指导1次，年度考核1次。该项目的实施有助于提高计划生育工作水平，推进计划生育服务管理改革。</w:t>
            </w:r>
          </w:p>
        </w:tc>
      </w:tr>
      <w:tr w14:paraId="63260E3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57C0D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40E3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FE8A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F5B4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CD7F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78D5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2696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EB26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C631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6F29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53B9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B087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2EFB6">
            <w:pPr>
              <w:jc w:val="center"/>
            </w:pPr>
            <w:r>
              <w:rPr>
                <w:rFonts w:ascii="宋体" w:hAnsi="宋体" w:eastAsia="宋体"/>
                <w:sz w:val="16"/>
              </w:rPr>
              <w:t>偏差原因分析及改进措施</w:t>
            </w:r>
          </w:p>
        </w:tc>
      </w:tr>
      <w:tr w14:paraId="1BA9F98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61F3E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0DA95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724A2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00506">
            <w:pPr>
              <w:jc w:val="center"/>
            </w:pPr>
            <w:r>
              <w:rPr>
                <w:rFonts w:ascii="宋体" w:hAnsi="宋体" w:eastAsia="宋体"/>
                <w:sz w:val="16"/>
              </w:rPr>
              <w:t>年度考核县（市）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11FD2">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4B7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ED16F">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A3A2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AA67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A47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ABD37">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C762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63744">
            <w:pPr>
              <w:jc w:val="center"/>
            </w:pPr>
          </w:p>
        </w:tc>
      </w:tr>
      <w:tr w14:paraId="0E2B25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A459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AEE4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D899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4FF2D">
            <w:pPr>
              <w:jc w:val="center"/>
            </w:pPr>
            <w:r>
              <w:rPr>
                <w:rFonts w:ascii="宋体" w:hAnsi="宋体" w:eastAsia="宋体"/>
                <w:sz w:val="16"/>
              </w:rPr>
              <w:t>业务指导次数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C1983">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FE7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FC9F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2205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D8B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C48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FA8D1">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5929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611F6">
            <w:pPr>
              <w:jc w:val="center"/>
            </w:pPr>
            <w:r>
              <w:rPr>
                <w:rFonts w:ascii="宋体" w:hAnsi="宋体" w:eastAsia="宋体"/>
                <w:sz w:val="16"/>
              </w:rPr>
              <w:t>偏差原因：原计划全年开展两次指导，资金不足以支撑第二次下县指导。改进措施：合理设置目标值，提前预判实施过程中的困难因素。</w:t>
            </w:r>
          </w:p>
        </w:tc>
      </w:tr>
      <w:tr w14:paraId="448D07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169D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9396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856C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38252">
            <w:pPr>
              <w:jc w:val="center"/>
            </w:pPr>
            <w:r>
              <w:rPr>
                <w:rFonts w:ascii="宋体" w:hAnsi="宋体" w:eastAsia="宋体"/>
                <w:sz w:val="16"/>
              </w:rPr>
              <w:t>年度考核次数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6076F">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55A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12DD7">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BE32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EF03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6FAA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0FB05">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D678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5F333A">
            <w:pPr>
              <w:jc w:val="center"/>
            </w:pPr>
          </w:p>
        </w:tc>
      </w:tr>
      <w:tr w14:paraId="26EB40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1BD9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729E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EBDB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74829">
            <w:pPr>
              <w:jc w:val="center"/>
            </w:pPr>
            <w:r>
              <w:rPr>
                <w:rFonts w:ascii="宋体" w:hAnsi="宋体" w:eastAsia="宋体"/>
                <w:sz w:val="16"/>
              </w:rPr>
              <w:t>考核覆盖率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01A7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B3B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38A2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91F2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235A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C28C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F61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E0C85">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6EC644">
            <w:pPr>
              <w:jc w:val="center"/>
            </w:pPr>
          </w:p>
        </w:tc>
      </w:tr>
      <w:tr w14:paraId="6C307F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DEEA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9F7AC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AFBFD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422B9">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342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2AC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DE62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D52B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8774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09B6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07D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D23AE">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09A40">
            <w:pPr>
              <w:jc w:val="center"/>
            </w:pPr>
          </w:p>
        </w:tc>
      </w:tr>
      <w:tr w14:paraId="243E0C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BD6A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DDA4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7830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3A4D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46794">
            <w:pPr>
              <w:jc w:val="center"/>
            </w:pPr>
            <w:r>
              <w:rPr>
                <w:rFonts w:ascii="宋体" w:hAnsi="宋体" w:eastAsia="宋体"/>
                <w:sz w:val="16"/>
              </w:rPr>
              <w:t>=2024年12月31日前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1FA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00E7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E8AF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FB3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B3D8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E01FC">
            <w:pPr>
              <w:jc w:val="center"/>
            </w:pPr>
            <w:r>
              <w:rPr>
                <w:rFonts w:ascii="宋体" w:hAnsi="宋体" w:eastAsia="宋体"/>
                <w:sz w:val="16"/>
              </w:rPr>
              <w:t>=2024年7月24日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9495A">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38F52C">
            <w:pPr>
              <w:jc w:val="center"/>
            </w:pPr>
          </w:p>
        </w:tc>
      </w:tr>
      <w:tr w14:paraId="6B3672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9140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8A52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E72C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5F19B">
            <w:pPr>
              <w:jc w:val="center"/>
            </w:pPr>
            <w:r>
              <w:rPr>
                <w:rFonts w:ascii="宋体" w:hAnsi="宋体" w:eastAsia="宋体"/>
                <w:sz w:val="16"/>
              </w:rPr>
              <w:t>各县市平均成本费用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A13C4">
            <w:pPr>
              <w:jc w:val="center"/>
            </w:pPr>
            <w:r>
              <w:rPr>
                <w:rFonts w:ascii="宋体" w:hAnsi="宋体" w:eastAsia="宋体"/>
                <w:sz w:val="16"/>
              </w:rPr>
              <w:t>&lt;=666.67元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0DA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201B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B6F6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D3C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58DB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FABC8">
            <w:pPr>
              <w:jc w:val="center"/>
            </w:pPr>
            <w:r>
              <w:rPr>
                <w:rFonts w:ascii="宋体" w:hAnsi="宋体" w:eastAsia="宋体"/>
                <w:sz w:val="16"/>
              </w:rPr>
              <w:t>=666.67元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F32A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F3174">
            <w:pPr>
              <w:jc w:val="center"/>
            </w:pPr>
          </w:p>
        </w:tc>
      </w:tr>
      <w:tr w14:paraId="3A4FC7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86664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127FE4">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3EA57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35B07">
            <w:pPr>
              <w:jc w:val="center"/>
            </w:pPr>
            <w:r>
              <w:rPr>
                <w:rFonts w:ascii="宋体" w:hAnsi="宋体" w:eastAsia="宋体"/>
                <w:sz w:val="16"/>
              </w:rPr>
              <w:t>提高并引导群众有计划安排生育</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9D22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4C6B7">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44C5C">
            <w:pPr>
              <w:jc w:val="center"/>
            </w:pPr>
            <w:r>
              <w:rPr>
                <w:rFonts w:ascii="宋体" w:hAnsi="宋体" w:eastAsia="宋体"/>
                <w:sz w:val="16"/>
              </w:rPr>
              <w:t>未达成年度指标且效果较差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8EE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45F2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771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3C7C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788B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25FAC">
            <w:pPr>
              <w:jc w:val="center"/>
            </w:pPr>
          </w:p>
        </w:tc>
      </w:tr>
      <w:tr w14:paraId="14B284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041F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33E2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BA7D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5D9C0">
            <w:pPr>
              <w:jc w:val="center"/>
            </w:pPr>
            <w:r>
              <w:rPr>
                <w:rFonts w:ascii="宋体" w:hAnsi="宋体" w:eastAsia="宋体"/>
                <w:sz w:val="16"/>
              </w:rPr>
              <w:t>持续优化适度生育水平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F3872">
            <w:pPr>
              <w:jc w:val="center"/>
            </w:pPr>
            <w:r>
              <w:rPr>
                <w:rFonts w:ascii="宋体" w:hAnsi="宋体" w:eastAsia="宋体"/>
                <w:sz w:val="16"/>
              </w:rPr>
              <w:t>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9B2A9">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88923">
            <w:pPr>
              <w:jc w:val="center"/>
            </w:pPr>
            <w:r>
              <w:rPr>
                <w:rFonts w:ascii="宋体" w:hAnsi="宋体" w:eastAsia="宋体"/>
                <w:sz w:val="16"/>
              </w:rPr>
              <w:t>未达成年度指标且效果较差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96F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8330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9A9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83770">
            <w:pPr>
              <w:jc w:val="center"/>
            </w:pPr>
            <w:r>
              <w:rPr>
                <w:rFonts w:ascii="宋体" w:hAnsi="宋体" w:eastAsia="宋体"/>
                <w:sz w:val="16"/>
              </w:rPr>
              <w:t>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F7FF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45298">
            <w:pPr>
              <w:jc w:val="center"/>
            </w:pPr>
          </w:p>
        </w:tc>
      </w:tr>
      <w:tr w14:paraId="54E56F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41EC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97FA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7D47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807CE">
            <w:pPr>
              <w:jc w:val="center"/>
            </w:pPr>
            <w:r>
              <w:rPr>
                <w:rFonts w:ascii="宋体" w:hAnsi="宋体" w:eastAsia="宋体"/>
                <w:sz w:val="16"/>
              </w:rPr>
              <w:t>群众对培训效率满意度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6E6A2">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AC40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C115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E64E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A725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74A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0E1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48F5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0E990">
            <w:pPr>
              <w:jc w:val="center"/>
            </w:pPr>
            <w:r>
              <w:rPr>
                <w:rFonts w:ascii="宋体" w:hAnsi="宋体" w:eastAsia="宋体"/>
                <w:sz w:val="16"/>
              </w:rPr>
              <w:t>偏差原因：前期预估满意度设置过低。</w:t>
            </w:r>
          </w:p>
        </w:tc>
      </w:tr>
      <w:tr w14:paraId="1227543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F47B6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A9F8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0B961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FBC33">
            <w:pPr>
              <w:jc w:val="center"/>
            </w:pPr>
            <w:r>
              <w:rPr>
                <w:rFonts w:ascii="宋体" w:hAnsi="宋体" w:eastAsia="宋体"/>
                <w:sz w:val="16"/>
              </w:rPr>
              <w:t>92分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A59B037"/>
        </w:tc>
      </w:tr>
    </w:tbl>
    <w:p w14:paraId="2890878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10CABDD">
        <w:tblPrEx>
          <w:tblCellMar>
            <w:top w:w="0" w:type="dxa"/>
            <w:left w:w="108" w:type="dxa"/>
            <w:bottom w:w="0" w:type="dxa"/>
            <w:right w:w="108" w:type="dxa"/>
          </w:tblCellMar>
        </w:tblPrEx>
        <w:tc>
          <w:tcPr>
            <w:tcW w:w="8848" w:type="dxa"/>
            <w:gridSpan w:val="14"/>
            <w:vAlign w:val="center"/>
          </w:tcPr>
          <w:p w14:paraId="6AFF2460">
            <w:pPr>
              <w:jc w:val="center"/>
            </w:pPr>
            <w:r>
              <w:rPr>
                <w:rFonts w:ascii="宋体" w:hAnsi="宋体" w:eastAsia="宋体"/>
                <w:sz w:val="24"/>
              </w:rPr>
              <w:t>项目支出绩效自评表</w:t>
            </w:r>
          </w:p>
        </w:tc>
      </w:tr>
      <w:tr w14:paraId="0DA22A8D">
        <w:tblPrEx>
          <w:tblCellMar>
            <w:top w:w="0" w:type="dxa"/>
            <w:left w:w="108" w:type="dxa"/>
            <w:bottom w:w="0" w:type="dxa"/>
            <w:right w:w="108" w:type="dxa"/>
          </w:tblCellMar>
        </w:tblPrEx>
        <w:tc>
          <w:tcPr>
            <w:tcW w:w="8848" w:type="dxa"/>
            <w:gridSpan w:val="14"/>
            <w:vAlign w:val="center"/>
          </w:tcPr>
          <w:p w14:paraId="6DE5FB7B">
            <w:pPr>
              <w:jc w:val="center"/>
            </w:pPr>
            <w:r>
              <w:rPr>
                <w:rFonts w:ascii="宋体" w:hAnsi="宋体" w:eastAsia="宋体"/>
                <w:sz w:val="24"/>
              </w:rPr>
              <w:t>(2024年度)</w:t>
            </w:r>
          </w:p>
        </w:tc>
      </w:tr>
      <w:tr w14:paraId="6D38E60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D42F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6BEE230">
            <w:pPr>
              <w:jc w:val="center"/>
            </w:pPr>
            <w:r>
              <w:rPr>
                <w:rFonts w:ascii="宋体" w:hAnsi="宋体" w:eastAsia="宋体"/>
                <w:sz w:val="16"/>
              </w:rPr>
              <w:t>（上海援疆资金）定向医学研究生培养项目</w:t>
            </w:r>
          </w:p>
        </w:tc>
      </w:tr>
      <w:tr w14:paraId="1311787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7547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B85B5E">
            <w:pPr>
              <w:jc w:val="center"/>
            </w:pPr>
            <w:r>
              <w:rPr>
                <w:rFonts w:ascii="宋体" w:hAnsi="宋体" w:eastAsia="宋体"/>
                <w:sz w:val="16"/>
              </w:rPr>
              <w:t>新疆维吾尔自治区喀什地区卫生健康委员会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93E3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FFC5A2D">
            <w:pPr>
              <w:jc w:val="center"/>
            </w:pPr>
            <w:r>
              <w:rPr>
                <w:rFonts w:ascii="宋体" w:hAnsi="宋体" w:eastAsia="宋体"/>
                <w:sz w:val="16"/>
              </w:rPr>
              <w:t>新疆维吾尔自治区喀什地区卫生健康委员会</w:t>
            </w:r>
          </w:p>
        </w:tc>
      </w:tr>
      <w:tr w14:paraId="10F4870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BE847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FF5E3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94300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790E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5418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46257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590E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3E948">
            <w:pPr>
              <w:jc w:val="center"/>
            </w:pPr>
            <w:r>
              <w:rPr>
                <w:rFonts w:ascii="宋体" w:hAnsi="宋体" w:eastAsia="宋体"/>
                <w:sz w:val="16"/>
              </w:rPr>
              <w:t>得分</w:t>
            </w:r>
          </w:p>
        </w:tc>
      </w:tr>
      <w:tr w14:paraId="4C2F46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7A47A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5A33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2DAB2">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D5828A">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E31DF">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DEA5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CBDC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423AE">
            <w:pPr>
              <w:jc w:val="center"/>
            </w:pPr>
            <w:r>
              <w:rPr>
                <w:rFonts w:ascii="宋体" w:hAnsi="宋体" w:eastAsia="宋体"/>
                <w:sz w:val="16"/>
              </w:rPr>
              <w:t>10.00分</w:t>
            </w:r>
          </w:p>
        </w:tc>
      </w:tr>
      <w:tr w14:paraId="518A53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42089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2D4A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D19EAF">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DB959E">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8888D">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3F90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86D0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51AE2">
            <w:pPr>
              <w:jc w:val="center"/>
            </w:pPr>
            <w:r>
              <w:rPr>
                <w:rFonts w:ascii="宋体" w:hAnsi="宋体" w:eastAsia="宋体"/>
                <w:sz w:val="16"/>
              </w:rPr>
              <w:t>—</w:t>
            </w:r>
          </w:p>
        </w:tc>
      </w:tr>
      <w:tr w14:paraId="244C96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59342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753A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1F39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5375F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844E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93087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3DBB5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17A3B">
            <w:pPr>
              <w:jc w:val="center"/>
            </w:pPr>
            <w:r>
              <w:rPr>
                <w:rFonts w:ascii="宋体" w:hAnsi="宋体" w:eastAsia="宋体"/>
                <w:sz w:val="16"/>
              </w:rPr>
              <w:t>—</w:t>
            </w:r>
          </w:p>
        </w:tc>
      </w:tr>
      <w:tr w14:paraId="463A3D4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6203C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10420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086ACE">
            <w:pPr>
              <w:jc w:val="center"/>
            </w:pPr>
            <w:r>
              <w:rPr>
                <w:rFonts w:ascii="宋体" w:hAnsi="宋体" w:eastAsia="宋体"/>
                <w:sz w:val="16"/>
              </w:rPr>
              <w:t>实际完成情况</w:t>
            </w:r>
          </w:p>
        </w:tc>
      </w:tr>
      <w:tr w14:paraId="7580FB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465A0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93D29E">
            <w:pPr>
              <w:jc w:val="both"/>
            </w:pPr>
            <w:r>
              <w:rPr>
                <w:rFonts w:ascii="宋体" w:hAnsi="宋体" w:eastAsia="宋体"/>
                <w:sz w:val="16"/>
              </w:rPr>
              <w:t>上海市援疆前方指挥部拨付地区卫健委35万元用于复旦大学、上海交通大学、同济大学2023年招14名上海援疆-定向医学研究生培养（2023年第一学年补助经费），按照每生每学年2.5万元补助标准（含学费、住宿费、往返交通费用），在读14人一次性补助35万元。该项目为达到提高学员生活学习质量，为喀什地区培养一批高层次卫生人才队伍，提高卫生人才队伍。</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92C3EC">
            <w:pPr>
              <w:jc w:val="both"/>
            </w:pPr>
            <w:r>
              <w:rPr>
                <w:rFonts w:ascii="宋体" w:hAnsi="宋体" w:eastAsia="宋体"/>
                <w:sz w:val="16"/>
              </w:rPr>
              <w:t>共计使用资金35万元，严格按照每位学生每学年2.5万元补助标准执行，该项目的执行在一定程度上提高了学员生活学习质量，提升了喀什地区医疗人才队伍整体素质，加快推进了喀什地区卫生领域持续健康发展。</w:t>
            </w:r>
          </w:p>
        </w:tc>
      </w:tr>
      <w:tr w14:paraId="42C925F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7DF2F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E968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BF07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196F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FE8D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5200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5179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B240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63BC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15B0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6D3E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44A0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F249E">
            <w:pPr>
              <w:jc w:val="center"/>
            </w:pPr>
            <w:r>
              <w:rPr>
                <w:rFonts w:ascii="宋体" w:hAnsi="宋体" w:eastAsia="宋体"/>
                <w:sz w:val="16"/>
              </w:rPr>
              <w:t>偏差原因分析及改进措施</w:t>
            </w:r>
          </w:p>
        </w:tc>
      </w:tr>
      <w:tr w14:paraId="4024ED0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D3126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D894A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BD90E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49C96">
            <w:pPr>
              <w:jc w:val="center"/>
            </w:pPr>
            <w:r>
              <w:rPr>
                <w:rFonts w:ascii="宋体" w:hAnsi="宋体" w:eastAsia="宋体"/>
                <w:sz w:val="16"/>
              </w:rPr>
              <w:t>一次性补助(发放)人数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FC60D">
            <w:pPr>
              <w:jc w:val="center"/>
            </w:pPr>
            <w:r>
              <w:rPr>
                <w:rFonts w:ascii="宋体" w:hAnsi="宋体" w:eastAsia="宋体"/>
                <w:sz w:val="16"/>
              </w:rPr>
              <w:t>=14人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227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B3DA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572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4991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D1E2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9F759">
            <w:pPr>
              <w:jc w:val="center"/>
            </w:pPr>
            <w:r>
              <w:rPr>
                <w:rFonts w:ascii="宋体" w:hAnsi="宋体" w:eastAsia="宋体"/>
                <w:sz w:val="16"/>
              </w:rPr>
              <w:t>=14人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8D55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2FE4FF">
            <w:pPr>
              <w:jc w:val="center"/>
            </w:pPr>
          </w:p>
        </w:tc>
      </w:tr>
      <w:tr w14:paraId="46890E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C36F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E80A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0684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A70F5">
            <w:pPr>
              <w:jc w:val="center"/>
            </w:pPr>
            <w:r>
              <w:rPr>
                <w:rFonts w:ascii="宋体" w:hAnsi="宋体" w:eastAsia="宋体"/>
                <w:sz w:val="16"/>
              </w:rPr>
              <w:t>发放(补助)次数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F5FB4">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3A9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66D7A">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502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2FA5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10A9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2A805">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1C23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38D39">
            <w:pPr>
              <w:jc w:val="center"/>
            </w:pPr>
          </w:p>
        </w:tc>
      </w:tr>
      <w:tr w14:paraId="2ED235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76F4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02D4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E29F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3BA59">
            <w:pPr>
              <w:jc w:val="center"/>
            </w:pPr>
            <w:r>
              <w:rPr>
                <w:rFonts w:ascii="宋体" w:hAnsi="宋体" w:eastAsia="宋体"/>
                <w:sz w:val="16"/>
              </w:rPr>
              <w:t>补助发放完成率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360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7CE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DFC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B84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A380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6836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A63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4102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E4C02">
            <w:pPr>
              <w:jc w:val="center"/>
            </w:pPr>
          </w:p>
        </w:tc>
      </w:tr>
      <w:tr w14:paraId="6C96B6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1601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97ED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1E10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22E80">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111D9">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5BBE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4DC6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FBD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503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E123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7A754">
            <w:pPr>
              <w:jc w:val="center"/>
            </w:pPr>
            <w:r>
              <w:rPr>
                <w:rFonts w:ascii="宋体" w:hAnsi="宋体" w:eastAsia="宋体"/>
                <w:sz w:val="16"/>
              </w:rPr>
              <w:t>=2024年7月31日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2505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E89FA">
            <w:pPr>
              <w:jc w:val="center"/>
            </w:pPr>
          </w:p>
        </w:tc>
      </w:tr>
      <w:tr w14:paraId="6D1695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8A27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F913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F0A1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71CA1">
            <w:pPr>
              <w:jc w:val="center"/>
            </w:pPr>
            <w:r>
              <w:rPr>
                <w:rFonts w:ascii="宋体" w:hAnsi="宋体" w:eastAsia="宋体"/>
                <w:sz w:val="16"/>
              </w:rPr>
              <w:t>一次性补助标准成本支出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19D3C">
            <w:pPr>
              <w:jc w:val="center"/>
            </w:pPr>
            <w:r>
              <w:rPr>
                <w:rFonts w:ascii="宋体" w:hAnsi="宋体" w:eastAsia="宋体"/>
                <w:sz w:val="16"/>
              </w:rPr>
              <w:t>=2.5万元/年/人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4F36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ED30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AA75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3F97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9212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37709">
            <w:pPr>
              <w:jc w:val="center"/>
            </w:pPr>
            <w:r>
              <w:rPr>
                <w:rFonts w:ascii="宋体" w:hAnsi="宋体" w:eastAsia="宋体"/>
                <w:sz w:val="16"/>
              </w:rPr>
              <w:t>=2.5万元/年/人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8CC7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FD3E3F">
            <w:pPr>
              <w:jc w:val="center"/>
            </w:pPr>
          </w:p>
        </w:tc>
      </w:tr>
      <w:tr w14:paraId="13FD3B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2344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D74C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897B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A71C6">
            <w:pPr>
              <w:jc w:val="center"/>
            </w:pPr>
            <w:r>
              <w:rPr>
                <w:rFonts w:ascii="宋体" w:hAnsi="宋体" w:eastAsia="宋体"/>
                <w:sz w:val="16"/>
              </w:rPr>
              <w:t>提高学员生活学习情况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F12A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62D89">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EEE7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9280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5457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B17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1D59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0E5D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84FEBB">
            <w:pPr>
              <w:jc w:val="center"/>
            </w:pPr>
          </w:p>
        </w:tc>
      </w:tr>
      <w:tr w14:paraId="733890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FFA2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ECD2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E056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3AED0">
            <w:pPr>
              <w:jc w:val="center"/>
            </w:pPr>
            <w:r>
              <w:rPr>
                <w:rFonts w:ascii="宋体" w:hAnsi="宋体" w:eastAsia="宋体"/>
                <w:sz w:val="16"/>
              </w:rPr>
              <w:t>受益学员满意度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46407">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AC7C6">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F5DF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1EB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7E47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ED4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CA6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5D23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A3D62">
            <w:pPr>
              <w:jc w:val="center"/>
            </w:pPr>
            <w:r>
              <w:rPr>
                <w:rFonts w:ascii="宋体" w:hAnsi="宋体" w:eastAsia="宋体"/>
                <w:sz w:val="16"/>
              </w:rPr>
              <w:t>偏差原因：前期满意度设置过低。改进措施：结合实际合理设置目标值。</w:t>
            </w:r>
          </w:p>
        </w:tc>
      </w:tr>
      <w:tr w14:paraId="300F21F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C1BDA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9482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FD2C1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68784">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300B44C"/>
        </w:tc>
      </w:tr>
    </w:tbl>
    <w:p w14:paraId="61C02949">
      <w:r>
        <w:br w:type="page"/>
      </w:r>
    </w:p>
    <w:p w14:paraId="4FAAA5B0">
      <w:pPr>
        <w:spacing w:line="640" w:lineRule="exact"/>
        <w:ind w:firstLine="640"/>
        <w:jc w:val="both"/>
        <w:outlineLvl w:val="2"/>
      </w:pPr>
      <w:r>
        <w:rPr>
          <w:rFonts w:ascii="黑体" w:hAnsi="黑体" w:eastAsia="黑体"/>
          <w:sz w:val="32"/>
        </w:rPr>
        <w:t>十二、其他需说明的事项</w:t>
      </w:r>
    </w:p>
    <w:p w14:paraId="1BA2EF46">
      <w:pPr>
        <w:spacing w:line="580" w:lineRule="exact"/>
        <w:ind w:firstLine="640"/>
        <w:jc w:val="both"/>
      </w:pPr>
      <w:r>
        <w:rPr>
          <w:rFonts w:ascii="仿宋_GB2312" w:hAnsi="仿宋_GB2312" w:eastAsia="仿宋_GB2312"/>
          <w:b w:val="0"/>
          <w:sz w:val="32"/>
        </w:rPr>
        <w:t>本年本部门</w:t>
      </w:r>
      <w:r>
        <w:rPr>
          <w:rFonts w:hint="eastAsia" w:ascii="仿宋_GB2312" w:hAnsi="仿宋_GB2312" w:eastAsia="仿宋_GB2312"/>
          <w:b w:val="0"/>
          <w:sz w:val="32"/>
          <w:lang w:val="en-US" w:eastAsia="zh-CN"/>
        </w:rPr>
        <w:t>涉密</w:t>
      </w:r>
      <w:r>
        <w:rPr>
          <w:rFonts w:ascii="仿宋_GB2312" w:hAnsi="仿宋_GB2312" w:eastAsia="仿宋_GB2312"/>
          <w:b w:val="0"/>
          <w:sz w:val="32"/>
        </w:rPr>
        <w:t>项目2个，全年预算数28万元，全年执行数28万元。</w:t>
      </w:r>
      <w:bookmarkStart w:id="0" w:name="_GoBack"/>
      <w:bookmarkEnd w:id="0"/>
    </w:p>
    <w:p w14:paraId="628D4A14">
      <w:r>
        <w:br w:type="page"/>
      </w:r>
    </w:p>
    <w:p w14:paraId="70AF5A37">
      <w:pPr>
        <w:spacing w:line="240" w:lineRule="auto"/>
        <w:jc w:val="center"/>
        <w:outlineLvl w:val="1"/>
      </w:pPr>
      <w:r>
        <w:rPr>
          <w:rFonts w:ascii="黑体" w:hAnsi="黑体" w:eastAsia="黑体"/>
          <w:sz w:val="32"/>
        </w:rPr>
        <w:t>第三部分 专业名词解释</w:t>
      </w:r>
    </w:p>
    <w:p w14:paraId="1179F82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39B63A7">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1C2D7A1">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1F2E31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7829AF2">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C73A18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426546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BEA542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AB3268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B389F8E">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364F6878">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9409E1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3D0A476">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8119CE2">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E87EC68">
      <w:r>
        <w:br w:type="page"/>
      </w:r>
    </w:p>
    <w:p w14:paraId="1EEC2F20">
      <w:pPr>
        <w:spacing w:line="240" w:lineRule="auto"/>
        <w:jc w:val="center"/>
        <w:outlineLvl w:val="1"/>
      </w:pPr>
      <w:r>
        <w:rPr>
          <w:rFonts w:ascii="黑体" w:hAnsi="黑体" w:eastAsia="黑体"/>
          <w:sz w:val="32"/>
        </w:rPr>
        <w:t>第四部分 部门决算报表（见附表）</w:t>
      </w:r>
    </w:p>
    <w:p w14:paraId="53A7E827">
      <w:pPr>
        <w:spacing w:line="240" w:lineRule="auto"/>
        <w:ind w:firstLine="640"/>
        <w:jc w:val="both"/>
      </w:pPr>
      <w:r>
        <w:rPr>
          <w:rFonts w:ascii="仿宋_GB2312" w:hAnsi="仿宋_GB2312" w:eastAsia="仿宋_GB2312"/>
          <w:b w:val="0"/>
          <w:sz w:val="32"/>
        </w:rPr>
        <w:t>一、《收入支出决算总表》</w:t>
      </w:r>
    </w:p>
    <w:p w14:paraId="78BE190F">
      <w:pPr>
        <w:spacing w:line="240" w:lineRule="auto"/>
        <w:ind w:firstLine="640"/>
        <w:jc w:val="both"/>
      </w:pPr>
      <w:r>
        <w:rPr>
          <w:rFonts w:ascii="仿宋_GB2312" w:hAnsi="仿宋_GB2312" w:eastAsia="仿宋_GB2312"/>
          <w:b w:val="0"/>
          <w:sz w:val="32"/>
        </w:rPr>
        <w:t>二、《收入决算表》</w:t>
      </w:r>
    </w:p>
    <w:p w14:paraId="1B0F6A83">
      <w:pPr>
        <w:spacing w:line="240" w:lineRule="auto"/>
        <w:ind w:firstLine="640"/>
        <w:jc w:val="both"/>
      </w:pPr>
      <w:r>
        <w:rPr>
          <w:rFonts w:ascii="仿宋_GB2312" w:hAnsi="仿宋_GB2312" w:eastAsia="仿宋_GB2312"/>
          <w:b w:val="0"/>
          <w:sz w:val="32"/>
        </w:rPr>
        <w:t>三、《支出决算表》</w:t>
      </w:r>
    </w:p>
    <w:p w14:paraId="5197A121">
      <w:pPr>
        <w:spacing w:line="240" w:lineRule="auto"/>
        <w:ind w:firstLine="640"/>
        <w:jc w:val="both"/>
      </w:pPr>
      <w:r>
        <w:rPr>
          <w:rFonts w:ascii="仿宋_GB2312" w:hAnsi="仿宋_GB2312" w:eastAsia="仿宋_GB2312"/>
          <w:b w:val="0"/>
          <w:sz w:val="32"/>
        </w:rPr>
        <w:t>四、《财政拨款收入支出决算总表》</w:t>
      </w:r>
    </w:p>
    <w:p w14:paraId="467CFF73">
      <w:pPr>
        <w:spacing w:line="240" w:lineRule="auto"/>
        <w:ind w:firstLine="640"/>
        <w:jc w:val="both"/>
      </w:pPr>
      <w:r>
        <w:rPr>
          <w:rFonts w:ascii="仿宋_GB2312" w:hAnsi="仿宋_GB2312" w:eastAsia="仿宋_GB2312"/>
          <w:b w:val="0"/>
          <w:sz w:val="32"/>
        </w:rPr>
        <w:t>五、《一般公共预算财政拨款支出决算表》</w:t>
      </w:r>
    </w:p>
    <w:p w14:paraId="2984F19B">
      <w:pPr>
        <w:spacing w:line="240" w:lineRule="auto"/>
        <w:ind w:firstLine="640"/>
        <w:jc w:val="both"/>
      </w:pPr>
      <w:r>
        <w:rPr>
          <w:rFonts w:ascii="仿宋_GB2312" w:hAnsi="仿宋_GB2312" w:eastAsia="仿宋_GB2312"/>
          <w:b w:val="0"/>
          <w:sz w:val="32"/>
        </w:rPr>
        <w:t>六、《一般公共预算财政拨款基本支出决算表》</w:t>
      </w:r>
    </w:p>
    <w:p w14:paraId="610CF3AF">
      <w:pPr>
        <w:spacing w:line="240" w:lineRule="auto"/>
        <w:ind w:firstLine="640"/>
        <w:jc w:val="both"/>
      </w:pPr>
      <w:r>
        <w:rPr>
          <w:rFonts w:ascii="仿宋_GB2312" w:hAnsi="仿宋_GB2312" w:eastAsia="仿宋_GB2312"/>
          <w:b w:val="0"/>
          <w:sz w:val="32"/>
        </w:rPr>
        <w:t>七、《政府性基金预算财政拨款收入支出决算表》</w:t>
      </w:r>
    </w:p>
    <w:p w14:paraId="793A4F97">
      <w:pPr>
        <w:spacing w:line="240" w:lineRule="auto"/>
        <w:ind w:firstLine="640"/>
        <w:jc w:val="both"/>
      </w:pPr>
      <w:r>
        <w:rPr>
          <w:rFonts w:ascii="仿宋_GB2312" w:hAnsi="仿宋_GB2312" w:eastAsia="仿宋_GB2312"/>
          <w:b w:val="0"/>
          <w:sz w:val="32"/>
        </w:rPr>
        <w:t>八、《国有资本经营预算财政拨款收入支出决算表》</w:t>
      </w:r>
    </w:p>
    <w:p w14:paraId="479401C7">
      <w:pPr>
        <w:spacing w:line="240" w:lineRule="auto"/>
        <w:ind w:firstLine="640"/>
        <w:jc w:val="both"/>
      </w:pPr>
      <w:r>
        <w:rPr>
          <w:rFonts w:ascii="仿宋_GB2312" w:hAnsi="仿宋_GB2312" w:eastAsia="仿宋_GB2312"/>
          <w:b w:val="0"/>
          <w:sz w:val="32"/>
        </w:rPr>
        <w:t>九、《财政拨款“三公”经费支出决算表》</w:t>
      </w:r>
    </w:p>
    <w:p w14:paraId="7638B312">
      <w:pPr>
        <w:spacing w:line="240" w:lineRule="auto"/>
        <w:ind w:firstLine="640"/>
        <w:jc w:val="both"/>
      </w:pPr>
    </w:p>
    <w:p w14:paraId="4BBF2040">
      <w:pPr>
        <w:spacing w:line="240" w:lineRule="auto"/>
        <w:ind w:firstLine="640"/>
        <w:jc w:val="both"/>
      </w:pPr>
    </w:p>
    <w:p w14:paraId="2AEBA3A9">
      <w:pPr>
        <w:spacing w:line="240" w:lineRule="auto"/>
        <w:ind w:firstLine="640"/>
        <w:jc w:val="both"/>
      </w:pPr>
    </w:p>
    <w:p w14:paraId="1F213685">
      <w:pPr>
        <w:spacing w:line="240" w:lineRule="auto"/>
        <w:ind w:firstLine="640"/>
        <w:jc w:val="both"/>
      </w:pPr>
    </w:p>
    <w:p w14:paraId="4E91C81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37DE370-D8CB-462F-B87F-2B5DE639A60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1C10A84A-F303-419B-B083-4588DFBAC5B5}"/>
  </w:font>
  <w:font w:name="方正小标宋_GBK">
    <w:panose1 w:val="02000000000000000000"/>
    <w:charset w:val="86"/>
    <w:family w:val="script"/>
    <w:pitch w:val="default"/>
    <w:sig w:usb0="A00002BF" w:usb1="38CF7CFA" w:usb2="00082016" w:usb3="00000000" w:csb0="00040001" w:csb1="00000000"/>
    <w:embedRegular r:id="rId3" w:fontKey="{A162D7B5-D391-4282-9D8E-F1F0FE701F94}"/>
  </w:font>
  <w:font w:name="楷体_GB2312">
    <w:altName w:val="楷体"/>
    <w:panose1 w:val="02010609030101010101"/>
    <w:charset w:val="86"/>
    <w:family w:val="auto"/>
    <w:pitch w:val="default"/>
    <w:sig w:usb0="00000000" w:usb1="00000000" w:usb2="00000000" w:usb3="00000000" w:csb0="00040000" w:csb1="00000000"/>
    <w:embedRegular r:id="rId4" w:fontKey="{EF3FA49D-44E0-43C8-B53B-CEC92FB882AD}"/>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6893139"/>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4E714DC"/>
    <w:rsid w:val="38006E2C"/>
    <w:rsid w:val="3914510A"/>
    <w:rsid w:val="3B1220C9"/>
    <w:rsid w:val="3D5275AC"/>
    <w:rsid w:val="3EA7725F"/>
    <w:rsid w:val="3EC014A1"/>
    <w:rsid w:val="40834692"/>
    <w:rsid w:val="423A32B2"/>
    <w:rsid w:val="423C0CB4"/>
    <w:rsid w:val="427B5743"/>
    <w:rsid w:val="42E64542"/>
    <w:rsid w:val="457D73C1"/>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DAB3D4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88</Pages>
  <Words>7529</Words>
  <Characters>8655</Characters>
  <Lines>0</Lines>
  <Paragraphs>0</Paragraphs>
  <TotalTime>8</TotalTime>
  <ScaleCrop>false</ScaleCrop>
  <LinksUpToDate>false</LinksUpToDate>
  <CharactersWithSpaces>8664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2025-09-28T11:59:25Z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