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卫生系列考试考务项目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新疆维吾尔自治区喀什地区卫生健康委员会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卫生系列考试考务费项目实施前期、过程及效果，评价财政预算资金使用的效率及效益。通过该项目的实施，不断发展卫生行业，提高对专业人员的要求，保证考试的科学性、规范性和公正性，选拔出符合行业需求的专业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卫生行业关乎民众生命健康，具备极高专业性与严谨性。随着医疗技术的快速发展和民众健康需求的不断增长，对卫生专业人才的要求日益严苛。为保障医疗服务质量，需构建科学、规范、统一的人才评价体系。卫生系列考试应运而生，它能精准衡量从业者的专业知识与技能水平，确保进入行业的人员符合标准，为行业输入高质量人才，进而推动整个医疗卫生行业的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卫生系列考试是一项复杂且庞大的系统工程。从前期的考试大纲制定、命题、考务人员培训，到考试期间的场地租赁、设备维护、试卷保密与运输，再到后期的阅卷、成绩统计与公布，每个环节都需要投入大量的人力、物力和财力。收取考务费能够在一定程度上弥补这些成本支出，确保考试工作能够顺利、高效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国家出台一系列政策法规，如《中华人民共和国医师法》《护士条例》等，明确规定了卫生专业人员的资格考试制度。这些法律法规为卫生系列考试考务费项目的设立提供了坚实的政策依据，使其在合法合规的框架内运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卫生系列考试考务费涵盖多个重要考试项目，具体如下：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①卫生专业技术资格考试：属于专业技术人员职业资格、职称等考试考务费范畴，收费级次为市级，由上级直收。此项考试是由国家统一组织、统一考试时间、统一考试大纲、统一考试命题、统一合格标准的考试 ，包含西医（中医）中级，药、护、技专业的初、中级的考试。考试分为“基础知识”“相关专业知识”“专业知识”“专业实践能力”四科，成绩实行两年为一个周期的滚动管理办法，在连续两个考试年度内通过同一专业四个科目考试，可取得该专业资格证书。其政策依据有财税〔2016〕14号，发改价格〔2015〕1217号，渝价〔2016〕111号，渝价〔2017〕60号等文件，收费标准参照“渝价〔2016〕111号、渝价〔2017〕60号”文件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护士执业资格考试：同样为市级收费级次，上级直收。该考试是评价申请护士执业资格者是否具备执业所必须的护理专业知识与工作能力的考试，考试成绩合格者，可申请护士执业注册。实行国家统一考试制度，统一考试大纲，统一命题，统一合格标准，原则上每年举行一次。考核内容为“专业实务”和“实践能力”两个科目，全部采用选择题，每个科目题量为120题。具有护理、助产专业中专、大专和本科以上学历的人员，参加并成绩合格，可取得护理初级（士）专业技术资格证书。政策依据为财税〔2016〕14号，发改价格〔2015〕1217号，渝价〔2016〕64号 ，收费标准是61元/科·人。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医师资格考试（会同中医局）：收费级次市级，上级直收。其性质是行业准入考试，用于评价申请医师资格者是否具备从事医师工作所必须的专业知识与技能，分实践技能考试和医学综合考试两部分。考试分为两级四类，即执业医师和执业助理医师两级；每级分为临床、中医、口腔、公共卫生四类。中医类包括中医、民族医和中西医结合，其中民族医又含蒙医、藏医和维医等。实践技能考试采用多站测试的方式，执业医师考试时间为2天，分4个单元；执业助理医师考试时间为1天，分2个单元，每单元均为两个小时。医学综合笔试全部采用选择题形式 。政策依据涉及财税〔2016〕105号，财税〔2016〕14号，发改价格〔2015〕1217号，财综〔2011〕94号，渝价〔2017〕59号等，收费标准见渝价〔2017〕59号文件。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④卫生行业国家职业技能鉴定考试：收费级次市级，上级直收。政策依据为财税〔2016〕14号，发改价格〔2015〕1217号，渝价〔2016〕128号，收费标准参照渝价〔2016〕128号文件执行。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力木江·库来西进行牵头，首先进行项目的前期调研。评估项目实施的相关性、预期绩效的可实现性、实施方案的有效性、财政资金投入可行性风险。其次在项目实施过程中结合本地区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①报名与资格审核：各考试项目均有明确的报名时间和报名方式。例如，卫生专业技术资格考试和护士执业资格考试报名网址一般为国家卫生健康委人才交流服务中心（https://www.21wecan.com/） ，卫生专业技术资格考试报名时间一般为每年11 - 12月，护士执业资格考试报名时间一般为每年12月；医师资格考试报名网址为国家医学考试网（https://www.nmec.org.cn/），报名时间以国家卫健委医师资格考试委员会公告时间为准。报名过程中，相关部门会严格按照报考条件对考生进行资格审核，确保考生符合考试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费用收取：严格按照规定的收费标准和收费级次收取考务费。各执收单位会到指定的价格主管部门办理收费许可证，并使用财政部门统一印制的财政票据。所收费用按照“收支两条线”管理原则，全额上缴国库或按规定缴库，确保资金管理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考试组织：根据不同考试项目的特点和要求，精心组织考试。卫生专业技术资格考试和护士执业资格考试一般为每年4月举行；医师资格考试实践技能考试一般为每年6月，医学综合考试（一试）一般为每年8月、（二试）一般为每年11月 。考试过程中，严格遵守考试纪律，确保考试的公平、公正、公开。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成绩与证书管理：考试结束后，按照规定的时间和方式公布成绩。如卫生专业技术资格考试成绩实行两年滚动管理；护士执业资格考试国家分数线为专业实务300分，实践能力300分，一次考试通过两个科目为考试成绩合格；医师资格考试实践技能考试总分为100分，60分合格，医学综合笔试执业医师总分为600分，360分合格，助理医师总分为300分，180分合格。对于成绩合格者，按规定颁发相应的资格证书，证书办理流程规范、严谨。本项目建设主要服务于当地卫生专业人才发展。主要用于组织实施考试中产生的劳务费、交通费、购置办公用品、设备等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卫生健康委员会无下属预算单位，下设十七个处室，分别是：办公室、规划发展财务科、科教宣传与对外交流合作科、医政药政科、基层卫生健康科、医疗应急科、老年人及妇幼健康科、疾病预防控制科、中医药管理科、人口监测与家庭发展科、艾滋病防治工作委员会办公室、爱国卫生运动委员会办公室、地区保健办公室、地区计划生育协会、卫生和计划生育系统专业学会综合办公室、药品监督管理办公室、地区突发应急办公室。与上年比较减少1个处室，变动原因是机构改革。新疆维吾尔自治区喀什地区卫生健康委员会编制数73人，年初实有人数61人，年末实有人数60人，其中：3个行政人员退休，4个人行政人员调入，机构改革调出3个行政人员，行政人员减少2人；任命调出1个事业人员，招录2名事业人员，事业人员增加1人；总人数减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卫人才发[2018]138号《国家卫生计生委人才交流服务中心关于2020年度卫生健康系统考试考务工作安排的通知》、《关于做好2024年度自治区卫生专业技术资格考试考务工作的通知》、《国家卫生健康委人才交流服务中心关于2024年护士执业资格考试考务工作安排的通知》文件规定、《中华人民共和国执业医师法》、《医师资格考试暂行办法》、《关于做好2024年度自治区高级卫生专业技术资格考试考务工作的通知》文件精神，地区财政局年初预算下达资金130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截至2024年12月31日，实际支出114.79万元，预算执行率88.3%。资金主要用于保障4类卫生系列考试正常进行，支付考务成员劳务费、运送试卷费用、考场使用费用以及购买设备费用。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国家、自治区相关文件规定，在全地区组织开展卫生专业技术资格考试、护士资格考试、医师资格考试、高级卫生专业技术资格考试共4类考试，预计参考试人数覆盖率达到98%，租用考试场地，派专人去自治区领取试卷，对考官、考务保障人员进行考前不少于4次培训，提高工作质量和效率，长期保障卫生公共服务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2024年1月完成2024年卫生专业技术资格考试报名及资格审核工作；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2024年1月完成2024年护士执业资格考试报名及资格审核工作；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2024年3月完成2024年医师资格考试网上预报名、报名确认工作；完成卫生专业技术资格考试和护士执业资格考试编排考场试室、安排考生座位、考办设置上报、准考证打印、接卷；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2024年4月实施卫生专业技术资格考试和护士执业资格考试，录入违纪违规考生信息；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2024年5月完成2024年高级卫生专业技术资格考试报名及资格审核工作；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2024年6月完成医师资格考试实践技能考试物品交接、实践技能考试实施、录入违规考生信息；完成高级卫生专业技术资格考试编排考场试室、安排考生座位、考办设置上报、准考证打印、接卷；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2024年7月实施高级卫生专业技术资格考试，录入违纪违规考生信息；完成医师资格考试实践技能成绩公布；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2024年8月完成综合笔试编排考场试室、安排考生座位、考办设置上报、准考证打印、考试物品交接；实施医师资格考试综合笔试考试；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卫生系列考试考务项目为评价对象，项目预算涵盖[2024年1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（1）项目预算编制与执行：全面审视项目预算的编制依据、合理性、科学性以及实际执行情况，包括预算申请的原因和效果。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（4）社会、生态等影响：考察项目对提高合法执业率和就业率方面的综合影响。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通过问卷及抽样调查等方式评价本项目实施后社会公众或服务对象对项目实施效果的满意程度。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阿力木江·库来西任评价组组长，绩效评价工作职责为负责全盘工作。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张燕任评价组副组长，绩效评价工作职责为为对项目实施情况进行实地调查。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阿布都克热木、古丽尼格尔、米合莱任评价组成员，绩效评价工作职责为负责资料审核等工作。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通过实施2024年卫生系列考试考务费项目产生不断发展卫生行业，提高对专业人员的要求，保证考试的科学性、规范性和公正性，选拔出符合行业需求的专业人才的效益。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卫人才发[2018]138号《国家卫生计生委人才交流服务中心关于2020年度卫生健康系统考试考务工作安排的通知》、《关于做好2024年度自治区卫生专业技术资格考试考务工作的通知》、《国家卫生健康委人才交流服务中心关于2024年护士执业资格考试考务工作安排的通知》文件规定、《中华人民共和国执业医师法》、《医师资格考试暂行办法》、《关于做好2024年度自治区高级卫生专业技术资格考试考务工作的通知》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项目过程：2024年卫生系列考试考务费项目预算安排 130万元，实际支出114.79万元，预算执行率88.3%。项目资金使用合规，项目财务管理制度健全，财务监控到位，所有资金支付均按照国库集中支付制度严格执行，现有项目管理制度执行情况良好。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项目产出：已按上级文件要求，开展卫生考试种类4个，完成率100%；已使用资金114.79万元，完成率88.3%。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项目效益：通过实施此项目提高合法职业率和就业率效益。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卫生系列考试考务项目进行客观评价，最终评分结果：评价总分84.33分，绩效等级为“良”，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卫生系列考试考务项目绩效评价评分汇总表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19.12 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30.21 67.13%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效益及满意度指标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84.33 84.33%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项目决策类指标包括项目立项、绩效目标和资金投入三方面的内容，由6个三级指标构成，权重分为15分，实际得分15份，得分率为100%。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根据卫人才发[2018]138号《国家卫生计生委人才交流服务中心关于2020年度卫生健康系统考试考务工作安排的通知》、《关于做好2024年度自治区卫生专业技术资格考试考务工作的通知》、《国家卫生健康委人才交流服务中心关于2024年护士执业资格考试考务工作安排的通知》文件规定、《中华人民共和国执业医师法》、《医师资格考试暂行办法》、《关于做好2024年度自治区高级卫生专业技术资格考试考务工作的通知》结合考试考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喀什地区卫生健康委员会学会办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根据国家、自治区相关文件规定，在全地区组织开展卫生专业技术资格考试、护士资格考试、医师资格考试、高级卫生专业技术资格考试共4类考试，预计参考试人数覆盖率达到98%，租用考试场地，派专人去自治区领取试卷，对考官、考务保障人员进行考前不少于4次培训，提高工作质量和效率，长期保障卫生公共服务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根据国家、自治区相关文件规定，在全地区组织开展卫生专业技术资格考试、护士资格考试、医师资格考试、高级卫生专业技术资格考试共4类考试，预计参考试人数覆盖率达到98%，租用考试场地，派专人去自治区领取试卷，对考官、考务保障人员进行考前不少于4次培训，提高工作质量和效率，长期保障卫生公共服务健康发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劳务费、办公费、差旅费、租赁费、培训费、其他交通费、委托业务费等项目支出114.79万元，达到通过实施此项目提高合法职业率和就业率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④该项目批复的预算金额为130万元，《项目支出绩效目标表》中预算金额为114.79万元，预算确定的项目资金与预算确定的项目投资额相匹配。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13个，定量指标12个，定性指标1个，指标量化率为92.3%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开展卫生考试种类数，三级指标的年度指标值与年度绩效目标中任务数一致，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（5）预算编制科学性：本项目卫生系列考试考务费项目，即预算编制较科学且经过论证；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预算申请内容为卫生系列考试考务费项目，项目实际内容为围绕考试项目、收费标准、费用管理、缴费方式与时间等，预算申请与《卫生系列考试考务费项目实施方案》中涉及的项目内容匹配；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130万元，我单位在预算申请中严格按照项目实施内容及测算标准进行核算，其中：办公设备购置费用5.5万元、差旅费用6万元、租赁费用15万元、培训费4万元、劳务费88万元、其他交通费4.5万元、委托业务费3.5万元、办公费3.5万元。预算确定资金量与实际工作任务相匹配。本项目预算额度测算依据充分，严格按照标准编制，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卫生系列考试考务费项目资金的请示》和《卫生系列考试考务费项目实施方案》为依据进行资金分配，预算资金分配依据充分。根据卫人才发[2018]138号《国家卫生计生委人才交流服务中心关于2020年度卫生健康系统考试考务工作安排的通知》、《关于做好2024年度自治区卫生专业技术资格考试考务工作的通知》、《国家卫生健康委人才交流服务中心关于2024年护士执业资格考试考务工作安排的通知》文件规定、《中华人民共和国执业医师法》、《医师资格考试暂行办法》、《关于做好2024年度自治区高级卫生专业技术资格考试考务工作的通知》，本项目实际到位资金130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13个三级指标构成，权重分为20分，实际得分19.12分，得分率为95.6%。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130万元，其中：财政安排资金130万元，其他资金0万元，实际到位资金130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114.79万元，预算执行率=（实际支出资金/实际到位资金）×100.0%=88.3%；通过分析可知，该项目预算编制较为详细，项目资金支出总体能够按照预算执行，根据评分标准，该指标扣0.88分，得2.12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卫健委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卫生健康委员会收支业务管理制度》、《喀什地区卫生健康委员会预算管理内部控制制度》、《喀什地区卫生健康委员会政府采购内部控制管理制度》、《喀什地区卫生健康委员会国有资产管理内部控制制度》、《喀什地区卫生健康委员会建设项目内部控制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卫生健康委员会收支业务管理制度》、《喀什地区卫生健康委员会预算管理内部控制制度》、《喀什地区卫生健康委员会政府采购内部控制管理制度》、《喀什地区卫生健康委员会国有资产管理内部控制制度》、《喀什地区卫生健康委员会建设项目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卫生系列考试考务项目工作领导小组，由阿力木江·库尔班任组长，负责项目的组织工作；张燕任副组长，负责项目的实施工作；组员包括：米合莱和古丽尼格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项目产出类指标包括产出数量、产出质量、产出时效、产出成本四方面的内容，由12个三级指标构成，权重分为45分，实际得分30.21分，得分率为67.13%。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开展卫生考试种类数指标，预期指标值为开展卫生考试种类数=4类，实际完成值为4类，指标完成率为100%，与预期目标一致，资金使用及考试实施方案，根据评分标准，该指标不扣分，得10分。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指标，预期指标值为100%，实际完成值为0%，指标完成率为0%，与预期目标一致，根据评分标准，该指标不得分，得0分。偏差原因：政采云上购买相应的物品编码录入有误；改进措施：录入时谨慎，正确录入编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值，预期指标值为=100%，实际完成值为88.3%，指标完成率为88.3%，根据评分标准，该指标扣1.46分，得3.54分。偏差原因：政采云上购买相应的物品编码录入有误；改进措施：录入时谨慎，正确录入编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办公费指标，预期指标值为≦3.5万，实际完成值为3.5万，指标完成率为100%，项目经费都能控制绩效目标范围内，根据评分标准，该指标不扣分，得2分。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差旅费指标，预期指标值为≦6万，实际完成值为6万，指标完成率为100%，项目经费都能控制绩效目标范围内，根据评分标准，该指标不扣分，得2分。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租赁费指标，预期指标值为≦15万，实际完成值为10.46万，指标完成率为69.73%，项目经费都能控制绩效目标范围内，根据评分标准，该指标扣1分，得0.24分。偏差原因：租赁喀什大学考试场地、计算机等需要的费用较大，因此为了节约此项目资金使用不收取租赁费的学校作为考试考点；改进措施：正常使用项目资金，使用标准考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指标，预期指标值为≦4万，实际完成值为2.02万，指标完成率为50.5%，项目经费都能控制绩效目标范围内，根据评分标准，该指标扣1分，得0分。偏差原因：不到现场审核、不操作考试考务系统的培训安排在线上；改进措施：尽量实行现场培训，提高培训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劳务费指标，预期指标值为≦88万，实际完成值为88万，指标完成率为100%，项目经费都能控制绩效目标范围内，根据评分标准，该指标不扣分，得3分。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其他交通费指标，预期指标值为≦4.5万，实际完成值为4.5万，指标完成率为100%，项目经费都能控制绩效目标范围内，根据评分标准，该指标不扣分，得3分。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业务费用指标，预期指标值为≦3.5万，实际完成值为0.31万，指标完成率为88.5%，项目经费都能控制绩效目标范围内，根据评分标准，该指标扣0.57分，得1.43分。偏差原因：为了节约费用，从自治区至喀什接送试卷搬运到火车车厢未委托运输公司，接送试卷人员自行搬运；改进措施：安排专人搬运试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设备购置费用指标，预期指标值为≦5.5万，实际完成值为0万，指标完成率为0%，项目经费都能控制绩效目标范围内，根据评分标准，该指标扣1分，得0分。偏差原因：政采云上购买相应的物品编码录入有误；改进措施：录入时谨慎，正确录入编码；</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提高合法执业率和就业率指标，该指标预期指标值为提高，实际完成值为提高，指标完成率为100%，与预期指标一致，根据评分标准，该指标不扣分，得10分。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考人员满意度100%，该指标预期指标值为&gt;=95%，实际完成值为100%，指标完成率为105.26%，偏差率为5.26%，偏差原因：前期设置目标值时为最低完成值，与实际情况有偏差。改进措施：结合实际合理设置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卫生系列考试考务费项目预算130万元，到位130万元，实际支出114.79万元，预算执行率为88.3%，项目绩效指标总体完成率为73%，偏差率为15.3%,一个项目未及时执行，导致绩效存在偏差，下一步将根据考试考务费项目具体实施情况和资金使用情况，完善绩效目标及其指标编制，完善项目资金使用管理制度，确保资金得到有效使用。</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项目实施方案》执行，项目执行情况较好。二是加强组织领导，本项目绩效评价工作，由学会办具体实施，分管领导具体负责，从项目到资金，均能够很好的执行。三是加强沟通协调，我单位及时向领导汇报项目建设进度和资金使用进度，加强与实施单位的沟通，确保项目保质保时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1、存在问题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收费标准合理性争议：部分考生反映卫生系列考试考务费偏高，尤其是一些综合性考试，如医师资格考试，涵盖实践技能和医学综合考试，涉及多项收费内容，对考生造成较大经济压力。而且不同地区考务费标准存在差异，却缺乏明确统一的制定依据说明，容易引发考生对公平性的质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（2）缴费流程繁琐：缴费方式多为现场缴费，但各考试报名系统和缴费流程缺乏统一规范，增加了考生的时间成本和心理负担。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成本核算与定价机制不科学：考务费标准制定可能缺乏全面、细致的成本核算，未充分考虑考生的经济承受能力和不同地区的经济差异。同时，定价过程中缺乏广泛的社会参与和论证，导致收费标准合理性不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（2）技术与管理协调不足：各考试项目的报名系统和缴费平台由不同团队开发或维护，缺乏统一的技术标准和管理协调。在系统对接和数据交互过程中容易出现问题，导致缴费流程复杂和不稳定。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（3）政策制定缺乏灵活性：退费政策制定过于僵化，未充分考虑考生可能遇到的各种突发情况，也缺乏对特殊情况的弹性处理机制。同时，退费流程涉及多个部门和环节，沟通协调成本高，导致退费困难。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科学合理的定价机制，成本核算规范化，制定《考试成本核算实施细则》，明确人员劳务、场地设备、命题阅卷等成本分摊标准，建立成本动态监测机制，每年更新成本数据。分级分类定价体系，按考试种类制定差异化收费标准。强化监督管理，透明化管理制度，实行收费标准和支出明细"双公开"，开发考试费用查询小程序，年度发布《考试经费使用白皮书》。优化资金使用效能，成本控制措施，推行电子化考试降低运营成本，建立资源共享机制（如考点共建共用），实施全流程预算绩效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简化缴费流程设计，推行“一站式”缴费平台，整合各类考试报名缴费入口，建立统一缴费门户，支持多考试类型缴费。优化缴费步骤，支持多种便捷支付方式，除网银支付外，支持支付宝、微信、云闪付等主流移动支付，提升支付效率。优化特殊群体服务，针对老年或异地考生，保留线下缴费窗口或提供亲友代缴功能。强化技术保障与容错机制，提升系统稳定性，设立“缴费失败自动重试”机制，减少因网络问题导致的支付中断。建立应急缴费通道，缴费截止前如遇系统故障，可临时延长缴费时间或开放备用支付入口。提供“异常订单自助申诉”功能，考生可提交支付凭证人工核验。配套制度保障，制定《考试缴费服务规范》，明确缴费时限、退费规则、系统稳定性等标准。建立跨部门协作机制，与财政部门、支付平台合作，优化对账和资金清算效率。联合网信部门加强防诈骗宣传，警惕虚假缴费链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1.完善绩效目标及其指标编制。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（1）建立科学合理的绩效目标体系，结合部门战略规划和年度重点工作任务分解目标，区分产出指标和效益指标，形成完整的绩效链条，引入行业标杆数据作为目标设定参考依据。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（2）优化绩效指标体系。构建三级指标体系，设置量化指标占比不低于70%，引入满意度调查、服务质量等质性评价指标，建立动态调整机制，定期评估指标适用性。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（3）强化目标编制管理。实施"二上二下"的编制审核流程，组织专家论证会确保目标科学性，建立目标编制模板和标准化工作手册，开展目标编制培训，提升业务人员专业能力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2.完善项目资金使用管理制度。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（1）健全资金管理制度体系。制定《项目资金管理办法》及实施细则，建立"谁使用、谁负责"的权责对等机制，完善资金审批权限和流程电子化，实行项目资金专账管理制度。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（2）强化过程管控机制。建立资金使用预警系统（设置红黄蓝三级预警），实施月度资金使用情况分析报告制度，推行重大资金支出事前绩效评估，建立交叉检查和不定期抽查机制。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优化监管评价体系。引入第三方机构开展资金使用审计，建立资金使用绩效评价清单，实施资金使用信息公开制度（除涉密信息外），将资金使用效率纳入部门年度考核。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3.确保资金有效使用的保障措施。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（1）信息化支撑，建设绩效与资金管理一体化信息平台，实现预算编制、执行、监控、评价全流程数字化，开发智能分析模块自动识别异常情况。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（2）能力建设，每年进行不少于2次培训，编制《资金使用常见问题指南》，建立业务咨询专家库。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（3）结果运用，实行绩效评价结果与预算安排挂钩机制，建立资金使用问责追责制度。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（4）持续改进，每季度进行资金使用分析改进讨论，建立问题整改台账，定期开展制度适用性评估和修订。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