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55622B2">
      <w:r>
        <w:br w:type="page"/>
      </w:r>
    </w:p>
    <w:p w14:paraId="6DC1820F">
      <w:pPr>
        <w:spacing w:line="640" w:lineRule="exact"/>
        <w:jc w:val="center"/>
        <w:outlineLvl w:val="1"/>
      </w:pPr>
      <w:r>
        <w:rPr>
          <w:rFonts w:ascii="黑体" w:hAnsi="黑体" w:eastAsia="黑体"/>
          <w:sz w:val="32"/>
        </w:rPr>
        <w:t>第一部分 部门概况</w:t>
      </w:r>
    </w:p>
    <w:p w14:paraId="382ED42C">
      <w:pPr>
        <w:spacing w:line="640" w:lineRule="exact"/>
        <w:ind w:firstLine="640"/>
        <w:jc w:val="both"/>
        <w:outlineLvl w:val="2"/>
      </w:pPr>
      <w:r>
        <w:rPr>
          <w:rFonts w:ascii="黑体" w:hAnsi="黑体" w:eastAsia="黑体"/>
          <w:sz w:val="32"/>
        </w:rPr>
        <w:t>一、主要职能</w:t>
      </w:r>
    </w:p>
    <w:p w14:paraId="061FE90E">
      <w:pPr>
        <w:spacing w:line="580" w:lineRule="exact"/>
        <w:ind w:firstLine="640"/>
        <w:jc w:val="both"/>
      </w:pPr>
      <w:r>
        <w:rPr>
          <w:rFonts w:ascii="仿宋_GB2312" w:hAnsi="仿宋_GB2312" w:eastAsia="仿宋_GB2312"/>
          <w:sz w:val="32"/>
        </w:rPr>
        <w:t>以呵护母子平安为己任，以关爱生命健康为天职，以成就幸福家庭为使命。坚持“以保健为中心，以保障生殖健康为目的，实行保健与临床相结合、面向群体、面向</w:t>
      </w:r>
      <w:bookmarkStart w:id="0" w:name="_GoBack"/>
      <w:bookmarkEnd w:id="0"/>
      <w:r>
        <w:rPr>
          <w:rFonts w:ascii="仿宋_GB2312" w:hAnsi="仿宋_GB2312" w:eastAsia="仿宋_GB2312"/>
          <w:sz w:val="32"/>
        </w:rPr>
        <w:t>基层和预防为主”的妇幼卫生工作方针，全心全意为全区妇女和儿童服务。喀什地区妇幼保健院科室配套齐全，以产科为龙头，以妇科、儿科、妇保科、儿保科为重点，以深圳援疆专家门诊为特色，以超声科、放射科、检验科为辅助，其中包括产前筛查与产前诊断、新生儿疾病筛查、妇科疾病诊疗、生殖保健等专科特色。产科设有VIP病房，开展无痛分娩、一对一陪护分娩等服务，满足不同层次消费者的需要，提供通乳按摩、产后康复的医疗保健服务，妇科长期开展宫腔镜微创手术，计划生育手术，以及放置国内外先进节育器</w:t>
      </w:r>
      <w:r>
        <w:rPr>
          <w:rFonts w:hint="eastAsia" w:ascii="仿宋_GB2312" w:hAnsi="仿宋_GB2312" w:eastAsia="仿宋_GB2312"/>
          <w:sz w:val="32"/>
          <w:lang w:eastAsia="zh-CN"/>
        </w:rPr>
        <w:t>；</w:t>
      </w:r>
      <w:r>
        <w:rPr>
          <w:rFonts w:ascii="仿宋_GB2312" w:hAnsi="仿宋_GB2312" w:eastAsia="仿宋_GB2312"/>
          <w:sz w:val="32"/>
        </w:rPr>
        <w:t>儿科开展儿童常见疾病的治疗，其中新生儿科提供新生儿急救、诊治</w:t>
      </w:r>
      <w:r>
        <w:rPr>
          <w:rFonts w:hint="eastAsia" w:ascii="仿宋_GB2312" w:hAnsi="仿宋_GB2312" w:eastAsia="仿宋_GB2312"/>
          <w:sz w:val="32"/>
          <w:lang w:eastAsia="zh-CN"/>
        </w:rPr>
        <w:t>；</w:t>
      </w:r>
      <w:r>
        <w:rPr>
          <w:rFonts w:ascii="仿宋_GB2312" w:hAnsi="仿宋_GB2312" w:eastAsia="仿宋_GB2312"/>
          <w:sz w:val="32"/>
        </w:rPr>
        <w:t>儿童保健科承担全区基层儿童保健工作，负责全区托幼机构卫生保健业务指导，开展幼儿水疗、婴幼儿早教、婴幼儿健康监测、儿童骨密度测量、儿童饮食行为干预、口腔管理、儿童中医诊疗等服务项目</w:t>
      </w:r>
      <w:r>
        <w:rPr>
          <w:rFonts w:hint="eastAsia" w:ascii="仿宋_GB2312" w:hAnsi="仿宋_GB2312" w:eastAsia="仿宋_GB2312"/>
          <w:sz w:val="32"/>
          <w:lang w:eastAsia="zh-CN"/>
        </w:rPr>
        <w:t>；</w:t>
      </w:r>
      <w:r>
        <w:rPr>
          <w:rFonts w:ascii="仿宋_GB2312" w:hAnsi="仿宋_GB2312" w:eastAsia="仿宋_GB2312"/>
          <w:sz w:val="32"/>
        </w:rPr>
        <w:t>健康教育科开展健康教育讲座，孕妇学校、孕前保健、产后康复等课程。</w:t>
      </w:r>
    </w:p>
    <w:p w14:paraId="44336C46">
      <w:pPr>
        <w:spacing w:line="640" w:lineRule="exact"/>
        <w:ind w:firstLine="640"/>
        <w:jc w:val="both"/>
        <w:outlineLvl w:val="2"/>
      </w:pPr>
      <w:r>
        <w:rPr>
          <w:rFonts w:ascii="黑体" w:hAnsi="黑体" w:eastAsia="黑体"/>
          <w:sz w:val="32"/>
        </w:rPr>
        <w:t>二、机构设置及人员情况</w:t>
      </w:r>
    </w:p>
    <w:p w14:paraId="6F2B34EF">
      <w:pPr>
        <w:spacing w:line="580" w:lineRule="exact"/>
        <w:ind w:firstLine="640"/>
        <w:jc w:val="both"/>
      </w:pPr>
      <w:r>
        <w:rPr>
          <w:rFonts w:ascii="仿宋_GB2312" w:hAnsi="仿宋_GB2312" w:eastAsia="仿宋_GB2312"/>
          <w:sz w:val="32"/>
        </w:rPr>
        <w:t>新疆维吾尔自治区喀什地区妇幼保健</w:t>
      </w:r>
      <w:r>
        <w:rPr>
          <w:rFonts w:hint="eastAsia" w:ascii="仿宋_GB2312" w:hAnsi="仿宋_GB2312" w:eastAsia="仿宋_GB2312"/>
          <w:sz w:val="32"/>
          <w:lang w:eastAsia="zh-CN"/>
        </w:rPr>
        <w:t>计划生育</w:t>
      </w:r>
      <w:r>
        <w:rPr>
          <w:rFonts w:ascii="仿宋_GB2312" w:hAnsi="仿宋_GB2312" w:eastAsia="仿宋_GB2312"/>
          <w:sz w:val="32"/>
        </w:rPr>
        <w:t>服务中心2024年度，实有人数164人，其中：在职人员112人，增加0人；离休人员0人，增加0人；退休人员52人,减少1人。</w:t>
      </w:r>
    </w:p>
    <w:p w14:paraId="650BF6BD">
      <w:pPr>
        <w:spacing w:line="580" w:lineRule="exact"/>
        <w:ind w:firstLine="640"/>
        <w:jc w:val="both"/>
      </w:pPr>
      <w:r>
        <w:rPr>
          <w:rFonts w:ascii="仿宋_GB2312" w:hAnsi="仿宋_GB2312" w:eastAsia="仿宋_GB2312"/>
          <w:sz w:val="32"/>
        </w:rPr>
        <w:t>新疆维吾尔自治区喀什地区妇幼保健计划生育服务中心无下属预算单位，下设6个科室，分别是：办公室、财务科、护理部、医务部、保健部、总务后勤科。</w:t>
      </w:r>
    </w:p>
    <w:p w14:paraId="05641BBB">
      <w:r>
        <w:br w:type="page"/>
      </w:r>
    </w:p>
    <w:p w14:paraId="50D63A78">
      <w:pPr>
        <w:spacing w:line="240" w:lineRule="auto"/>
        <w:jc w:val="center"/>
        <w:outlineLvl w:val="1"/>
      </w:pPr>
      <w:r>
        <w:rPr>
          <w:rFonts w:ascii="黑体" w:hAnsi="黑体" w:eastAsia="黑体"/>
          <w:sz w:val="32"/>
        </w:rPr>
        <w:t>第二部分 部门决算情况说明</w:t>
      </w:r>
    </w:p>
    <w:p w14:paraId="4004652E">
      <w:pPr>
        <w:spacing w:line="640" w:lineRule="exact"/>
        <w:ind w:firstLine="640"/>
        <w:jc w:val="both"/>
        <w:outlineLvl w:val="2"/>
      </w:pPr>
      <w:r>
        <w:rPr>
          <w:rFonts w:ascii="黑体" w:hAnsi="黑体" w:eastAsia="黑体"/>
          <w:sz w:val="32"/>
        </w:rPr>
        <w:t>一、收入支出决算总体情况说明</w:t>
      </w:r>
    </w:p>
    <w:p w14:paraId="185C9796">
      <w:pPr>
        <w:spacing w:line="580" w:lineRule="exact"/>
        <w:ind w:firstLine="640"/>
        <w:jc w:val="both"/>
      </w:pPr>
      <w:r>
        <w:rPr>
          <w:rFonts w:ascii="仿宋_GB2312" w:hAnsi="仿宋_GB2312" w:eastAsia="仿宋_GB2312"/>
          <w:b/>
          <w:sz w:val="32"/>
        </w:rPr>
        <w:t>2024年度收入总计4,478.33万元，</w:t>
      </w:r>
      <w:r>
        <w:rPr>
          <w:rFonts w:ascii="仿宋_GB2312" w:hAnsi="仿宋_GB2312" w:eastAsia="仿宋_GB2312"/>
          <w:b w:val="0"/>
          <w:sz w:val="32"/>
        </w:rPr>
        <w:t>其中：本年收入合计4,232.81万元，使用非财政拨款结余（含专用结余）0.00万元，年初结转和结余245.52万元。</w:t>
      </w:r>
    </w:p>
    <w:p w14:paraId="6D16A42C">
      <w:pPr>
        <w:spacing w:line="580" w:lineRule="exact"/>
        <w:ind w:firstLine="640"/>
        <w:jc w:val="both"/>
      </w:pPr>
      <w:r>
        <w:rPr>
          <w:rFonts w:ascii="仿宋_GB2312" w:hAnsi="仿宋_GB2312" w:eastAsia="仿宋_GB2312"/>
          <w:b/>
          <w:sz w:val="32"/>
        </w:rPr>
        <w:t>2024年度支出总计4,478.33万元，</w:t>
      </w:r>
      <w:r>
        <w:rPr>
          <w:rFonts w:ascii="仿宋_GB2312" w:hAnsi="仿宋_GB2312" w:eastAsia="仿宋_GB2312"/>
          <w:b w:val="0"/>
          <w:sz w:val="32"/>
        </w:rPr>
        <w:t>其中：本年支出合计3,658.57万元，结余分配0.00万元，年末结转和结余819.75万元。</w:t>
      </w:r>
    </w:p>
    <w:p w14:paraId="1075F870">
      <w:pPr>
        <w:spacing w:line="580" w:lineRule="exact"/>
        <w:ind w:firstLine="640"/>
        <w:jc w:val="both"/>
      </w:pPr>
      <w:r>
        <w:rPr>
          <w:rFonts w:ascii="仿宋_GB2312" w:hAnsi="仿宋_GB2312" w:eastAsia="仿宋_GB2312"/>
          <w:b w:val="0"/>
          <w:sz w:val="32"/>
        </w:rPr>
        <w:t>收入支出总体与上年相比，增加521.55万元，增长13.18%，主要原因是：本年开展新</w:t>
      </w:r>
      <w:r>
        <w:rPr>
          <w:rFonts w:hint="eastAsia" w:ascii="仿宋_GB2312" w:hAnsi="仿宋_GB2312" w:eastAsia="仿宋_GB2312"/>
          <w:b w:val="0"/>
          <w:sz w:val="32"/>
          <w:lang w:eastAsia="zh-CN"/>
        </w:rPr>
        <w:t>业务</w:t>
      </w:r>
      <w:r>
        <w:rPr>
          <w:rFonts w:ascii="仿宋_GB2312" w:hAnsi="仿宋_GB2312" w:eastAsia="仿宋_GB2312"/>
          <w:b w:val="0"/>
          <w:sz w:val="32"/>
        </w:rPr>
        <w:t>，医疗事业经费增加。</w:t>
      </w:r>
    </w:p>
    <w:p w14:paraId="24B3F1D2">
      <w:pPr>
        <w:spacing w:line="640" w:lineRule="exact"/>
        <w:ind w:firstLine="640"/>
        <w:jc w:val="both"/>
        <w:outlineLvl w:val="2"/>
      </w:pPr>
      <w:r>
        <w:rPr>
          <w:rFonts w:ascii="黑体" w:hAnsi="黑体" w:eastAsia="黑体"/>
          <w:sz w:val="32"/>
        </w:rPr>
        <w:t>二、收入决算情况说明</w:t>
      </w:r>
    </w:p>
    <w:p w14:paraId="7E24F970">
      <w:pPr>
        <w:spacing w:line="580" w:lineRule="exact"/>
        <w:ind w:firstLine="640"/>
        <w:jc w:val="both"/>
      </w:pPr>
      <w:r>
        <w:rPr>
          <w:rFonts w:ascii="仿宋_GB2312" w:hAnsi="仿宋_GB2312" w:eastAsia="仿宋_GB2312"/>
          <w:b/>
          <w:sz w:val="32"/>
        </w:rPr>
        <w:t>本年收入4,232.81万元，</w:t>
      </w:r>
      <w:r>
        <w:rPr>
          <w:rFonts w:ascii="仿宋_GB2312" w:hAnsi="仿宋_GB2312" w:eastAsia="仿宋_GB2312"/>
          <w:b w:val="0"/>
          <w:sz w:val="32"/>
        </w:rPr>
        <w:t>其中：财政拨款收入2,259.80万元，占53.39%；上级补助收入0.00万元，占0.00%；事业收入1,312.58万元，占31.010%；经营收入0.00万元，占0.00%；附属单位上缴收入0.00万元，占0.00%；其他收入660.43万元，占15.60%。</w:t>
      </w:r>
    </w:p>
    <w:p w14:paraId="4FDF9FAF">
      <w:pPr>
        <w:spacing w:line="640" w:lineRule="exact"/>
        <w:ind w:firstLine="640"/>
        <w:jc w:val="both"/>
        <w:outlineLvl w:val="2"/>
      </w:pPr>
      <w:r>
        <w:rPr>
          <w:rFonts w:ascii="黑体" w:hAnsi="黑体" w:eastAsia="黑体"/>
          <w:sz w:val="32"/>
        </w:rPr>
        <w:t>三、支出决算情况说明</w:t>
      </w:r>
    </w:p>
    <w:p w14:paraId="6AFE9D0F">
      <w:pPr>
        <w:spacing w:line="580" w:lineRule="exact"/>
        <w:ind w:firstLine="640"/>
        <w:jc w:val="both"/>
      </w:pPr>
      <w:r>
        <w:rPr>
          <w:rFonts w:ascii="仿宋_GB2312" w:hAnsi="仿宋_GB2312" w:eastAsia="仿宋_GB2312"/>
          <w:b/>
          <w:sz w:val="32"/>
        </w:rPr>
        <w:t>本年支出3,658.57万元，</w:t>
      </w:r>
      <w:r>
        <w:rPr>
          <w:rFonts w:ascii="仿宋_GB2312" w:hAnsi="仿宋_GB2312" w:eastAsia="仿宋_GB2312"/>
          <w:b w:val="0"/>
          <w:sz w:val="32"/>
        </w:rPr>
        <w:t>其中：基本支出3,227.80万元，占88.23%；项目支出430.77万元，占11.77%；上缴上级支出0.00万元，占0.00%；经营支出0.00万元，占0.00%；对附属单位补助支出0.00万元，占0.00%。</w:t>
      </w:r>
    </w:p>
    <w:p w14:paraId="03D09A2E">
      <w:pPr>
        <w:spacing w:line="640" w:lineRule="exact"/>
        <w:ind w:firstLine="640"/>
        <w:jc w:val="both"/>
        <w:outlineLvl w:val="2"/>
      </w:pPr>
      <w:r>
        <w:rPr>
          <w:rFonts w:ascii="黑体" w:hAnsi="黑体" w:eastAsia="黑体"/>
          <w:sz w:val="32"/>
        </w:rPr>
        <w:t>四、财政拨款收入支出决算总体情况说明</w:t>
      </w:r>
    </w:p>
    <w:p w14:paraId="06E36C24">
      <w:pPr>
        <w:spacing w:line="580" w:lineRule="exact"/>
        <w:ind w:firstLine="640"/>
        <w:jc w:val="both"/>
      </w:pPr>
      <w:r>
        <w:rPr>
          <w:rFonts w:ascii="仿宋_GB2312" w:hAnsi="仿宋_GB2312" w:eastAsia="仿宋_GB2312"/>
          <w:b/>
          <w:sz w:val="32"/>
        </w:rPr>
        <w:t>2024年度财政拨款收入总计2,259.80万元，</w:t>
      </w:r>
      <w:r>
        <w:rPr>
          <w:rFonts w:ascii="仿宋_GB2312" w:hAnsi="仿宋_GB2312" w:eastAsia="仿宋_GB2312"/>
          <w:b w:val="0"/>
          <w:sz w:val="32"/>
        </w:rPr>
        <w:t>其中：年初财政拨款结转和结余0.00万元，本年财政拨款收入2,259.80万元。</w:t>
      </w:r>
      <w:r>
        <w:rPr>
          <w:rFonts w:ascii="仿宋_GB2312" w:hAnsi="仿宋_GB2312" w:eastAsia="仿宋_GB2312"/>
          <w:b/>
          <w:sz w:val="32"/>
        </w:rPr>
        <w:t>财政拨款支出总计2,259.80万元，</w:t>
      </w:r>
      <w:r>
        <w:rPr>
          <w:rFonts w:ascii="仿宋_GB2312" w:hAnsi="仿宋_GB2312" w:eastAsia="仿宋_GB2312"/>
          <w:b w:val="0"/>
          <w:sz w:val="32"/>
        </w:rPr>
        <w:t>其中：年末财政拨款结转和结余0.00万元，本年财政拨款支出2,259.80万元。</w:t>
      </w:r>
    </w:p>
    <w:p w14:paraId="7DD48606">
      <w:pPr>
        <w:spacing w:line="580" w:lineRule="exact"/>
        <w:ind w:firstLine="640"/>
        <w:jc w:val="both"/>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增加120.45万元，增长5.63%，主要原因是：本年在职人员工资调增，社保、公积金基数调增，人员经费增加。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年初预算数2,802.55万元，决算数2,259.80万元，预决算差异率-19.37%，主要原因是：东城新院附属工程建设项目本年未执行完，年中调减经费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p>
    <w:p w14:paraId="5C3951F7">
      <w:pPr>
        <w:spacing w:line="640" w:lineRule="exact"/>
        <w:ind w:firstLine="640"/>
        <w:jc w:val="both"/>
        <w:outlineLvl w:val="2"/>
      </w:pPr>
      <w:r>
        <w:rPr>
          <w:rFonts w:ascii="黑体" w:hAnsi="黑体" w:eastAsia="黑体"/>
          <w:sz w:val="32"/>
        </w:rPr>
        <w:t>五、一般公共预算财政拨款支出决算情况说明</w:t>
      </w:r>
    </w:p>
    <w:p w14:paraId="56778B15">
      <w:pPr>
        <w:spacing w:line="640" w:lineRule="exact"/>
        <w:ind w:firstLine="640"/>
        <w:jc w:val="both"/>
        <w:outlineLvl w:val="3"/>
      </w:pPr>
      <w:r>
        <w:rPr>
          <w:rFonts w:ascii="楷体_GB2312" w:hAnsi="楷体_GB2312" w:eastAsia="楷体_GB2312"/>
          <w:b/>
          <w:sz w:val="32"/>
        </w:rPr>
        <w:t>（一）一般公共预算财政拨款支出决算总体情况</w:t>
      </w:r>
    </w:p>
    <w:p w14:paraId="4BCE83FD">
      <w:pPr>
        <w:spacing w:line="580" w:lineRule="exact"/>
        <w:ind w:firstLine="640"/>
        <w:jc w:val="both"/>
      </w:pPr>
      <w:r>
        <w:rPr>
          <w:rFonts w:ascii="仿宋_GB2312" w:hAnsi="仿宋_GB2312" w:eastAsia="仿宋_GB2312"/>
          <w:b/>
          <w:sz w:val="32"/>
        </w:rPr>
        <w:t>2024年度一般公共预算财政拨款支出2,256.20万元，</w:t>
      </w:r>
      <w:r>
        <w:rPr>
          <w:rFonts w:ascii="仿宋_GB2312" w:hAnsi="仿宋_GB2312" w:eastAsia="仿宋_GB2312"/>
          <w:b w:val="0"/>
          <w:sz w:val="32"/>
        </w:rPr>
        <w:t>占本年支出合计的61.67%。</w:t>
      </w:r>
      <w:r>
        <w:rPr>
          <w:rFonts w:ascii="仿宋_GB2312" w:hAnsi="仿宋_GB2312" w:eastAsia="仿宋_GB2312"/>
          <w:b/>
          <w:sz w:val="32"/>
        </w:rPr>
        <w:t>与上年相比，</w:t>
      </w:r>
      <w:r>
        <w:rPr>
          <w:rFonts w:ascii="仿宋_GB2312" w:hAnsi="仿宋_GB2312" w:eastAsia="仿宋_GB2312"/>
          <w:b w:val="0"/>
          <w:sz w:val="32"/>
        </w:rPr>
        <w:t>增加132.42万元，增长6.24%，主要原因是：本年在职人员工资调增，社保、公积金基数调增，人员经费增加。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年初预算数2,798.95万元，决算数2,256.20万元，预决算差异率-19.39%，主要原因是：东城新院附属工程建设项目本年未执行完，年中调减经费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p>
    <w:p w14:paraId="5635192C">
      <w:pPr>
        <w:spacing w:line="640" w:lineRule="exact"/>
        <w:ind w:firstLine="640"/>
        <w:jc w:val="both"/>
        <w:outlineLvl w:val="3"/>
      </w:pPr>
      <w:r>
        <w:rPr>
          <w:rFonts w:ascii="楷体_GB2312" w:hAnsi="楷体_GB2312" w:eastAsia="楷体_GB2312"/>
          <w:b/>
          <w:sz w:val="32"/>
        </w:rPr>
        <w:t>（二）一般公共预算财政拨款支出决算结构情况</w:t>
      </w:r>
    </w:p>
    <w:p w14:paraId="70A704B3">
      <w:pPr>
        <w:spacing w:line="580" w:lineRule="exact"/>
        <w:ind w:firstLine="640"/>
        <w:jc w:val="both"/>
      </w:pPr>
      <w:r>
        <w:rPr>
          <w:rFonts w:ascii="仿宋_GB2312" w:hAnsi="仿宋_GB2312" w:eastAsia="仿宋_GB2312"/>
          <w:b w:val="0"/>
          <w:sz w:val="32"/>
        </w:rPr>
        <w:t>1.一般公共服务支出(类)2.20万元,占0.10%。</w:t>
      </w:r>
    </w:p>
    <w:p w14:paraId="17F86D46">
      <w:pPr>
        <w:spacing w:line="580" w:lineRule="exact"/>
        <w:ind w:firstLine="640"/>
        <w:jc w:val="both"/>
      </w:pPr>
      <w:r>
        <w:rPr>
          <w:rFonts w:ascii="仿宋_GB2312" w:hAnsi="仿宋_GB2312" w:eastAsia="仿宋_GB2312"/>
          <w:b w:val="0"/>
          <w:sz w:val="32"/>
        </w:rPr>
        <w:t>2.社会保障和就业支出(类)281.20万元,占12.46%。</w:t>
      </w:r>
    </w:p>
    <w:p w14:paraId="6B4D1180">
      <w:pPr>
        <w:spacing w:line="580" w:lineRule="exact"/>
        <w:ind w:firstLine="640"/>
        <w:jc w:val="both"/>
      </w:pPr>
      <w:r>
        <w:rPr>
          <w:rFonts w:ascii="仿宋_GB2312" w:hAnsi="仿宋_GB2312" w:eastAsia="仿宋_GB2312"/>
          <w:b w:val="0"/>
          <w:sz w:val="32"/>
        </w:rPr>
        <w:t>3.卫生健康支出(类)1,800.86万元,占79.82%。</w:t>
      </w:r>
    </w:p>
    <w:p w14:paraId="560126E9">
      <w:pPr>
        <w:spacing w:line="580" w:lineRule="exact"/>
        <w:ind w:firstLine="640"/>
        <w:jc w:val="both"/>
      </w:pPr>
      <w:r>
        <w:rPr>
          <w:rFonts w:ascii="仿宋_GB2312" w:hAnsi="仿宋_GB2312" w:eastAsia="仿宋_GB2312"/>
          <w:b w:val="0"/>
          <w:sz w:val="32"/>
        </w:rPr>
        <w:t>4.住房保障支出(类)171.95万元,占7.62%。</w:t>
      </w:r>
    </w:p>
    <w:p w14:paraId="740A1157">
      <w:pPr>
        <w:spacing w:line="640" w:lineRule="exact"/>
        <w:ind w:firstLine="640"/>
        <w:jc w:val="both"/>
        <w:outlineLvl w:val="3"/>
      </w:pPr>
      <w:r>
        <w:rPr>
          <w:rFonts w:ascii="楷体_GB2312" w:hAnsi="楷体_GB2312" w:eastAsia="楷体_GB2312"/>
          <w:b/>
          <w:sz w:val="32"/>
        </w:rPr>
        <w:t>（三）一般公共预算财政拨款支出决算具体情况</w:t>
      </w:r>
    </w:p>
    <w:p w14:paraId="44927F30">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1.一般公共服务支出(类)组织事务(款)其他组织事务支出(项):支出决算数为0.00万元，比上年决算减少4.45万元，下降100.00%,主要原因是：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减少自治区援疆干部南疆工作补贴项目资金。</w:t>
      </w:r>
    </w:p>
    <w:p w14:paraId="55132AED">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2.一般公共服务支出(类)统战事务(款)宗教事务(项):支出决算数为2.20万元，比上年决算增加1.71万元，增长348.98%,主要原因是：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为民</w:t>
      </w:r>
      <w:r>
        <w:rPr>
          <w:rFonts w:hint="eastAsia" w:ascii="仿宋_GB2312" w:hAnsi="仿宋_GB2312" w:eastAsia="仿宋_GB2312"/>
          <w:b w:val="0"/>
          <w:sz w:val="32"/>
          <w:lang w:eastAsia="zh-CN"/>
        </w:rPr>
        <w:t>办实事</w:t>
      </w:r>
      <w:r>
        <w:rPr>
          <w:rFonts w:ascii="仿宋_GB2312" w:hAnsi="仿宋_GB2312" w:eastAsia="仿宋_GB2312"/>
          <w:b w:val="0"/>
          <w:sz w:val="32"/>
        </w:rPr>
        <w:t>经费较上年增加。</w:t>
      </w:r>
    </w:p>
    <w:p w14:paraId="1CC2CD69">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3.社会保障和就业支出(类)行政事业单位养老支出(款)事业单位离退休(项):支出决算数为73.46万元，比上年决算增加18.86万元，增长34.54%,主要原因是：本年增加退休人员基础绩效奖，退休费支出增加。</w:t>
      </w:r>
    </w:p>
    <w:p w14:paraId="5C3EFCB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201.91万元，比上年决算增加17.46万元，增长9.47%,主要原因是：本年在职人员工资基数调增，养老缴费基数上涨，相应支出增加。</w:t>
      </w:r>
    </w:p>
    <w:p w14:paraId="6EEDAFC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5.83万元，比上年决算减少7.54万元，下降56.39%,主要原因是：本年新增退休人员较上年减少，职业年金缴费较上年减少。</w:t>
      </w:r>
    </w:p>
    <w:p w14:paraId="7FC68480">
      <w:pPr>
        <w:spacing w:line="580" w:lineRule="exact"/>
        <w:ind w:firstLine="640"/>
        <w:jc w:val="both"/>
        <w:rPr>
          <w:rFonts w:hint="default" w:eastAsia="仿宋_GB2312"/>
          <w:lang w:val="en-US" w:eastAsia="zh-CN"/>
        </w:rPr>
      </w:pPr>
      <w:r>
        <w:rPr>
          <w:rFonts w:ascii="仿宋_GB2312" w:hAnsi="仿宋_GB2312" w:eastAsia="仿宋_GB2312"/>
          <w:b w:val="0"/>
          <w:sz w:val="32"/>
        </w:rPr>
        <w:t>6.卫生健康支出(类)公立医院(款)妇幼保健医院(项):支出决算数为1,638.85万元，比上年决算增加1,593.91万元，增长3,546.75%,主要原因是：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科目调整，主科目从妇幼保健机构科目调整为妇幼保健医院科目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p>
    <w:p w14:paraId="1559D58E">
      <w:pPr>
        <w:spacing w:line="580" w:lineRule="exact"/>
        <w:ind w:firstLine="640"/>
        <w:jc w:val="both"/>
      </w:pPr>
      <w:r>
        <w:rPr>
          <w:rFonts w:ascii="仿宋_GB2312" w:hAnsi="仿宋_GB2312" w:eastAsia="仿宋_GB2312"/>
          <w:b w:val="0"/>
          <w:sz w:val="32"/>
        </w:rPr>
        <w:t>7.卫生健康支出(类)公共卫生(款)妇幼保健机构(项):支出决算数为10.12万元，比上年决算减少1,550.81万元，下降99.35%,主要原因是：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科目调整，主科目从妇幼保健机构科目调整为妇幼保健医院科目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r>
        <w:rPr>
          <w:rFonts w:ascii="仿宋_GB2312" w:hAnsi="仿宋_GB2312" w:eastAsia="仿宋_GB2312"/>
          <w:b w:val="0"/>
          <w:sz w:val="32"/>
        </w:rPr>
        <w:t>。</w:t>
      </w:r>
    </w:p>
    <w:p w14:paraId="1F19CC43">
      <w:pPr>
        <w:spacing w:line="580" w:lineRule="exact"/>
        <w:ind w:firstLine="640"/>
        <w:jc w:val="both"/>
      </w:pPr>
      <w:r>
        <w:rPr>
          <w:rFonts w:ascii="仿宋_GB2312" w:hAnsi="仿宋_GB2312" w:eastAsia="仿宋_GB2312"/>
          <w:b w:val="0"/>
          <w:sz w:val="32"/>
        </w:rPr>
        <w:t>8.卫生健康支出(类)公共卫生(款)基本公共卫生服务(项):支出决算数为40.23万元，比上年决算增加38.86万元，增长2,836.50%,主要原因是：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增加中央基本公共卫生服务补助项目。</w:t>
      </w:r>
    </w:p>
    <w:p w14:paraId="79F8BFB4">
      <w:pPr>
        <w:spacing w:line="580" w:lineRule="exact"/>
        <w:ind w:firstLine="640"/>
        <w:jc w:val="both"/>
      </w:pPr>
      <w:r>
        <w:rPr>
          <w:rFonts w:ascii="仿宋_GB2312" w:hAnsi="仿宋_GB2312" w:eastAsia="仿宋_GB2312"/>
          <w:b w:val="0"/>
          <w:sz w:val="32"/>
        </w:rPr>
        <w:t>9.卫生健康支出(类)公共卫生(款)重大公共卫生服务(项):支出决算数为24.02万元，比上年决算增加3.63万元，增长17.80%,主要原因是：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增加中央重大传染病防控经费项目。</w:t>
      </w:r>
    </w:p>
    <w:p w14:paraId="7D040871">
      <w:pPr>
        <w:spacing w:line="580" w:lineRule="exact"/>
        <w:ind w:firstLine="640"/>
        <w:jc w:val="both"/>
      </w:pPr>
      <w:r>
        <w:rPr>
          <w:rFonts w:ascii="仿宋_GB2312" w:hAnsi="仿宋_GB2312" w:eastAsia="仿宋_GB2312"/>
          <w:b w:val="0"/>
          <w:sz w:val="32"/>
        </w:rPr>
        <w:t>10.卫生健康支出(类)公共卫生(款)突发公共卫生事件应急处理(项):支出决算数为0.00万元，比上年决算减少5.73万元，下降100.00%,主要原因是：本年未安排2023年自治区医务人员临时性工作补助项目（第一批）</w:t>
      </w:r>
      <w:r>
        <w:rPr>
          <w:rFonts w:hint="eastAsia" w:ascii="仿宋_GB2312" w:hAnsi="仿宋_GB2312" w:eastAsia="仿宋_GB2312"/>
          <w:b w:val="0"/>
          <w:sz w:val="32"/>
          <w:lang w:eastAsia="zh-CN"/>
        </w:rPr>
        <w:t>、</w:t>
      </w:r>
      <w:r>
        <w:rPr>
          <w:rFonts w:ascii="仿宋_GB2312" w:hAnsi="仿宋_GB2312" w:eastAsia="仿宋_GB2312"/>
          <w:b w:val="0"/>
          <w:sz w:val="32"/>
        </w:rPr>
        <w:t>2023年喀什地区本级医务人员临时性工作补助项目，2023年中央新冠患者救治费补助项目等。</w:t>
      </w:r>
    </w:p>
    <w:p w14:paraId="682ADF8C">
      <w:pPr>
        <w:spacing w:line="580" w:lineRule="exact"/>
        <w:ind w:firstLine="640"/>
        <w:jc w:val="both"/>
      </w:pPr>
      <w:r>
        <w:rPr>
          <w:rFonts w:ascii="仿宋_GB2312" w:hAnsi="仿宋_GB2312" w:eastAsia="仿宋_GB2312"/>
          <w:b w:val="0"/>
          <w:sz w:val="32"/>
        </w:rPr>
        <w:t>11.卫生健康支出(类)行政事业单位医疗(款)事业单位医疗(项):支出决算数为86.83万元，比上年决算增加7.42万元，增长9.34%,主要原因是：本年在职人员工资基数调增，医疗缴费基数上涨，相应支出增加。</w:t>
      </w:r>
    </w:p>
    <w:p w14:paraId="4FD7F4F5">
      <w:pPr>
        <w:spacing w:line="580" w:lineRule="exact"/>
        <w:ind w:firstLine="640"/>
        <w:jc w:val="both"/>
      </w:pPr>
      <w:r>
        <w:rPr>
          <w:rFonts w:ascii="仿宋_GB2312" w:hAnsi="仿宋_GB2312" w:eastAsia="仿宋_GB2312"/>
          <w:b w:val="0"/>
          <w:sz w:val="32"/>
        </w:rPr>
        <w:t>12.卫生健康支出(类)行政事业单位医疗(款)公务员医疗补助(项):支出决算数为0.81万元，比上年决算增加0.81万元，增长100.00%,主要原因是：本年功能科目调整，公务员医疗补助上年度在主科目列支，本年单独列支，导致经费较上年增加。</w:t>
      </w:r>
    </w:p>
    <w:p w14:paraId="3FBB36DF">
      <w:pPr>
        <w:spacing w:line="580" w:lineRule="exact"/>
        <w:ind w:firstLine="640"/>
        <w:jc w:val="both"/>
      </w:pPr>
      <w:r>
        <w:rPr>
          <w:rFonts w:ascii="仿宋_GB2312" w:hAnsi="仿宋_GB2312" w:eastAsia="仿宋_GB2312"/>
          <w:b w:val="0"/>
          <w:sz w:val="32"/>
        </w:rPr>
        <w:t>13.住房保障支出(类)住房改革支出(款)住房公积金(项):支出决算数为171.95万元，比上年决算增加18.30万元，增长11.91%,主要原因是：本年在职人员工资基数调增，公积金缴费基数上涨，相应支出增加。</w:t>
      </w:r>
    </w:p>
    <w:p w14:paraId="36CBDA11">
      <w:pPr>
        <w:spacing w:line="640" w:lineRule="exact"/>
        <w:ind w:firstLine="640"/>
        <w:jc w:val="both"/>
        <w:outlineLvl w:val="2"/>
      </w:pPr>
      <w:r>
        <w:rPr>
          <w:rFonts w:ascii="黑体" w:hAnsi="黑体" w:eastAsia="黑体"/>
          <w:sz w:val="32"/>
        </w:rPr>
        <w:t>六、一般公共预算财政拨款基本支出决算情况说明</w:t>
      </w:r>
    </w:p>
    <w:p w14:paraId="682D0374">
      <w:pPr>
        <w:spacing w:line="580" w:lineRule="exact"/>
        <w:ind w:firstLine="640"/>
        <w:jc w:val="both"/>
      </w:pPr>
      <w:r>
        <w:rPr>
          <w:rFonts w:ascii="仿宋_GB2312" w:hAnsi="仿宋_GB2312" w:eastAsia="仿宋_GB2312"/>
          <w:b w:val="0"/>
          <w:sz w:val="32"/>
        </w:rPr>
        <w:t>2024年度一般公共预算财政拨款基本支出2,109.48万元，其中：</w:t>
      </w:r>
      <w:r>
        <w:rPr>
          <w:rFonts w:ascii="仿宋_GB2312" w:hAnsi="仿宋_GB2312" w:eastAsia="仿宋_GB2312"/>
          <w:b/>
          <w:sz w:val="32"/>
        </w:rPr>
        <w:t>人员经费2,088.17万元，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13CC0FBA">
      <w:pPr>
        <w:spacing w:line="580" w:lineRule="exact"/>
        <w:ind w:firstLine="640"/>
        <w:jc w:val="both"/>
      </w:pPr>
      <w:r>
        <w:rPr>
          <w:rFonts w:ascii="仿宋_GB2312" w:hAnsi="仿宋_GB2312" w:eastAsia="仿宋_GB2312"/>
          <w:b/>
          <w:sz w:val="32"/>
        </w:rPr>
        <w:t>公用经费21.31万元，</w:t>
      </w:r>
      <w:r>
        <w:rPr>
          <w:rFonts w:ascii="仿宋_GB2312" w:hAnsi="仿宋_GB2312" w:eastAsia="仿宋_GB2312"/>
          <w:b w:val="0"/>
          <w:sz w:val="32"/>
        </w:rPr>
        <w:t>包括：办公费、专用材料费、委托业务费、其他交通费用、其他商品和服务支出。</w:t>
      </w:r>
    </w:p>
    <w:p w14:paraId="7480F761">
      <w:pPr>
        <w:spacing w:line="640" w:lineRule="exact"/>
        <w:ind w:firstLine="640"/>
        <w:jc w:val="both"/>
        <w:outlineLvl w:val="2"/>
      </w:pPr>
      <w:r>
        <w:rPr>
          <w:rFonts w:ascii="黑体" w:hAnsi="黑体" w:eastAsia="黑体"/>
          <w:sz w:val="32"/>
        </w:rPr>
        <w:t>七、政府性基金预算财政拨款收入支出决算情况说明</w:t>
      </w:r>
    </w:p>
    <w:p w14:paraId="747924A2">
      <w:pPr>
        <w:spacing w:line="580" w:lineRule="exact"/>
        <w:ind w:firstLine="640"/>
        <w:jc w:val="both"/>
      </w:pPr>
      <w:r>
        <w:rPr>
          <w:rFonts w:ascii="仿宋_GB2312" w:hAnsi="仿宋_GB2312" w:eastAsia="仿宋_GB2312"/>
          <w:b/>
          <w:sz w:val="32"/>
        </w:rPr>
        <w:t>2024年度政府性基金预算财政拨款收入总计3.60万元，</w:t>
      </w:r>
      <w:r>
        <w:rPr>
          <w:rFonts w:ascii="仿宋_GB2312" w:hAnsi="仿宋_GB2312" w:eastAsia="仿宋_GB2312"/>
          <w:b w:val="0"/>
          <w:sz w:val="32"/>
        </w:rPr>
        <w:t>其中：年初结转和结余0.00万元，本年收入3.60万元。</w:t>
      </w:r>
      <w:r>
        <w:rPr>
          <w:rFonts w:ascii="仿宋_GB2312" w:hAnsi="仿宋_GB2312" w:eastAsia="仿宋_GB2312"/>
          <w:b/>
          <w:sz w:val="32"/>
        </w:rPr>
        <w:t>政府性基金预算财政拨款支出总计3.60万元，</w:t>
      </w:r>
      <w:r>
        <w:rPr>
          <w:rFonts w:ascii="仿宋_GB2312" w:hAnsi="仿宋_GB2312" w:eastAsia="仿宋_GB2312"/>
          <w:b w:val="0"/>
          <w:sz w:val="32"/>
        </w:rPr>
        <w:t>其中：年末结转和结余0.00万元，本年支出3.60万元。</w:t>
      </w:r>
    </w:p>
    <w:p w14:paraId="16214F6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减少11.97万元，下降76.88%，主要原因是：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减少中央专项彩票公益金支持地方社会公益事业发展（宫颈癌检查）项目。</w:t>
      </w:r>
      <w:r>
        <w:rPr>
          <w:rFonts w:ascii="仿宋_GB2312" w:hAnsi="仿宋_GB2312" w:eastAsia="仿宋_GB2312"/>
          <w:b/>
          <w:sz w:val="32"/>
        </w:rPr>
        <w:t>与年初预算相比，</w:t>
      </w:r>
      <w:r>
        <w:rPr>
          <w:rFonts w:ascii="仿宋_GB2312" w:hAnsi="仿宋_GB2312" w:eastAsia="仿宋_GB2312"/>
          <w:b w:val="0"/>
          <w:sz w:val="32"/>
        </w:rPr>
        <w:t>年初预算数3.60万元，决算数3.60万元，预决算差异率0.00%，主要原因是：严格按照预算执行，预决算无差异。</w:t>
      </w:r>
    </w:p>
    <w:p w14:paraId="643255FE">
      <w:pPr>
        <w:spacing w:line="580" w:lineRule="exact"/>
        <w:ind w:firstLine="640"/>
        <w:jc w:val="both"/>
      </w:pPr>
      <w:r>
        <w:rPr>
          <w:rFonts w:ascii="仿宋_GB2312" w:hAnsi="仿宋_GB2312" w:eastAsia="仿宋_GB2312"/>
          <w:b w:val="0"/>
          <w:sz w:val="32"/>
        </w:rPr>
        <w:t>政府性基金预算财政拨款支出3.60万元。</w:t>
      </w:r>
    </w:p>
    <w:p w14:paraId="18D6F4FC">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1.其他支出(类)彩票公益金安排的支出(款)用于城乡医疗救助的彩票公益金支出(项):支出决算数为3.60万元，比上年决算减少11.97万元，下降76.88%,主要原因是：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减少中央专项彩票公益金支持地方社会公益事业发展（宫颈癌检查）项目。</w:t>
      </w:r>
    </w:p>
    <w:p w14:paraId="4AAFB51A">
      <w:pPr>
        <w:spacing w:line="640" w:lineRule="exact"/>
        <w:ind w:firstLine="640"/>
        <w:jc w:val="both"/>
        <w:outlineLvl w:val="2"/>
      </w:pPr>
      <w:r>
        <w:rPr>
          <w:rFonts w:ascii="黑体" w:hAnsi="黑体" w:eastAsia="黑体"/>
          <w:sz w:val="32"/>
        </w:rPr>
        <w:t>八、国有资本经营预算财政拨款收入支出决算情况说明</w:t>
      </w:r>
    </w:p>
    <w:p w14:paraId="50DFD7B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BA1BECD">
      <w:pPr>
        <w:spacing w:line="640" w:lineRule="exact"/>
        <w:ind w:firstLine="640"/>
        <w:jc w:val="both"/>
        <w:outlineLvl w:val="2"/>
      </w:pPr>
      <w:r>
        <w:rPr>
          <w:rFonts w:ascii="黑体" w:hAnsi="黑体" w:eastAsia="黑体"/>
          <w:sz w:val="32"/>
        </w:rPr>
        <w:t>九、财政拨款“三公”经费支出决算情况说明</w:t>
      </w:r>
    </w:p>
    <w:p w14:paraId="1605A82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2FFE862">
      <w:pPr>
        <w:spacing w:line="580" w:lineRule="exact"/>
        <w:ind w:firstLine="640"/>
        <w:jc w:val="both"/>
      </w:pPr>
      <w:r>
        <w:rPr>
          <w:rFonts w:ascii="仿宋_GB2312" w:hAnsi="仿宋_GB2312" w:eastAsia="仿宋_GB2312"/>
          <w:b/>
          <w:sz w:val="32"/>
        </w:rPr>
        <w:t>具体情况如下：</w:t>
      </w:r>
    </w:p>
    <w:p w14:paraId="4E8BDF6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CD6CE7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4辆，与公务用车保有量差异原因是：单位业务用车（120救护车），预算未安排公务用车运行维护费，车辆费用使用单位资金（事业收入）支付。</w:t>
      </w:r>
    </w:p>
    <w:p w14:paraId="67B23C6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22AC1E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09A485F2">
      <w:pPr>
        <w:spacing w:line="640" w:lineRule="exact"/>
        <w:ind w:firstLine="640"/>
        <w:jc w:val="both"/>
        <w:outlineLvl w:val="2"/>
      </w:pPr>
      <w:r>
        <w:rPr>
          <w:rFonts w:ascii="黑体" w:hAnsi="黑体" w:eastAsia="黑体"/>
          <w:sz w:val="32"/>
        </w:rPr>
        <w:t>十、其他重要事项的情况说明</w:t>
      </w:r>
    </w:p>
    <w:p w14:paraId="1A2441E0">
      <w:pPr>
        <w:spacing w:line="640" w:lineRule="exact"/>
        <w:ind w:firstLine="640"/>
        <w:jc w:val="both"/>
        <w:outlineLvl w:val="3"/>
      </w:pPr>
      <w:r>
        <w:rPr>
          <w:rFonts w:ascii="楷体_GB2312" w:hAnsi="楷体_GB2312" w:eastAsia="楷体_GB2312"/>
          <w:b/>
          <w:sz w:val="32"/>
        </w:rPr>
        <w:t>（一）机关运行经费及公用经费支出情况</w:t>
      </w:r>
    </w:p>
    <w:p w14:paraId="5DBE9ABC">
      <w:pPr>
        <w:spacing w:line="580" w:lineRule="exact"/>
        <w:ind w:firstLine="640"/>
        <w:jc w:val="both"/>
      </w:pPr>
      <w:r>
        <w:rPr>
          <w:rFonts w:ascii="仿宋_GB2312" w:hAnsi="仿宋_GB2312" w:eastAsia="仿宋_GB2312"/>
          <w:b w:val="0"/>
          <w:sz w:val="32"/>
        </w:rPr>
        <w:t>2024年度新疆维吾尔自治区喀什地区妇幼保健计划生育服务中心（事业单位）公用经费支出21.31万元，比上年增加6.32万元，增长42.16%，主要原因是：本年业务量增加，公用经费增加。</w:t>
      </w:r>
    </w:p>
    <w:p w14:paraId="3B378C2F">
      <w:pPr>
        <w:spacing w:line="640" w:lineRule="exact"/>
        <w:ind w:firstLine="640"/>
        <w:jc w:val="both"/>
        <w:outlineLvl w:val="3"/>
      </w:pPr>
      <w:r>
        <w:rPr>
          <w:rFonts w:ascii="楷体_GB2312" w:hAnsi="楷体_GB2312" w:eastAsia="楷体_GB2312"/>
          <w:b/>
          <w:sz w:val="32"/>
        </w:rPr>
        <w:t>（二）政府采购情况</w:t>
      </w:r>
    </w:p>
    <w:p w14:paraId="0DFA6D3D">
      <w:pPr>
        <w:spacing w:line="580" w:lineRule="exact"/>
        <w:ind w:firstLine="640"/>
        <w:jc w:val="both"/>
      </w:pPr>
      <w:r>
        <w:rPr>
          <w:rFonts w:ascii="仿宋_GB2312" w:hAnsi="仿宋_GB2312" w:eastAsia="仿宋_GB2312"/>
          <w:b w:val="0"/>
          <w:sz w:val="32"/>
        </w:rPr>
        <w:t>2024年度政府采购支出总额1,406.74万元，其中：政府采购货物支出957.51万元、政府采购工程支出52.52万元、政府采购服务支出396.70万元。</w:t>
      </w:r>
    </w:p>
    <w:p w14:paraId="63E1F5AF">
      <w:pPr>
        <w:spacing w:line="580" w:lineRule="exact"/>
        <w:ind w:firstLine="640"/>
        <w:jc w:val="both"/>
      </w:pPr>
      <w:r>
        <w:rPr>
          <w:rFonts w:ascii="仿宋_GB2312" w:hAnsi="仿宋_GB2312" w:eastAsia="仿宋_GB2312"/>
          <w:b w:val="0"/>
          <w:sz w:val="32"/>
        </w:rPr>
        <w:t>授予中小企业合同金额677.02万元，占政府采购支出总额的48.13%，其中：授予小微企业合同金额677.02万元，占政府采购支出总额的48.13%。</w:t>
      </w:r>
    </w:p>
    <w:p w14:paraId="5A706E73">
      <w:pPr>
        <w:spacing w:line="640" w:lineRule="exact"/>
        <w:ind w:firstLine="640"/>
        <w:jc w:val="both"/>
        <w:outlineLvl w:val="3"/>
      </w:pPr>
      <w:r>
        <w:rPr>
          <w:rFonts w:ascii="楷体_GB2312" w:hAnsi="楷体_GB2312" w:eastAsia="楷体_GB2312"/>
          <w:b/>
          <w:sz w:val="32"/>
        </w:rPr>
        <w:t>（三）国有资产占用情况说明</w:t>
      </w:r>
    </w:p>
    <w:p w14:paraId="7744F28E">
      <w:pPr>
        <w:spacing w:line="580" w:lineRule="exact"/>
        <w:ind w:firstLine="640"/>
        <w:jc w:val="both"/>
      </w:pPr>
      <w:r>
        <w:rPr>
          <w:rFonts w:ascii="仿宋_GB2312" w:hAnsi="仿宋_GB2312" w:eastAsia="仿宋_GB2312"/>
          <w:b w:val="0"/>
          <w:sz w:val="32"/>
        </w:rPr>
        <w:t>截至2024年12月31日，房屋5,229.00平方米，价值821.95万元。车辆4辆，价值75.36万元，其中：副部（省）级及以上领导用车0辆、主要负责人用车0辆、机要通信用车0辆、应急保障用车0辆、执法执勤用车0辆、特种专业技术用车4辆、离退休干部服务用车0辆、其他用车0辆，其他用车主要是：本部门无其他用车。单价100万元（含）以上设备（不含车辆）5台（套）。</w:t>
      </w:r>
    </w:p>
    <w:p w14:paraId="50E05F66">
      <w:pPr>
        <w:spacing w:line="640" w:lineRule="exact"/>
        <w:ind w:firstLine="640"/>
        <w:jc w:val="both"/>
        <w:outlineLvl w:val="2"/>
      </w:pPr>
      <w:r>
        <w:rPr>
          <w:rFonts w:ascii="黑体" w:hAnsi="黑体" w:eastAsia="黑体"/>
          <w:sz w:val="32"/>
        </w:rPr>
        <w:t>十一、预算绩效的情况说明</w:t>
      </w:r>
    </w:p>
    <w:p w14:paraId="2C5293F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根据预算绩效管理要求，本部门2024年度预算绩效管理形成整体支出绩效自评表1个，全年预算总额5,808.87万元，实际执行总额3,902.42万元；预算绩效评价项目</w:t>
      </w:r>
      <w:r>
        <w:rPr>
          <w:rFonts w:hint="eastAsia" w:ascii="仿宋_GB2312" w:hAnsi="仿宋_GB2312" w:eastAsia="仿宋_GB2312"/>
          <w:b w:val="0"/>
          <w:sz w:val="32"/>
          <w:lang w:val="en-US" w:eastAsia="zh-CN"/>
        </w:rPr>
        <w:t>17</w:t>
      </w:r>
      <w:r>
        <w:rPr>
          <w:rFonts w:ascii="仿宋_GB2312" w:hAnsi="仿宋_GB2312" w:eastAsia="仿宋_GB2312"/>
          <w:b w:val="0"/>
          <w:sz w:val="32"/>
        </w:rPr>
        <w:t>个，全年预算数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392.87</w:t>
      </w:r>
      <w:r>
        <w:rPr>
          <w:rFonts w:ascii="仿宋_GB2312" w:hAnsi="仿宋_GB2312" w:eastAsia="仿宋_GB2312"/>
          <w:b w:val="0"/>
          <w:sz w:val="32"/>
        </w:rPr>
        <w:t>万元，全年执行数</w:t>
      </w:r>
      <w:r>
        <w:rPr>
          <w:rFonts w:hint="eastAsia" w:ascii="仿宋_GB2312" w:hAnsi="仿宋_GB2312" w:eastAsia="仿宋_GB2312"/>
          <w:b w:val="0"/>
          <w:sz w:val="32"/>
        </w:rPr>
        <w:t>657.88</w:t>
      </w:r>
      <w:r>
        <w:rPr>
          <w:rFonts w:ascii="仿宋_GB2312" w:hAnsi="仿宋_GB2312" w:eastAsia="仿宋_GB2312"/>
          <w:b w:val="0"/>
          <w:sz w:val="32"/>
        </w:rPr>
        <w:t>万元。预算绩效管理取得的成效：一是项目能够严格按照《项目实施方案》执行，项目执行情况较好；二是加强组织领导，本项目绩效评价工作，主要院领导亲自挂帅，分管院领导具体负责，从项目到资金，均能很好地执行；三是加强沟通协调，我单位及时向相关负责领导汇报项目建设进度，加强与施工单位的沟通，确保项目按期完工。发现的问题及原因：一是拨款时间影响，财政年底拨入的资金，单位无法当年使用，造成结转结余；二是项目资金结转的影响，部分项目实施期限长，有的甚至需要两到三年才能实施完成，项目资金在立项开始实施当年一并下达，项目实施不可能在当年完成，项目资金支出预算也同样不可能在当年执行完毕，造成结转结余；三是项目实施合同约定的付款方式和付款进度影响财政项目资金支付进度，项目实施除了实施前预付部分资金外，实施期间资金付款进度一般都慢于项目实施进度，且为保证项目质量，部分资金待完成验收合格，且正常运行1年以后，再支付剩余资金，医院项目资金近几年受</w:t>
      </w:r>
      <w:r>
        <w:rPr>
          <w:rFonts w:hint="eastAsia" w:ascii="仿宋_GB2312" w:hAnsi="仿宋_GB2312" w:eastAsia="仿宋_GB2312"/>
          <w:b w:val="0"/>
          <w:sz w:val="32"/>
          <w:lang w:val="en-US" w:eastAsia="zh-CN"/>
        </w:rPr>
        <w:t>疫情</w:t>
      </w:r>
      <w:r>
        <w:rPr>
          <w:rFonts w:ascii="仿宋_GB2312" w:hAnsi="仿宋_GB2312" w:eastAsia="仿宋_GB2312"/>
          <w:b w:val="0"/>
          <w:sz w:val="32"/>
        </w:rPr>
        <w:t>政策影响，采购项目无法按照进度采购，在办理前期采购手续以及在运输方面受到限制。导致项目执行缓慢。下一步改进措施：一是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二是项目评价资料有待进一步完善。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具体附部门整体支出绩效自评表，项目支出绩效自评表和部门评价报告。</w:t>
      </w:r>
    </w:p>
    <w:p w14:paraId="1EBBDBA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3BE10B">
        <w:tblPrEx>
          <w:tblCellMar>
            <w:top w:w="0" w:type="dxa"/>
            <w:left w:w="108" w:type="dxa"/>
            <w:bottom w:w="0" w:type="dxa"/>
            <w:right w:w="108" w:type="dxa"/>
          </w:tblCellMar>
        </w:tblPrEx>
        <w:tc>
          <w:tcPr>
            <w:tcW w:w="8847" w:type="dxa"/>
            <w:gridSpan w:val="9"/>
            <w:vAlign w:val="center"/>
          </w:tcPr>
          <w:p w14:paraId="26101BC5">
            <w:pPr>
              <w:jc w:val="center"/>
            </w:pPr>
            <w:r>
              <w:rPr>
                <w:rFonts w:ascii="宋体" w:hAnsi="宋体" w:eastAsia="宋体"/>
                <w:sz w:val="24"/>
              </w:rPr>
              <w:t>部门整体支出绩效自评表</w:t>
            </w:r>
          </w:p>
        </w:tc>
      </w:tr>
      <w:tr w14:paraId="365E0D4F">
        <w:tblPrEx>
          <w:tblCellMar>
            <w:top w:w="0" w:type="dxa"/>
            <w:left w:w="108" w:type="dxa"/>
            <w:bottom w:w="0" w:type="dxa"/>
            <w:right w:w="108" w:type="dxa"/>
          </w:tblCellMar>
        </w:tblPrEx>
        <w:tc>
          <w:tcPr>
            <w:tcW w:w="8847" w:type="dxa"/>
            <w:gridSpan w:val="9"/>
            <w:vAlign w:val="center"/>
          </w:tcPr>
          <w:p w14:paraId="49AC8577">
            <w:pPr>
              <w:jc w:val="center"/>
            </w:pPr>
            <w:r>
              <w:rPr>
                <w:rFonts w:ascii="宋体" w:hAnsi="宋体" w:eastAsia="宋体"/>
                <w:sz w:val="24"/>
              </w:rPr>
              <w:t>（2024年度）</w:t>
            </w:r>
          </w:p>
        </w:tc>
      </w:tr>
      <w:tr w14:paraId="113A9EE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7E382">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D7921D">
            <w:pPr>
              <w:jc w:val="center"/>
            </w:pPr>
            <w:r>
              <w:rPr>
                <w:rFonts w:ascii="宋体" w:hAnsi="宋体" w:eastAsia="宋体"/>
                <w:sz w:val="16"/>
              </w:rPr>
              <w:t>新疆维吾尔自治区喀什地区妇幼保健计划生育服务中心</w:t>
            </w:r>
          </w:p>
        </w:tc>
      </w:tr>
      <w:tr w14:paraId="5A152D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54B1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1434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2B0B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A7D0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8821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DCA3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EEAC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79EAE">
            <w:pPr>
              <w:jc w:val="center"/>
            </w:pPr>
            <w:r>
              <w:rPr>
                <w:rFonts w:ascii="宋体" w:hAnsi="宋体" w:eastAsia="宋体"/>
                <w:sz w:val="16"/>
              </w:rPr>
              <w:t>得分</w:t>
            </w:r>
          </w:p>
        </w:tc>
      </w:tr>
      <w:tr w14:paraId="2CEA18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043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5914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19F98">
            <w:pPr>
              <w:jc w:val="center"/>
            </w:pPr>
            <w:r>
              <w:rPr>
                <w:rFonts w:ascii="宋体" w:hAnsi="宋体" w:eastAsia="宋体"/>
                <w:sz w:val="16"/>
              </w:rPr>
              <w:t>5,323.00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5FCAE">
            <w:pPr>
              <w:jc w:val="center"/>
            </w:pPr>
            <w:r>
              <w:rPr>
                <w:rFonts w:ascii="宋体" w:hAnsi="宋体" w:eastAsia="宋体"/>
                <w:sz w:val="16"/>
              </w:rPr>
              <w:t>5,808.87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43CE3">
            <w:pPr>
              <w:jc w:val="center"/>
            </w:pPr>
            <w:r>
              <w:rPr>
                <w:rFonts w:ascii="宋体" w:hAnsi="宋体" w:eastAsia="宋体"/>
                <w:sz w:val="16"/>
              </w:rPr>
              <w:t>3,902.42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446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06020">
            <w:pPr>
              <w:jc w:val="center"/>
            </w:pPr>
            <w:r>
              <w:rPr>
                <w:rFonts w:ascii="宋体" w:hAnsi="宋体" w:eastAsia="宋体"/>
                <w:sz w:val="16"/>
              </w:rPr>
              <w:t>67.18%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564E4">
            <w:pPr>
              <w:jc w:val="center"/>
            </w:pPr>
            <w:r>
              <w:rPr>
                <w:rFonts w:ascii="宋体" w:hAnsi="宋体" w:eastAsia="宋体"/>
                <w:sz w:val="16"/>
              </w:rPr>
              <w:t>6.72</w:t>
            </w:r>
          </w:p>
        </w:tc>
      </w:tr>
      <w:tr w14:paraId="667575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35D7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8E46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55B47">
            <w:pPr>
              <w:jc w:val="center"/>
            </w:pPr>
            <w:r>
              <w:rPr>
                <w:rFonts w:ascii="宋体" w:hAnsi="宋体" w:eastAsia="宋体"/>
                <w:sz w:val="16"/>
              </w:rPr>
              <w:t>120.60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F7BB8">
            <w:pPr>
              <w:jc w:val="center"/>
            </w:pPr>
            <w:r>
              <w:rPr>
                <w:rFonts w:ascii="宋体" w:hAnsi="宋体" w:eastAsia="宋体"/>
                <w:sz w:val="16"/>
              </w:rPr>
              <w:t>202.61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EBDAA">
            <w:pPr>
              <w:jc w:val="center"/>
            </w:pPr>
            <w:r>
              <w:rPr>
                <w:rFonts w:ascii="宋体" w:hAnsi="宋体" w:eastAsia="宋体"/>
                <w:sz w:val="16"/>
              </w:rPr>
              <w:t>197.73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CA0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6F9D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CA2F">
            <w:pPr>
              <w:jc w:val="center"/>
            </w:pPr>
            <w:r>
              <w:rPr>
                <w:rFonts w:ascii="宋体" w:hAnsi="宋体" w:eastAsia="宋体"/>
                <w:sz w:val="16"/>
              </w:rPr>
              <w:t>—</w:t>
            </w:r>
          </w:p>
        </w:tc>
      </w:tr>
      <w:tr w14:paraId="76C2A7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582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98F1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7CA42">
            <w:pPr>
              <w:jc w:val="center"/>
            </w:pPr>
            <w:r>
              <w:rPr>
                <w:rFonts w:ascii="宋体" w:hAnsi="宋体" w:eastAsia="宋体"/>
                <w:sz w:val="16"/>
              </w:rPr>
              <w:t>2,682.00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114AF">
            <w:pPr>
              <w:jc w:val="center"/>
            </w:pPr>
            <w:r>
              <w:rPr>
                <w:rFonts w:ascii="宋体" w:hAnsi="宋体" w:eastAsia="宋体"/>
                <w:sz w:val="16"/>
              </w:rPr>
              <w:t>2,060.84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0CC0E">
            <w:pPr>
              <w:jc w:val="center"/>
            </w:pPr>
            <w:r>
              <w:rPr>
                <w:rFonts w:ascii="宋体" w:hAnsi="宋体" w:eastAsia="宋体"/>
                <w:sz w:val="16"/>
              </w:rPr>
              <w:t>2,060.84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B26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E90E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AA966">
            <w:pPr>
              <w:jc w:val="center"/>
            </w:pPr>
            <w:r>
              <w:rPr>
                <w:rFonts w:ascii="宋体" w:hAnsi="宋体" w:eastAsia="宋体"/>
                <w:sz w:val="16"/>
              </w:rPr>
              <w:t>—</w:t>
            </w:r>
          </w:p>
        </w:tc>
      </w:tr>
      <w:tr w14:paraId="7D7E90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319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D5CD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14FD0">
            <w:pPr>
              <w:jc w:val="center"/>
            </w:pPr>
            <w:r>
              <w:rPr>
                <w:rFonts w:ascii="宋体" w:hAnsi="宋体" w:eastAsia="宋体"/>
                <w:sz w:val="16"/>
              </w:rPr>
              <w:t>2,520.40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AB8B0">
            <w:pPr>
              <w:jc w:val="center"/>
            </w:pPr>
            <w:r>
              <w:rPr>
                <w:rFonts w:ascii="宋体" w:hAnsi="宋体" w:eastAsia="宋体"/>
                <w:sz w:val="16"/>
              </w:rPr>
              <w:t>3,545.42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77FAD">
            <w:pPr>
              <w:jc w:val="center"/>
            </w:pPr>
            <w:r>
              <w:rPr>
                <w:rFonts w:ascii="宋体" w:hAnsi="宋体" w:eastAsia="宋体"/>
                <w:sz w:val="16"/>
              </w:rPr>
              <w:t>1,643.85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56A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A1D5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6DE35">
            <w:pPr>
              <w:jc w:val="center"/>
            </w:pPr>
            <w:r>
              <w:rPr>
                <w:rFonts w:ascii="宋体" w:hAnsi="宋体" w:eastAsia="宋体"/>
                <w:sz w:val="16"/>
              </w:rPr>
              <w:t>—</w:t>
            </w:r>
          </w:p>
        </w:tc>
      </w:tr>
      <w:tr w14:paraId="7E63C2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8B8A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A0224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CC0AF2">
            <w:pPr>
              <w:jc w:val="center"/>
            </w:pPr>
            <w:r>
              <w:rPr>
                <w:rFonts w:ascii="宋体" w:hAnsi="宋体" w:eastAsia="宋体"/>
                <w:sz w:val="16"/>
              </w:rPr>
              <w:t>实际完成情况</w:t>
            </w:r>
          </w:p>
        </w:tc>
      </w:tr>
      <w:tr w14:paraId="3A93A0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DF10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17A699">
            <w:pPr>
              <w:jc w:val="both"/>
            </w:pPr>
            <w:r>
              <w:rPr>
                <w:rFonts w:ascii="宋体" w:hAnsi="宋体" w:eastAsia="宋体"/>
                <w:sz w:val="16"/>
              </w:rPr>
              <w:t>全年保证医院的水，电费，维修费，消防人员工资，保洁人员工资，取暖费，保证正式工、临时工人员工资福利支出和医院基本支出，降低5岁以下儿童死亡率6%，国家级及自治区级监测县质控覆盖率（以县为单位）80%，对各县相关业务人员进行业务</w:t>
            </w:r>
            <w:r>
              <w:rPr>
                <w:rFonts w:hint="eastAsia" w:ascii="宋体" w:hAnsi="宋体"/>
                <w:sz w:val="16"/>
                <w:lang w:eastAsia="zh-CN"/>
              </w:rPr>
              <w:t>培训</w:t>
            </w:r>
            <w:r>
              <w:rPr>
                <w:rFonts w:ascii="宋体" w:hAnsi="宋体" w:eastAsia="宋体"/>
                <w:sz w:val="16"/>
              </w:rPr>
              <w:t>合格率85%，使患者满意度达到95% ，为广大儿童妇女提供优质服务。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824E5">
            <w:pPr>
              <w:jc w:val="both"/>
            </w:pPr>
            <w:r>
              <w:rPr>
                <w:rFonts w:ascii="宋体" w:hAnsi="宋体" w:eastAsia="宋体"/>
                <w:sz w:val="16"/>
              </w:rPr>
              <w:t>全年完成儿科检查人数2000人，降低5岁以下儿童死亡率6%，实现国家级及自治区级监测县质控覆盖人数1800人，国家级及自治区级监测县质控覆盖率（以县为单位）80%，对各县相关业务</w:t>
            </w:r>
            <w:r>
              <w:rPr>
                <w:rFonts w:hint="eastAsia" w:ascii="宋体" w:hAnsi="宋体"/>
                <w:sz w:val="16"/>
                <w:lang w:eastAsia="zh-CN"/>
              </w:rPr>
              <w:t>人员业</w:t>
            </w:r>
            <w:r>
              <w:rPr>
                <w:rFonts w:ascii="宋体" w:hAnsi="宋体" w:eastAsia="宋体"/>
                <w:sz w:val="16"/>
              </w:rPr>
              <w:t>务培训次4次，对各县相关业务人员进行业务</w:t>
            </w:r>
            <w:r>
              <w:rPr>
                <w:rFonts w:hint="eastAsia" w:ascii="宋体" w:hAnsi="宋体"/>
                <w:sz w:val="16"/>
                <w:lang w:eastAsia="zh-CN"/>
              </w:rPr>
              <w:t>培训</w:t>
            </w:r>
            <w:r>
              <w:rPr>
                <w:rFonts w:ascii="宋体" w:hAnsi="宋体" w:eastAsia="宋体"/>
                <w:sz w:val="16"/>
              </w:rPr>
              <w:t>合格率85%，购检验试剂耗材次数4次，使患者满意度达到95% ，根据母婴安全报表数据开展孕产妇及新生儿死亡评审次数2次，为广大儿童妇女提供优质服务。单位保证了医院的水，电费，维修费，消防人员工资，保洁人员工资，取暖费，保证正式工、临时工人员工资福利支出和医院基本支出，</w:t>
            </w:r>
          </w:p>
        </w:tc>
      </w:tr>
      <w:tr w14:paraId="3EF497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706B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84D5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E9B1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9871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86EE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8C91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F002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F2D6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C1D3F">
            <w:pPr>
              <w:jc w:val="center"/>
            </w:pPr>
            <w:r>
              <w:rPr>
                <w:rFonts w:ascii="宋体" w:hAnsi="宋体" w:eastAsia="宋体"/>
                <w:sz w:val="16"/>
              </w:rPr>
              <w:t>得分</w:t>
            </w:r>
          </w:p>
        </w:tc>
      </w:tr>
      <w:tr w14:paraId="3B72CD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A79D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C072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8DED6">
            <w:pPr>
              <w:jc w:val="center"/>
            </w:pPr>
            <w:r>
              <w:rPr>
                <w:rFonts w:ascii="宋体" w:hAnsi="宋体" w:eastAsia="宋体"/>
                <w:sz w:val="16"/>
              </w:rPr>
              <w:t>国家级及自治区级监测县质控覆盖人数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5DEBA">
            <w:pPr>
              <w:jc w:val="center"/>
            </w:pPr>
            <w:r>
              <w:rPr>
                <w:rFonts w:ascii="宋体" w:hAnsi="宋体" w:eastAsia="宋体"/>
                <w:sz w:val="16"/>
              </w:rPr>
              <w:t>&gt;=1800人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B1D1F">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22D1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5429D">
            <w:pPr>
              <w:jc w:val="center"/>
            </w:pPr>
            <w:r>
              <w:rPr>
                <w:rFonts w:ascii="宋体" w:hAnsi="宋体" w:eastAsia="宋体"/>
                <w:sz w:val="16"/>
              </w:rPr>
              <w:t>1800人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254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F8515">
            <w:pPr>
              <w:jc w:val="center"/>
            </w:pPr>
            <w:r>
              <w:rPr>
                <w:rFonts w:ascii="宋体" w:hAnsi="宋体" w:eastAsia="宋体"/>
                <w:sz w:val="16"/>
              </w:rPr>
              <w:t>18</w:t>
            </w:r>
          </w:p>
        </w:tc>
      </w:tr>
      <w:tr w14:paraId="679AC0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7A2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BFF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41E4D">
            <w:pPr>
              <w:jc w:val="center"/>
            </w:pPr>
            <w:r>
              <w:rPr>
                <w:rFonts w:ascii="宋体" w:hAnsi="宋体" w:eastAsia="宋体"/>
                <w:sz w:val="16"/>
              </w:rPr>
              <w:t>购检验试剂耗材次数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46CCB">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2B4CD">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430D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A0205">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44C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3742D">
            <w:pPr>
              <w:jc w:val="center"/>
            </w:pPr>
            <w:r>
              <w:rPr>
                <w:rFonts w:ascii="宋体" w:hAnsi="宋体" w:eastAsia="宋体"/>
                <w:sz w:val="16"/>
              </w:rPr>
              <w:t>18</w:t>
            </w:r>
          </w:p>
        </w:tc>
      </w:tr>
      <w:tr w14:paraId="468E87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B89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A53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6EA70">
            <w:pPr>
              <w:jc w:val="center"/>
            </w:pPr>
            <w:r>
              <w:rPr>
                <w:rFonts w:ascii="宋体" w:hAnsi="宋体" w:eastAsia="宋体"/>
                <w:sz w:val="16"/>
              </w:rPr>
              <w:t>对各县相关业务人员</w:t>
            </w:r>
            <w:r>
              <w:rPr>
                <w:rFonts w:hint="eastAsia" w:ascii="宋体" w:hAnsi="宋体"/>
                <w:sz w:val="16"/>
                <w:lang w:eastAsia="zh-CN"/>
              </w:rPr>
              <w:t>进行</w:t>
            </w:r>
            <w:r>
              <w:rPr>
                <w:rFonts w:ascii="宋体" w:hAnsi="宋体" w:eastAsia="宋体"/>
                <w:sz w:val="16"/>
              </w:rPr>
              <w:t>培训次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B2AD7">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35B21">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51B5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EA18">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462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E290B">
            <w:pPr>
              <w:jc w:val="center"/>
            </w:pPr>
            <w:r>
              <w:rPr>
                <w:rFonts w:ascii="宋体" w:hAnsi="宋体" w:eastAsia="宋体"/>
                <w:sz w:val="16"/>
              </w:rPr>
              <w:t>18</w:t>
            </w:r>
          </w:p>
        </w:tc>
      </w:tr>
      <w:tr w14:paraId="450F5F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BD1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612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61DE4">
            <w:pPr>
              <w:jc w:val="center"/>
            </w:pPr>
            <w:r>
              <w:rPr>
                <w:rFonts w:ascii="宋体" w:hAnsi="宋体" w:eastAsia="宋体"/>
                <w:sz w:val="16"/>
              </w:rPr>
              <w:t>根据母婴安全报表数据开展孕产妇及新生儿死亡评审次数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D1DD9">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03C07">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63C9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B8A9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C5E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520BC">
            <w:pPr>
              <w:jc w:val="center"/>
            </w:pPr>
            <w:r>
              <w:rPr>
                <w:rFonts w:ascii="宋体" w:hAnsi="宋体" w:eastAsia="宋体"/>
                <w:sz w:val="16"/>
              </w:rPr>
              <w:t>18</w:t>
            </w:r>
          </w:p>
        </w:tc>
      </w:tr>
      <w:tr w14:paraId="08975A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6AB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5C1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1E550">
            <w:pPr>
              <w:jc w:val="center"/>
            </w:pPr>
            <w:r>
              <w:rPr>
                <w:rFonts w:ascii="宋体" w:hAnsi="宋体" w:eastAsia="宋体"/>
                <w:sz w:val="16"/>
              </w:rPr>
              <w:t>儿科检查人数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28781">
            <w:pPr>
              <w:jc w:val="center"/>
            </w:pPr>
            <w:r>
              <w:rPr>
                <w:rFonts w:ascii="宋体" w:hAnsi="宋体" w:eastAsia="宋体"/>
                <w:sz w:val="16"/>
              </w:rPr>
              <w:t>&gt;=2000人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E2477">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6416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6F203">
            <w:pPr>
              <w:jc w:val="center"/>
            </w:pPr>
            <w:r>
              <w:rPr>
                <w:rFonts w:ascii="宋体" w:hAnsi="宋体" w:eastAsia="宋体"/>
                <w:sz w:val="16"/>
              </w:rPr>
              <w:t>2000人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FE573">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E29D1">
            <w:pPr>
              <w:jc w:val="center"/>
            </w:pPr>
            <w:r>
              <w:rPr>
                <w:rFonts w:ascii="宋体" w:hAnsi="宋体" w:eastAsia="宋体"/>
                <w:sz w:val="16"/>
              </w:rPr>
              <w:t>18</w:t>
            </w:r>
          </w:p>
        </w:tc>
      </w:tr>
    </w:tbl>
    <w:p w14:paraId="044CF6EC">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1016"/>
        <w:gridCol w:w="616"/>
        <w:gridCol w:w="616"/>
        <w:gridCol w:w="621"/>
        <w:gridCol w:w="616"/>
        <w:gridCol w:w="616"/>
        <w:gridCol w:w="631"/>
        <w:gridCol w:w="632"/>
        <w:gridCol w:w="595"/>
        <w:gridCol w:w="627"/>
      </w:tblGrid>
      <w:tr w14:paraId="127BEC82">
        <w:tblPrEx>
          <w:tblCellMar>
            <w:top w:w="0" w:type="dxa"/>
            <w:left w:w="108" w:type="dxa"/>
            <w:bottom w:w="0" w:type="dxa"/>
            <w:right w:w="108" w:type="dxa"/>
          </w:tblCellMar>
        </w:tblPrEx>
        <w:tc>
          <w:tcPr>
            <w:tcW w:w="8848" w:type="dxa"/>
            <w:gridSpan w:val="14"/>
            <w:vAlign w:val="center"/>
          </w:tcPr>
          <w:p w14:paraId="7421497C">
            <w:pPr>
              <w:jc w:val="center"/>
            </w:pPr>
            <w:r>
              <w:rPr>
                <w:rFonts w:ascii="宋体" w:hAnsi="宋体" w:eastAsia="宋体"/>
                <w:sz w:val="24"/>
              </w:rPr>
              <w:t>项目支出绩效自评表</w:t>
            </w:r>
          </w:p>
        </w:tc>
      </w:tr>
      <w:tr w14:paraId="3AD6C941">
        <w:tblPrEx>
          <w:tblCellMar>
            <w:top w:w="0" w:type="dxa"/>
            <w:left w:w="108" w:type="dxa"/>
            <w:bottom w:w="0" w:type="dxa"/>
            <w:right w:w="108" w:type="dxa"/>
          </w:tblCellMar>
        </w:tblPrEx>
        <w:tc>
          <w:tcPr>
            <w:tcW w:w="8848" w:type="dxa"/>
            <w:gridSpan w:val="14"/>
            <w:vAlign w:val="center"/>
          </w:tcPr>
          <w:p w14:paraId="2E239FE2">
            <w:pPr>
              <w:jc w:val="center"/>
            </w:pPr>
            <w:r>
              <w:rPr>
                <w:rFonts w:ascii="宋体" w:hAnsi="宋体" w:eastAsia="宋体"/>
                <w:sz w:val="24"/>
              </w:rPr>
              <w:t>(2024年度)</w:t>
            </w:r>
          </w:p>
        </w:tc>
      </w:tr>
      <w:tr w14:paraId="55366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1F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787B9C">
            <w:pPr>
              <w:jc w:val="center"/>
            </w:pPr>
            <w:r>
              <w:rPr>
                <w:rFonts w:ascii="宋体" w:hAnsi="宋体" w:eastAsia="宋体"/>
                <w:sz w:val="16"/>
              </w:rPr>
              <w:t>2021年人才公寓项目</w:t>
            </w:r>
          </w:p>
        </w:tc>
      </w:tr>
      <w:tr w14:paraId="45CDC8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9A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C37B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DC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EB9EBD">
            <w:pPr>
              <w:jc w:val="center"/>
            </w:pPr>
            <w:r>
              <w:rPr>
                <w:rFonts w:ascii="宋体" w:hAnsi="宋体" w:eastAsia="宋体"/>
                <w:sz w:val="16"/>
              </w:rPr>
              <w:t>新疆维吾尔自治区喀什地区妇幼保健计划生育服务中心</w:t>
            </w:r>
          </w:p>
        </w:tc>
      </w:tr>
      <w:tr w14:paraId="396B72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636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479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B11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F6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988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B08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3FE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3EC6">
            <w:pPr>
              <w:jc w:val="center"/>
            </w:pPr>
            <w:r>
              <w:rPr>
                <w:rFonts w:ascii="宋体" w:hAnsi="宋体" w:eastAsia="宋体"/>
                <w:sz w:val="16"/>
              </w:rPr>
              <w:t>得分</w:t>
            </w:r>
          </w:p>
        </w:tc>
      </w:tr>
      <w:tr w14:paraId="32177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B6A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0AC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C1623">
            <w:pPr>
              <w:jc w:val="center"/>
            </w:pPr>
            <w:r>
              <w:rPr>
                <w:rFonts w:ascii="宋体" w:hAnsi="宋体" w:eastAsia="宋体"/>
                <w:sz w:val="16"/>
              </w:rPr>
              <w:t>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03A8">
            <w:pPr>
              <w:jc w:val="center"/>
            </w:pPr>
            <w:r>
              <w:rPr>
                <w:rFonts w:ascii="宋体" w:hAnsi="宋体" w:eastAsia="宋体"/>
                <w:sz w:val="16"/>
              </w:rPr>
              <w:t>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AB64">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3D3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F71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0020">
            <w:pPr>
              <w:jc w:val="center"/>
            </w:pPr>
            <w:r>
              <w:rPr>
                <w:rFonts w:ascii="宋体" w:hAnsi="宋体" w:eastAsia="宋体"/>
                <w:sz w:val="16"/>
              </w:rPr>
              <w:t>0.00分</w:t>
            </w:r>
          </w:p>
        </w:tc>
      </w:tr>
      <w:tr w14:paraId="4CA6D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8FD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9A9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561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81E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756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8EE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16E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29D5">
            <w:pPr>
              <w:jc w:val="center"/>
            </w:pPr>
            <w:r>
              <w:rPr>
                <w:rFonts w:ascii="宋体" w:hAnsi="宋体" w:eastAsia="宋体"/>
                <w:sz w:val="16"/>
              </w:rPr>
              <w:t>—</w:t>
            </w:r>
          </w:p>
        </w:tc>
      </w:tr>
      <w:tr w14:paraId="0C5FD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269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992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BB1E">
            <w:pPr>
              <w:jc w:val="center"/>
            </w:pPr>
            <w:r>
              <w:rPr>
                <w:rFonts w:ascii="宋体" w:hAnsi="宋体" w:eastAsia="宋体"/>
                <w:sz w:val="16"/>
              </w:rPr>
              <w:t>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8770A">
            <w:pPr>
              <w:jc w:val="center"/>
            </w:pPr>
            <w:r>
              <w:rPr>
                <w:rFonts w:ascii="宋体" w:hAnsi="宋体" w:eastAsia="宋体"/>
                <w:sz w:val="16"/>
              </w:rPr>
              <w:t>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096F3">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C0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06C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C49A">
            <w:pPr>
              <w:jc w:val="center"/>
            </w:pPr>
            <w:r>
              <w:rPr>
                <w:rFonts w:ascii="宋体" w:hAnsi="宋体" w:eastAsia="宋体"/>
                <w:sz w:val="16"/>
              </w:rPr>
              <w:t>—</w:t>
            </w:r>
          </w:p>
        </w:tc>
      </w:tr>
      <w:tr w14:paraId="4A82A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B8D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7AA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474A7">
            <w:pPr>
              <w:jc w:val="center"/>
            </w:pPr>
            <w:r>
              <w:rPr>
                <w:rFonts w:ascii="宋体" w:hAnsi="宋体" w:eastAsia="宋体"/>
                <w:sz w:val="16"/>
              </w:rPr>
              <w:t>实际完成情况</w:t>
            </w:r>
          </w:p>
        </w:tc>
      </w:tr>
      <w:tr w14:paraId="68935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461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3A0EFD">
            <w:pPr>
              <w:jc w:val="both"/>
            </w:pPr>
            <w:r>
              <w:rPr>
                <w:rFonts w:ascii="宋体" w:hAnsi="宋体" w:eastAsia="宋体"/>
                <w:sz w:val="16"/>
              </w:rPr>
              <w:t>资金投入8.05万元，主要用于保障54套周转房，采购生活用品2次，维修人才公寓2次，保障房屋数量=54套，采购生活用品成本1680元，维修人才公寓成本78866.16元。改善人才公寓居住环境，人才居住的满意度达到95%。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9F359E">
            <w:pPr>
              <w:jc w:val="both"/>
            </w:pPr>
            <w:r>
              <w:rPr>
                <w:rFonts w:ascii="宋体" w:hAnsi="宋体" w:eastAsia="宋体"/>
                <w:sz w:val="16"/>
              </w:rPr>
              <w:t>截至2024年12月31日，保障房屋54套，采购生活用品1560元，通过实施该项目改善了人才干部生活环境，让人才干部生活</w:t>
            </w:r>
            <w:r>
              <w:rPr>
                <w:rFonts w:hint="eastAsia" w:ascii="宋体" w:hAnsi="宋体"/>
                <w:sz w:val="16"/>
                <w:lang w:eastAsia="zh-CN"/>
              </w:rPr>
              <w:t>得</w:t>
            </w:r>
            <w:r>
              <w:rPr>
                <w:rFonts w:ascii="宋体" w:hAnsi="宋体" w:eastAsia="宋体"/>
                <w:sz w:val="16"/>
              </w:rPr>
              <w:t>舒适、满意。</w:t>
            </w:r>
          </w:p>
        </w:tc>
      </w:tr>
      <w:tr w14:paraId="3FFA17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B0F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5C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DC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D7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92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A6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1A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80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70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81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D9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29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2E875">
            <w:pPr>
              <w:jc w:val="center"/>
            </w:pPr>
            <w:r>
              <w:rPr>
                <w:rFonts w:ascii="宋体" w:hAnsi="宋体" w:eastAsia="宋体"/>
                <w:sz w:val="16"/>
              </w:rPr>
              <w:t>偏差原因分析及改进措施</w:t>
            </w:r>
          </w:p>
        </w:tc>
      </w:tr>
      <w:tr w14:paraId="3C1FB0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C91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E0C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A27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86D5">
            <w:pPr>
              <w:jc w:val="center"/>
            </w:pPr>
            <w:r>
              <w:rPr>
                <w:rFonts w:ascii="宋体" w:hAnsi="宋体" w:eastAsia="宋体"/>
                <w:sz w:val="16"/>
              </w:rPr>
              <w:t>采购生活用品次数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6EB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2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77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68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7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0F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75F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DA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CBBFA">
            <w:pPr>
              <w:jc w:val="center"/>
            </w:pPr>
            <w:r>
              <w:rPr>
                <w:rFonts w:ascii="宋体" w:hAnsi="宋体" w:eastAsia="宋体"/>
                <w:sz w:val="16"/>
              </w:rPr>
              <w:t>偏差原因：共采购一次。所以存在偏差。改进措施：再次按照需求购买。</w:t>
            </w:r>
          </w:p>
        </w:tc>
      </w:tr>
      <w:tr w14:paraId="50D39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82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A9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A6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9FF5">
            <w:pPr>
              <w:jc w:val="center"/>
            </w:pPr>
            <w:r>
              <w:rPr>
                <w:rFonts w:ascii="宋体" w:hAnsi="宋体" w:eastAsia="宋体"/>
                <w:sz w:val="16"/>
              </w:rPr>
              <w:t>维修人才公寓次数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9F8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51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56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49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5C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ED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6CD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5D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7274A">
            <w:pPr>
              <w:jc w:val="center"/>
            </w:pPr>
          </w:p>
        </w:tc>
      </w:tr>
      <w:tr w14:paraId="306C4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95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8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0D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4286">
            <w:pPr>
              <w:jc w:val="center"/>
            </w:pPr>
            <w:r>
              <w:rPr>
                <w:rFonts w:ascii="宋体" w:hAnsi="宋体" w:eastAsia="宋体"/>
                <w:sz w:val="16"/>
              </w:rPr>
              <w:t>保障房屋数量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EF80">
            <w:pPr>
              <w:jc w:val="center"/>
            </w:pPr>
            <w:r>
              <w:rPr>
                <w:rFonts w:ascii="宋体" w:hAnsi="宋体" w:eastAsia="宋体"/>
                <w:sz w:val="16"/>
              </w:rPr>
              <w:t>=54套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6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65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DC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77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0A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B200">
            <w:pPr>
              <w:jc w:val="center"/>
            </w:pPr>
            <w:r>
              <w:rPr>
                <w:rFonts w:ascii="宋体" w:hAnsi="宋体" w:eastAsia="宋体"/>
                <w:sz w:val="16"/>
              </w:rPr>
              <w:t>=54套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2F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50FC9">
            <w:pPr>
              <w:jc w:val="center"/>
            </w:pPr>
          </w:p>
        </w:tc>
      </w:tr>
      <w:tr w14:paraId="29279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030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FF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C7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10E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EC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1A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59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29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80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AC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A27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30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22569">
            <w:pPr>
              <w:jc w:val="center"/>
            </w:pPr>
            <w:r>
              <w:rPr>
                <w:rFonts w:ascii="宋体" w:hAnsi="宋体" w:eastAsia="宋体"/>
                <w:sz w:val="16"/>
              </w:rPr>
              <w:t>偏差原因：此项目是按需支付，所以存在及时率偏差。改进措施：2025年及时按需开展采购、修缮、保障工作。</w:t>
            </w:r>
          </w:p>
        </w:tc>
      </w:tr>
      <w:tr w14:paraId="52B6A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FC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F1D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25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A1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EBF7">
            <w:pPr>
              <w:jc w:val="center"/>
            </w:pPr>
            <w:r>
              <w:rPr>
                <w:rFonts w:ascii="宋体" w:hAnsi="宋体" w:eastAsia="宋体"/>
                <w:sz w:val="16"/>
              </w:rPr>
              <w:t>=2024年12月25</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8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BC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0D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8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3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4A98">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6C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54F77">
            <w:pPr>
              <w:jc w:val="center"/>
            </w:pPr>
          </w:p>
        </w:tc>
      </w:tr>
      <w:tr w14:paraId="580BE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557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902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233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8EB5">
            <w:pPr>
              <w:jc w:val="center"/>
            </w:pPr>
            <w:r>
              <w:rPr>
                <w:rFonts w:ascii="宋体" w:hAnsi="宋体" w:eastAsia="宋体"/>
                <w:sz w:val="16"/>
              </w:rPr>
              <w:t>采购生活用品成本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DFE2">
            <w:pPr>
              <w:jc w:val="center"/>
            </w:pPr>
            <w:r>
              <w:rPr>
                <w:rFonts w:ascii="宋体" w:hAnsi="宋体" w:eastAsia="宋体"/>
                <w:sz w:val="16"/>
              </w:rPr>
              <w:t>&lt;=1680元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06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24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48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6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11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CFB5">
            <w:pPr>
              <w:jc w:val="center"/>
            </w:pPr>
            <w:r>
              <w:rPr>
                <w:rFonts w:ascii="宋体" w:hAnsi="宋体" w:eastAsia="宋体"/>
                <w:sz w:val="16"/>
              </w:rPr>
              <w:t>=1560元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C6CE">
            <w:pPr>
              <w:jc w:val="center"/>
            </w:pPr>
            <w:r>
              <w:rPr>
                <w:rFonts w:ascii="宋体" w:hAnsi="宋体" w:eastAsia="宋体"/>
                <w:sz w:val="16"/>
              </w:rPr>
              <w:t>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1E531">
            <w:pPr>
              <w:jc w:val="center"/>
            </w:pPr>
            <w:r>
              <w:rPr>
                <w:rFonts w:ascii="宋体" w:hAnsi="宋体" w:eastAsia="宋体"/>
                <w:sz w:val="16"/>
              </w:rPr>
              <w:t>偏差原因：按照需求采购了玻璃纸和电热水壶，资金小于指标金额，所以存在偏差。改进措施：2025年继续按需采购。</w:t>
            </w:r>
          </w:p>
        </w:tc>
      </w:tr>
      <w:tr w14:paraId="28806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21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7D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B0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D5EE">
            <w:pPr>
              <w:jc w:val="center"/>
            </w:pPr>
            <w:r>
              <w:rPr>
                <w:rFonts w:ascii="宋体" w:hAnsi="宋体" w:eastAsia="宋体"/>
                <w:sz w:val="16"/>
              </w:rPr>
              <w:t>维修人才公寓成本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4390">
            <w:pPr>
              <w:jc w:val="center"/>
            </w:pPr>
            <w:r>
              <w:rPr>
                <w:rFonts w:ascii="宋体" w:hAnsi="宋体" w:eastAsia="宋体"/>
                <w:sz w:val="16"/>
              </w:rPr>
              <w:t>&lt;=78866.16元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47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8D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0B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2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32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1D58">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C5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EC040">
            <w:pPr>
              <w:jc w:val="center"/>
            </w:pPr>
            <w:r>
              <w:rPr>
                <w:rFonts w:ascii="宋体" w:hAnsi="宋体" w:eastAsia="宋体"/>
                <w:sz w:val="16"/>
              </w:rPr>
              <w:t>偏差原因：维修成本较低，所以存在偏差。改进措施：2025年加强维修工作。</w:t>
            </w:r>
          </w:p>
        </w:tc>
      </w:tr>
      <w:tr w14:paraId="4C2C5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C87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F3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05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62C5">
            <w:pPr>
              <w:jc w:val="center"/>
            </w:pPr>
            <w:r>
              <w:rPr>
                <w:rFonts w:ascii="宋体" w:hAnsi="宋体" w:eastAsia="宋体"/>
                <w:sz w:val="16"/>
              </w:rPr>
              <w:t>改善人才公寓居住环境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EB5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AF8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78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5E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60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E6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F22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C49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8158">
            <w:pPr>
              <w:jc w:val="center"/>
            </w:pPr>
          </w:p>
        </w:tc>
      </w:tr>
      <w:tr w14:paraId="3D76D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11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DB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88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F891">
            <w:pPr>
              <w:jc w:val="center"/>
            </w:pPr>
            <w:r>
              <w:rPr>
                <w:rFonts w:ascii="宋体" w:hAnsi="宋体" w:eastAsia="宋体"/>
                <w:sz w:val="16"/>
              </w:rPr>
              <w:t>人才居住的满意度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07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6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F2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F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B8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2D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9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68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D3418">
            <w:pPr>
              <w:jc w:val="center"/>
            </w:pPr>
            <w:r>
              <w:rPr>
                <w:rFonts w:ascii="宋体" w:hAnsi="宋体" w:eastAsia="宋体"/>
                <w:sz w:val="16"/>
              </w:rPr>
              <w:t>偏差原因：服务质量高，及时，所以满意度高，存在偏差。改进措施：持续做好人才干部服务工作，保持较高满意度。</w:t>
            </w:r>
          </w:p>
        </w:tc>
      </w:tr>
      <w:tr w14:paraId="5C4F70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E08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B4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889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DE5E">
            <w:pPr>
              <w:jc w:val="center"/>
            </w:pPr>
            <w:r>
              <w:rPr>
                <w:rFonts w:ascii="宋体" w:hAnsi="宋体" w:eastAsia="宋体"/>
                <w:sz w:val="16"/>
              </w:rPr>
              <w:t>63.21分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ED7CAC"/>
        </w:tc>
      </w:tr>
    </w:tbl>
    <w:p w14:paraId="5C5D694C">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0B526E9A">
        <w:tblPrEx>
          <w:tblCellMar>
            <w:top w:w="0" w:type="dxa"/>
            <w:left w:w="108" w:type="dxa"/>
            <w:bottom w:w="0" w:type="dxa"/>
            <w:right w:w="108" w:type="dxa"/>
          </w:tblCellMar>
        </w:tblPrEx>
        <w:tc>
          <w:tcPr>
            <w:tcW w:w="8848" w:type="dxa"/>
            <w:gridSpan w:val="14"/>
            <w:vAlign w:val="center"/>
          </w:tcPr>
          <w:p w14:paraId="02627A04">
            <w:pPr>
              <w:jc w:val="center"/>
            </w:pPr>
            <w:r>
              <w:rPr>
                <w:rFonts w:ascii="宋体" w:hAnsi="宋体" w:eastAsia="宋体"/>
                <w:sz w:val="24"/>
              </w:rPr>
              <w:t>项目支出绩效自评表</w:t>
            </w:r>
          </w:p>
        </w:tc>
      </w:tr>
      <w:tr w14:paraId="27297293">
        <w:tblPrEx>
          <w:tblCellMar>
            <w:top w:w="0" w:type="dxa"/>
            <w:left w:w="108" w:type="dxa"/>
            <w:bottom w:w="0" w:type="dxa"/>
            <w:right w:w="108" w:type="dxa"/>
          </w:tblCellMar>
        </w:tblPrEx>
        <w:tc>
          <w:tcPr>
            <w:tcW w:w="8848" w:type="dxa"/>
            <w:gridSpan w:val="14"/>
            <w:vAlign w:val="center"/>
          </w:tcPr>
          <w:p w14:paraId="01F9A799">
            <w:pPr>
              <w:jc w:val="center"/>
            </w:pPr>
            <w:r>
              <w:rPr>
                <w:rFonts w:ascii="宋体" w:hAnsi="宋体" w:eastAsia="宋体"/>
                <w:sz w:val="24"/>
              </w:rPr>
              <w:t>(2024年度)</w:t>
            </w:r>
          </w:p>
        </w:tc>
      </w:tr>
      <w:tr w14:paraId="2745F1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EB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2BEDD5">
            <w:pPr>
              <w:jc w:val="center"/>
            </w:pPr>
            <w:r>
              <w:rPr>
                <w:rFonts w:ascii="宋体" w:hAnsi="宋体" w:eastAsia="宋体"/>
                <w:sz w:val="16"/>
              </w:rPr>
              <w:t>2023年深圳援疆前指</w:t>
            </w:r>
            <w:r>
              <w:rPr>
                <w:rFonts w:hint="eastAsia" w:ascii="宋体" w:hAnsi="宋体"/>
                <w:sz w:val="16"/>
                <w:lang w:eastAsia="zh-CN"/>
              </w:rPr>
              <w:t>“十四五”规划</w:t>
            </w:r>
            <w:r>
              <w:rPr>
                <w:rFonts w:ascii="宋体" w:hAnsi="宋体" w:eastAsia="宋体"/>
                <w:sz w:val="16"/>
              </w:rPr>
              <w:t>援疆项目</w:t>
            </w:r>
          </w:p>
        </w:tc>
      </w:tr>
      <w:tr w14:paraId="2FEF22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28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EBFE16">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47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30581F">
            <w:pPr>
              <w:jc w:val="center"/>
            </w:pPr>
            <w:r>
              <w:rPr>
                <w:rFonts w:ascii="宋体" w:hAnsi="宋体" w:eastAsia="宋体"/>
                <w:sz w:val="16"/>
              </w:rPr>
              <w:t>新疆维吾尔自治区喀什地区妇幼保健计划生育服务中心</w:t>
            </w:r>
          </w:p>
        </w:tc>
      </w:tr>
      <w:tr w14:paraId="54B658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AA8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075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D4D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09F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E7E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F65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2B2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0DAE">
            <w:pPr>
              <w:jc w:val="center"/>
            </w:pPr>
            <w:r>
              <w:rPr>
                <w:rFonts w:ascii="宋体" w:hAnsi="宋体" w:eastAsia="宋体"/>
                <w:sz w:val="16"/>
              </w:rPr>
              <w:t>得分</w:t>
            </w:r>
          </w:p>
        </w:tc>
      </w:tr>
      <w:tr w14:paraId="73D15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90D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F9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C5EB8">
            <w:pPr>
              <w:jc w:val="center"/>
            </w:pPr>
            <w:r>
              <w:rPr>
                <w:rFonts w:ascii="宋体" w:hAnsi="宋体" w:eastAsia="宋体"/>
                <w:sz w:val="16"/>
              </w:rPr>
              <w:t>789.65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83FF4">
            <w:pPr>
              <w:jc w:val="center"/>
            </w:pPr>
            <w:r>
              <w:rPr>
                <w:rFonts w:ascii="宋体" w:hAnsi="宋体" w:eastAsia="宋体"/>
                <w:sz w:val="16"/>
              </w:rPr>
              <w:t>789.65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8E208">
            <w:pPr>
              <w:jc w:val="center"/>
            </w:pPr>
            <w:r>
              <w:rPr>
                <w:rFonts w:ascii="宋体" w:hAnsi="宋体" w:eastAsia="宋体"/>
                <w:sz w:val="16"/>
              </w:rPr>
              <w:t>313.40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332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C20B">
            <w:pPr>
              <w:jc w:val="center"/>
            </w:pPr>
            <w:r>
              <w:rPr>
                <w:rFonts w:ascii="宋体" w:hAnsi="宋体" w:eastAsia="宋体"/>
                <w:sz w:val="16"/>
              </w:rPr>
              <w:t>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F5ED">
            <w:pPr>
              <w:jc w:val="center"/>
            </w:pPr>
            <w:r>
              <w:rPr>
                <w:rFonts w:ascii="宋体" w:hAnsi="宋体" w:eastAsia="宋体"/>
                <w:sz w:val="16"/>
              </w:rPr>
              <w:t>0.00分</w:t>
            </w:r>
          </w:p>
        </w:tc>
      </w:tr>
      <w:tr w14:paraId="6C5C2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E43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FFD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630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B2C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55D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BD4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A68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5912">
            <w:pPr>
              <w:jc w:val="center"/>
            </w:pPr>
            <w:r>
              <w:rPr>
                <w:rFonts w:ascii="宋体" w:hAnsi="宋体" w:eastAsia="宋体"/>
                <w:sz w:val="16"/>
              </w:rPr>
              <w:t>—</w:t>
            </w:r>
          </w:p>
        </w:tc>
      </w:tr>
      <w:tr w14:paraId="690E9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0CB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D14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551F3">
            <w:pPr>
              <w:jc w:val="center"/>
            </w:pPr>
            <w:r>
              <w:rPr>
                <w:rFonts w:ascii="宋体" w:hAnsi="宋体" w:eastAsia="宋体"/>
                <w:sz w:val="16"/>
              </w:rPr>
              <w:t>789.65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BC0F6">
            <w:pPr>
              <w:jc w:val="center"/>
            </w:pPr>
            <w:r>
              <w:rPr>
                <w:rFonts w:ascii="宋体" w:hAnsi="宋体" w:eastAsia="宋体"/>
                <w:sz w:val="16"/>
              </w:rPr>
              <w:t>789.65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8D0EC">
            <w:pPr>
              <w:jc w:val="center"/>
            </w:pPr>
            <w:r>
              <w:rPr>
                <w:rFonts w:ascii="宋体" w:hAnsi="宋体" w:eastAsia="宋体"/>
                <w:sz w:val="16"/>
              </w:rPr>
              <w:t>313.40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48A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D4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4987">
            <w:pPr>
              <w:jc w:val="center"/>
            </w:pPr>
            <w:r>
              <w:rPr>
                <w:rFonts w:ascii="宋体" w:hAnsi="宋体" w:eastAsia="宋体"/>
                <w:sz w:val="16"/>
              </w:rPr>
              <w:t>—</w:t>
            </w:r>
          </w:p>
        </w:tc>
      </w:tr>
      <w:tr w14:paraId="7DAEEA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E5A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F18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681AAD">
            <w:pPr>
              <w:jc w:val="center"/>
            </w:pPr>
            <w:r>
              <w:rPr>
                <w:rFonts w:ascii="宋体" w:hAnsi="宋体" w:eastAsia="宋体"/>
                <w:sz w:val="16"/>
              </w:rPr>
              <w:t>实际完成情况</w:t>
            </w:r>
          </w:p>
        </w:tc>
      </w:tr>
      <w:tr w14:paraId="151F0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D81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0A5AE">
            <w:pPr>
              <w:jc w:val="both"/>
            </w:pPr>
            <w:r>
              <w:rPr>
                <w:rFonts w:ascii="宋体" w:hAnsi="宋体" w:eastAsia="宋体"/>
                <w:sz w:val="16"/>
              </w:rPr>
              <w:t>本项目主要建设内容为喀什地区妇幼保健计划生育服务中心东城新院业务能力及设备配置，包括信息化建设</w:t>
            </w:r>
            <w:r>
              <w:rPr>
                <w:rFonts w:hint="eastAsia" w:ascii="宋体" w:hAnsi="宋体"/>
                <w:sz w:val="16"/>
                <w:lang w:eastAsia="zh-CN"/>
              </w:rPr>
              <w:t>，</w:t>
            </w:r>
            <w:r>
              <w:rPr>
                <w:rFonts w:ascii="宋体" w:hAnsi="宋体" w:eastAsia="宋体"/>
                <w:sz w:val="16"/>
              </w:rPr>
              <w:t>考证诊疗活动需要的医疗设备，医疗器械等事宜。网络安全及信息化应用1次，仪器设备购买批次2次。</w:t>
            </w:r>
            <w:r>
              <w:rPr>
                <w:rFonts w:ascii="宋体" w:hAnsi="宋体" w:eastAsia="宋体"/>
                <w:sz w:val="16"/>
              </w:rPr>
              <w:br w:type="textWrapping"/>
            </w:r>
            <w:r>
              <w:rPr>
                <w:rFonts w:ascii="宋体" w:hAnsi="宋体" w:eastAsia="宋体"/>
                <w:sz w:val="16"/>
              </w:rPr>
              <w:t>2023年援疆项目资金投资900万元，主要于：信息网络及软件购置更新项目200万元，专用设备购置项目483万元，基础设施建设150万元（2023年用43.35万元）剩了106.65万元。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D0EA42">
            <w:pPr>
              <w:jc w:val="both"/>
            </w:pPr>
            <w:r>
              <w:rPr>
                <w:rFonts w:ascii="宋体" w:hAnsi="宋体" w:eastAsia="宋体"/>
                <w:sz w:val="16"/>
              </w:rPr>
              <w:t>本项目主要建设内容为喀什地区妇幼保健计划生育服务中心东城新院业务能力及设备配置，今年购买医疗设备两批次；空气热能泵及热水机组付款1次；完成创业惠康医保CHS-DRG/管理系统软件首款支付和人员技术培训；购买医疗器械1批次；总计支付313.4万元。通过实施该项目，提高了专业技术人员业务能力水平和患者舒适度。</w:t>
            </w:r>
          </w:p>
        </w:tc>
      </w:tr>
      <w:tr w14:paraId="43920F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07A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AF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7A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33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9E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BB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3D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4B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EB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60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59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14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19957">
            <w:pPr>
              <w:jc w:val="center"/>
            </w:pPr>
            <w:r>
              <w:rPr>
                <w:rFonts w:ascii="宋体" w:hAnsi="宋体" w:eastAsia="宋体"/>
                <w:sz w:val="16"/>
              </w:rPr>
              <w:t>偏差原因分析及改进措施</w:t>
            </w:r>
          </w:p>
        </w:tc>
      </w:tr>
      <w:tr w14:paraId="75F91A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8A2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648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405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4F57">
            <w:pPr>
              <w:jc w:val="center"/>
            </w:pPr>
            <w:r>
              <w:rPr>
                <w:rFonts w:ascii="宋体" w:hAnsi="宋体" w:eastAsia="宋体"/>
                <w:sz w:val="16"/>
              </w:rPr>
              <w:t>网络安全及信息化应用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CF7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BD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7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49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A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F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B59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59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D3EBD">
            <w:pPr>
              <w:jc w:val="center"/>
            </w:pPr>
          </w:p>
        </w:tc>
      </w:tr>
      <w:tr w14:paraId="6956A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A5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C6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6D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6666">
            <w:pPr>
              <w:jc w:val="center"/>
            </w:pPr>
            <w:r>
              <w:rPr>
                <w:rFonts w:ascii="宋体" w:hAnsi="宋体" w:eastAsia="宋体"/>
                <w:sz w:val="16"/>
              </w:rPr>
              <w:t>仪器设备购买批次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AAB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4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8D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B2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D9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7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76E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A1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812B9">
            <w:pPr>
              <w:jc w:val="center"/>
            </w:pPr>
          </w:p>
        </w:tc>
      </w:tr>
      <w:tr w14:paraId="51E99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A1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F3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4B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03B9">
            <w:pPr>
              <w:jc w:val="center"/>
            </w:pPr>
            <w:r>
              <w:rPr>
                <w:rFonts w:ascii="宋体" w:hAnsi="宋体" w:eastAsia="宋体"/>
                <w:sz w:val="16"/>
              </w:rPr>
              <w:t>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B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0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74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A0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D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D5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0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78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38040">
            <w:pPr>
              <w:jc w:val="center"/>
            </w:pPr>
          </w:p>
        </w:tc>
      </w:tr>
      <w:tr w14:paraId="6EFD0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6F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96D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556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52B9">
            <w:pPr>
              <w:jc w:val="center"/>
            </w:pPr>
            <w:r>
              <w:rPr>
                <w:rFonts w:ascii="宋体" w:hAnsi="宋体" w:eastAsia="宋体"/>
                <w:sz w:val="16"/>
              </w:rPr>
              <w:t>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A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4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84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57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17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A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AEF5">
            <w:pPr>
              <w:jc w:val="center"/>
            </w:pPr>
            <w:r>
              <w:rPr>
                <w:rFonts w:ascii="宋体" w:hAnsi="宋体" w:eastAsia="宋体"/>
                <w:sz w:val="16"/>
              </w:rPr>
              <w:t>=40.05%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E2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6AB3E">
            <w:pPr>
              <w:jc w:val="center"/>
            </w:pPr>
            <w:r>
              <w:rPr>
                <w:rFonts w:ascii="宋体" w:hAnsi="宋体" w:eastAsia="宋体"/>
                <w:sz w:val="16"/>
              </w:rPr>
              <w:t>偏差原因：按照合同约定，部分项目支付比例资金，未完全支付。改进措施：按照合同约定，及时支付剩余资金，保障支付及时性。</w:t>
            </w:r>
          </w:p>
        </w:tc>
      </w:tr>
      <w:tr w14:paraId="64D07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86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2E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3E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0F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7C9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E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A5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7F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5D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0A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77A4">
            <w:pPr>
              <w:jc w:val="center"/>
            </w:pPr>
            <w:r>
              <w:rPr>
                <w:rFonts w:ascii="宋体" w:hAnsi="宋体" w:eastAsia="宋体"/>
                <w:sz w:val="16"/>
              </w:rPr>
              <w:t>2024年9月9日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AC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E5053">
            <w:pPr>
              <w:jc w:val="center"/>
            </w:pPr>
          </w:p>
        </w:tc>
      </w:tr>
      <w:tr w14:paraId="0F1D7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229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DC2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1BE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E5E8">
            <w:pPr>
              <w:jc w:val="center"/>
            </w:pPr>
            <w:r>
              <w:rPr>
                <w:rFonts w:ascii="宋体" w:hAnsi="宋体" w:eastAsia="宋体"/>
                <w:sz w:val="16"/>
              </w:rPr>
              <w:t>基础设施建设成本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49A5">
            <w:pPr>
              <w:jc w:val="center"/>
            </w:pPr>
            <w:r>
              <w:rPr>
                <w:rFonts w:ascii="宋体" w:hAnsi="宋体" w:eastAsia="宋体"/>
                <w:sz w:val="16"/>
              </w:rPr>
              <w:t>&lt;=106.65万元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1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3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4B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28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BB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905A">
            <w:pPr>
              <w:jc w:val="center"/>
            </w:pPr>
            <w:r>
              <w:rPr>
                <w:rFonts w:ascii="宋体" w:hAnsi="宋体" w:eastAsia="宋体"/>
                <w:sz w:val="16"/>
              </w:rPr>
              <w:t>=101.15万元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7AD8">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02FDB">
            <w:pPr>
              <w:jc w:val="center"/>
            </w:pPr>
            <w:r>
              <w:rPr>
                <w:rFonts w:ascii="宋体" w:hAnsi="宋体" w:eastAsia="宋体"/>
                <w:sz w:val="16"/>
              </w:rPr>
              <w:t>偏差原因：根据合同规定，支付部分资金，未全部完成。改进措施：按照合同及时支付剩余金额。</w:t>
            </w:r>
          </w:p>
        </w:tc>
      </w:tr>
      <w:tr w14:paraId="534D0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CD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92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2A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5660">
            <w:pPr>
              <w:jc w:val="center"/>
            </w:pPr>
            <w:r>
              <w:rPr>
                <w:rFonts w:ascii="宋体" w:hAnsi="宋体" w:eastAsia="宋体"/>
                <w:sz w:val="16"/>
              </w:rPr>
              <w:t>信息网络及软件购置成本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2AC3">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5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DD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05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3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15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BA18">
            <w:pPr>
              <w:jc w:val="center"/>
            </w:pPr>
            <w:r>
              <w:rPr>
                <w:rFonts w:ascii="宋体" w:hAnsi="宋体" w:eastAsia="宋体"/>
                <w:sz w:val="16"/>
              </w:rPr>
              <w:t>=77.4万元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C1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1EBA6">
            <w:pPr>
              <w:jc w:val="center"/>
            </w:pPr>
            <w:r>
              <w:rPr>
                <w:rFonts w:ascii="宋体" w:hAnsi="宋体" w:eastAsia="宋体"/>
                <w:sz w:val="16"/>
              </w:rPr>
              <w:t>偏差原因：根据合同，支付了部分资金，未全部支付。改进措施：验收合格后及时支付余下资金。</w:t>
            </w:r>
          </w:p>
        </w:tc>
      </w:tr>
      <w:tr w14:paraId="62D6C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10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1F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62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56E3">
            <w:pPr>
              <w:jc w:val="center"/>
            </w:pPr>
            <w:r>
              <w:rPr>
                <w:rFonts w:ascii="宋体" w:hAnsi="宋体" w:eastAsia="宋体"/>
                <w:sz w:val="16"/>
              </w:rPr>
              <w:t>专用设备购置项目成本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2128">
            <w:pPr>
              <w:jc w:val="center"/>
            </w:pPr>
            <w:r>
              <w:rPr>
                <w:rFonts w:ascii="宋体" w:hAnsi="宋体" w:eastAsia="宋体"/>
                <w:sz w:val="16"/>
              </w:rPr>
              <w:t>&lt;=483万元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C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5A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8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5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5D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66D4">
            <w:pPr>
              <w:jc w:val="center"/>
            </w:pPr>
            <w:r>
              <w:rPr>
                <w:rFonts w:ascii="宋体" w:hAnsi="宋体" w:eastAsia="宋体"/>
                <w:sz w:val="16"/>
              </w:rPr>
              <w:t>=134.85万元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A6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BF2EB">
            <w:pPr>
              <w:jc w:val="center"/>
            </w:pPr>
            <w:r>
              <w:rPr>
                <w:rFonts w:ascii="宋体" w:hAnsi="宋体" w:eastAsia="宋体"/>
                <w:sz w:val="16"/>
              </w:rPr>
              <w:t>偏差原因：合同约定了支付方式及金额分配，按照合同支付相应金额。改进措施：根据采购合同及设备验收情况</w:t>
            </w:r>
            <w:r>
              <w:rPr>
                <w:rFonts w:hint="eastAsia" w:ascii="宋体" w:hAnsi="宋体"/>
                <w:sz w:val="16"/>
                <w:lang w:eastAsia="zh-CN"/>
              </w:rPr>
              <w:t>及时</w:t>
            </w:r>
            <w:r>
              <w:rPr>
                <w:rFonts w:ascii="宋体" w:hAnsi="宋体" w:eastAsia="宋体"/>
                <w:sz w:val="16"/>
              </w:rPr>
              <w:t>支付剩余资金。</w:t>
            </w:r>
          </w:p>
        </w:tc>
      </w:tr>
      <w:tr w14:paraId="196B2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18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60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98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C3F8">
            <w:pPr>
              <w:jc w:val="center"/>
            </w:pPr>
            <w:r>
              <w:rPr>
                <w:rFonts w:ascii="宋体" w:hAnsi="宋体" w:eastAsia="宋体"/>
                <w:sz w:val="16"/>
              </w:rPr>
              <w:t>改善患者就诊条件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6B2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9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8A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FF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3E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A8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3FA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57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AFF3">
            <w:pPr>
              <w:jc w:val="center"/>
            </w:pPr>
          </w:p>
        </w:tc>
      </w:tr>
      <w:tr w14:paraId="5F28F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68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A7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A7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746A">
            <w:pPr>
              <w:jc w:val="center"/>
            </w:pPr>
            <w:r>
              <w:rPr>
                <w:rFonts w:ascii="宋体" w:hAnsi="宋体" w:eastAsia="宋体"/>
                <w:sz w:val="16"/>
              </w:rPr>
              <w:t>就诊患者对医疗服务满意度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3A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7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10C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36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37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AC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F72B">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0B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FAF2B">
            <w:pPr>
              <w:jc w:val="center"/>
            </w:pPr>
            <w:r>
              <w:rPr>
                <w:rFonts w:ascii="宋体" w:hAnsi="宋体" w:eastAsia="宋体"/>
                <w:sz w:val="16"/>
              </w:rPr>
              <w:t>偏差原因：该项目实施过程服务较好，医患沟通充分，所以满意度较高，存在部分偏差。改进措施：持续开展，做好服务。</w:t>
            </w:r>
          </w:p>
        </w:tc>
      </w:tr>
      <w:tr w14:paraId="033BD2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85F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0F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59DF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5B28">
            <w:pPr>
              <w:jc w:val="center"/>
            </w:pPr>
            <w:r>
              <w:rPr>
                <w:rFonts w:ascii="宋体" w:hAnsi="宋体" w:eastAsia="宋体"/>
                <w:sz w:val="16"/>
              </w:rPr>
              <w:t>69.36分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2C744A"/>
        </w:tc>
      </w:tr>
    </w:tbl>
    <w:p w14:paraId="5FF7B5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13BDA5">
        <w:tblPrEx>
          <w:tblCellMar>
            <w:top w:w="0" w:type="dxa"/>
            <w:left w:w="108" w:type="dxa"/>
            <w:bottom w:w="0" w:type="dxa"/>
            <w:right w:w="108" w:type="dxa"/>
          </w:tblCellMar>
        </w:tblPrEx>
        <w:tc>
          <w:tcPr>
            <w:tcW w:w="8848" w:type="dxa"/>
            <w:gridSpan w:val="14"/>
            <w:vAlign w:val="center"/>
          </w:tcPr>
          <w:p w14:paraId="12A26C37">
            <w:pPr>
              <w:jc w:val="center"/>
            </w:pPr>
            <w:r>
              <w:rPr>
                <w:rFonts w:ascii="宋体" w:hAnsi="宋体" w:eastAsia="宋体"/>
                <w:sz w:val="24"/>
              </w:rPr>
              <w:t>项目支出绩效自评表</w:t>
            </w:r>
          </w:p>
        </w:tc>
      </w:tr>
      <w:tr w14:paraId="14756270">
        <w:tblPrEx>
          <w:tblCellMar>
            <w:top w:w="0" w:type="dxa"/>
            <w:left w:w="108" w:type="dxa"/>
            <w:bottom w:w="0" w:type="dxa"/>
            <w:right w:w="108" w:type="dxa"/>
          </w:tblCellMar>
        </w:tblPrEx>
        <w:tc>
          <w:tcPr>
            <w:tcW w:w="8848" w:type="dxa"/>
            <w:gridSpan w:val="14"/>
            <w:vAlign w:val="center"/>
          </w:tcPr>
          <w:p w14:paraId="49B38990">
            <w:pPr>
              <w:jc w:val="center"/>
            </w:pPr>
            <w:r>
              <w:rPr>
                <w:rFonts w:ascii="宋体" w:hAnsi="宋体" w:eastAsia="宋体"/>
                <w:sz w:val="24"/>
              </w:rPr>
              <w:t>(2024年度)</w:t>
            </w:r>
          </w:p>
        </w:tc>
      </w:tr>
      <w:tr w14:paraId="17E9F7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A5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FC68C3">
            <w:pPr>
              <w:jc w:val="center"/>
            </w:pPr>
            <w:r>
              <w:rPr>
                <w:rFonts w:ascii="宋体" w:hAnsi="宋体" w:eastAsia="宋体"/>
                <w:sz w:val="16"/>
              </w:rPr>
              <w:t>2024年业务能力提升项目</w:t>
            </w:r>
          </w:p>
        </w:tc>
      </w:tr>
      <w:tr w14:paraId="4185AA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D8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B0F7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63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6F9B7E">
            <w:pPr>
              <w:jc w:val="center"/>
            </w:pPr>
            <w:r>
              <w:rPr>
                <w:rFonts w:ascii="宋体" w:hAnsi="宋体" w:eastAsia="宋体"/>
                <w:sz w:val="16"/>
              </w:rPr>
              <w:t>新疆维吾尔自治区喀什地区妇幼保健计划生育服务中心</w:t>
            </w:r>
          </w:p>
        </w:tc>
      </w:tr>
      <w:tr w14:paraId="6A816F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034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D4B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D5D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20F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4D9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166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35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293A">
            <w:pPr>
              <w:jc w:val="center"/>
            </w:pPr>
            <w:r>
              <w:rPr>
                <w:rFonts w:ascii="宋体" w:hAnsi="宋体" w:eastAsia="宋体"/>
                <w:sz w:val="16"/>
              </w:rPr>
              <w:t>得分</w:t>
            </w:r>
          </w:p>
        </w:tc>
      </w:tr>
      <w:tr w14:paraId="17D30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3D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AC3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F74AE">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C2AA1">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C112E">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7F9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BF2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A960">
            <w:pPr>
              <w:jc w:val="center"/>
            </w:pPr>
            <w:r>
              <w:rPr>
                <w:rFonts w:ascii="宋体" w:hAnsi="宋体" w:eastAsia="宋体"/>
                <w:sz w:val="16"/>
              </w:rPr>
              <w:t>10.00分</w:t>
            </w:r>
          </w:p>
        </w:tc>
      </w:tr>
      <w:tr w14:paraId="03598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D5A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AF5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5C4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603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0DB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4AB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DA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507D">
            <w:pPr>
              <w:jc w:val="center"/>
            </w:pPr>
            <w:r>
              <w:rPr>
                <w:rFonts w:ascii="宋体" w:hAnsi="宋体" w:eastAsia="宋体"/>
                <w:sz w:val="16"/>
              </w:rPr>
              <w:t>—</w:t>
            </w:r>
          </w:p>
        </w:tc>
      </w:tr>
      <w:tr w14:paraId="786AA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3DD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34C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19BEE">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50982">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AB569">
            <w:pPr>
              <w:jc w:val="center"/>
            </w:pPr>
            <w:r>
              <w:rPr>
                <w:rFonts w:ascii="宋体" w:hAnsi="宋体" w:eastAsia="宋体"/>
                <w:sz w:val="16"/>
              </w:rPr>
              <w:t>79.37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D0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DFA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BFFC">
            <w:pPr>
              <w:jc w:val="center"/>
            </w:pPr>
            <w:r>
              <w:rPr>
                <w:rFonts w:ascii="宋体" w:hAnsi="宋体" w:eastAsia="宋体"/>
                <w:sz w:val="16"/>
              </w:rPr>
              <w:t>—</w:t>
            </w:r>
          </w:p>
        </w:tc>
      </w:tr>
      <w:tr w14:paraId="1940EA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FD6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629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570DA1">
            <w:pPr>
              <w:jc w:val="center"/>
            </w:pPr>
            <w:r>
              <w:rPr>
                <w:rFonts w:ascii="宋体" w:hAnsi="宋体" w:eastAsia="宋体"/>
                <w:sz w:val="16"/>
              </w:rPr>
              <w:t>实际完成情况</w:t>
            </w:r>
          </w:p>
        </w:tc>
      </w:tr>
      <w:tr w14:paraId="3F0B5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C85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BE523">
            <w:pPr>
              <w:jc w:val="both"/>
            </w:pPr>
            <w:r>
              <w:rPr>
                <w:rFonts w:ascii="宋体" w:hAnsi="宋体" w:eastAsia="宋体"/>
                <w:sz w:val="16"/>
              </w:rPr>
              <w:t>该项目79.372415万元，关于国库结余资金用于支付往年欠款。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11822F">
            <w:pPr>
              <w:jc w:val="both"/>
            </w:pPr>
            <w:r>
              <w:rPr>
                <w:rFonts w:ascii="宋体" w:hAnsi="宋体" w:eastAsia="宋体"/>
                <w:sz w:val="16"/>
              </w:rPr>
              <w:t>该项目金额79.37万元，用于支付往年欠款，电费等八项往来欠款，减少还款压力，减少上访及投诉次数。</w:t>
            </w:r>
          </w:p>
        </w:tc>
      </w:tr>
      <w:tr w14:paraId="38A2D6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A76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13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B2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40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EC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C0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36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F0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3B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CD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19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C0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F0B26">
            <w:pPr>
              <w:jc w:val="center"/>
            </w:pPr>
            <w:r>
              <w:rPr>
                <w:rFonts w:ascii="宋体" w:hAnsi="宋体" w:eastAsia="宋体"/>
                <w:sz w:val="16"/>
              </w:rPr>
              <w:t>偏差原因分析及改进措施</w:t>
            </w:r>
          </w:p>
        </w:tc>
      </w:tr>
      <w:tr w14:paraId="70A9C4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DDD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9222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B2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143E">
            <w:pPr>
              <w:jc w:val="center"/>
            </w:pPr>
            <w:r>
              <w:rPr>
                <w:rFonts w:ascii="宋体" w:hAnsi="宋体" w:eastAsia="宋体"/>
                <w:sz w:val="16"/>
              </w:rPr>
              <w:t>往年欠款数量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02D7">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F3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89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AF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4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8D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7C45">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6E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8387D">
            <w:pPr>
              <w:jc w:val="center"/>
            </w:pPr>
            <w:r>
              <w:rPr>
                <w:rFonts w:ascii="宋体" w:hAnsi="宋体" w:eastAsia="宋体"/>
                <w:sz w:val="16"/>
              </w:rPr>
              <w:t>偏差原因：未理清历史欠款数量。改进措施：对历史欠款进行全面梳理，建立详细的还款计划。</w:t>
            </w:r>
          </w:p>
        </w:tc>
      </w:tr>
      <w:tr w14:paraId="40BCC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C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28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68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32E3">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FC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A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3F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3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C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BC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4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9C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02369">
            <w:pPr>
              <w:jc w:val="center"/>
            </w:pPr>
          </w:p>
        </w:tc>
      </w:tr>
      <w:tr w14:paraId="33E85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80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EA0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71F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A20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1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7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95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79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3E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EF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0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D4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3D5BC">
            <w:pPr>
              <w:jc w:val="center"/>
            </w:pPr>
          </w:p>
        </w:tc>
      </w:tr>
      <w:tr w14:paraId="07A52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68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CF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68C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692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75A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7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4C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E5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8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E39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30EA">
            <w:pPr>
              <w:jc w:val="center"/>
            </w:pPr>
            <w:r>
              <w:rPr>
                <w:rFonts w:ascii="宋体" w:hAnsi="宋体" w:eastAsia="宋体"/>
                <w:sz w:val="16"/>
              </w:rPr>
              <w:t>2024年10月22日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52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BE5A9">
            <w:pPr>
              <w:jc w:val="center"/>
            </w:pPr>
          </w:p>
        </w:tc>
      </w:tr>
      <w:tr w14:paraId="1463C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4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E8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DE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25DB">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FE1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4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9E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1C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68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32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03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90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A0F8">
            <w:pPr>
              <w:jc w:val="center"/>
            </w:pPr>
          </w:p>
        </w:tc>
      </w:tr>
      <w:tr w14:paraId="310A1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49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A7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CA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420F">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D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00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25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43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A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90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1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94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FC48F">
            <w:pPr>
              <w:jc w:val="center"/>
            </w:pPr>
          </w:p>
        </w:tc>
      </w:tr>
      <w:tr w14:paraId="400C2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CC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95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DB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6AE2">
            <w:pPr>
              <w:jc w:val="center"/>
            </w:pPr>
            <w:r>
              <w:rPr>
                <w:rFonts w:ascii="宋体" w:hAnsi="宋体" w:eastAsia="宋体"/>
                <w:sz w:val="16"/>
              </w:rPr>
              <w:t>就诊患者对医疗服务满意度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90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8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98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BF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39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0A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D2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3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25E76">
            <w:pPr>
              <w:jc w:val="center"/>
            </w:pPr>
            <w:r>
              <w:rPr>
                <w:rFonts w:ascii="宋体" w:hAnsi="宋体" w:eastAsia="宋体"/>
                <w:sz w:val="16"/>
              </w:rPr>
              <w:t>偏差原因：就诊患者对医疗服务满意度完成。改进措施：提高工作效率，如期完成业务能力提升。</w:t>
            </w:r>
          </w:p>
        </w:tc>
      </w:tr>
      <w:tr w14:paraId="65796C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060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058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87B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DD6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FD1BD3"/>
        </w:tc>
      </w:tr>
    </w:tbl>
    <w:p w14:paraId="720B9C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D6EC3AC">
        <w:tc>
          <w:tcPr>
            <w:tcW w:w="8848" w:type="dxa"/>
            <w:gridSpan w:val="14"/>
            <w:vAlign w:val="center"/>
          </w:tcPr>
          <w:p w14:paraId="1EB63FB0">
            <w:pPr>
              <w:jc w:val="center"/>
            </w:pPr>
            <w:r>
              <w:rPr>
                <w:rFonts w:ascii="宋体" w:hAnsi="宋体" w:eastAsia="宋体"/>
                <w:sz w:val="24"/>
              </w:rPr>
              <w:t>项目支出绩效自评表</w:t>
            </w:r>
          </w:p>
        </w:tc>
      </w:tr>
      <w:tr w14:paraId="21EE4C6C">
        <w:tblPrEx>
          <w:tblCellMar>
            <w:top w:w="0" w:type="dxa"/>
            <w:left w:w="108" w:type="dxa"/>
            <w:bottom w:w="0" w:type="dxa"/>
            <w:right w:w="108" w:type="dxa"/>
          </w:tblCellMar>
        </w:tblPrEx>
        <w:tc>
          <w:tcPr>
            <w:tcW w:w="8848" w:type="dxa"/>
            <w:gridSpan w:val="14"/>
            <w:vAlign w:val="center"/>
          </w:tcPr>
          <w:p w14:paraId="7FFDAA8F">
            <w:pPr>
              <w:jc w:val="center"/>
            </w:pPr>
            <w:r>
              <w:rPr>
                <w:rFonts w:ascii="宋体" w:hAnsi="宋体" w:eastAsia="宋体"/>
                <w:sz w:val="24"/>
              </w:rPr>
              <w:t>(2024年度)</w:t>
            </w:r>
          </w:p>
        </w:tc>
      </w:tr>
      <w:tr w14:paraId="764CCD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19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419F4D">
            <w:pPr>
              <w:jc w:val="center"/>
            </w:pPr>
            <w:r>
              <w:rPr>
                <w:rFonts w:ascii="宋体" w:hAnsi="宋体" w:eastAsia="宋体"/>
                <w:sz w:val="16"/>
              </w:rPr>
              <w:t>2024年中央专项彩票公益金支持地方社会公益事业发展资金项目</w:t>
            </w:r>
          </w:p>
        </w:tc>
      </w:tr>
      <w:tr w14:paraId="3EAAE4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B3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A30E09">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F9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62C15">
            <w:pPr>
              <w:jc w:val="center"/>
            </w:pPr>
            <w:r>
              <w:rPr>
                <w:rFonts w:ascii="宋体" w:hAnsi="宋体" w:eastAsia="宋体"/>
                <w:sz w:val="16"/>
              </w:rPr>
              <w:t>新疆维吾尔自治区喀什地区妇幼保健计划生育服务中心</w:t>
            </w:r>
          </w:p>
        </w:tc>
      </w:tr>
      <w:tr w14:paraId="23DE9C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B5F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2E8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8DA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2F2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1C6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0BE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6F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8814">
            <w:pPr>
              <w:jc w:val="center"/>
            </w:pPr>
            <w:r>
              <w:rPr>
                <w:rFonts w:ascii="宋体" w:hAnsi="宋体" w:eastAsia="宋体"/>
                <w:sz w:val="16"/>
              </w:rPr>
              <w:t>得分</w:t>
            </w:r>
          </w:p>
        </w:tc>
      </w:tr>
      <w:tr w14:paraId="32C48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358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A30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E7EA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1997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2B34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411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69E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40A0">
            <w:pPr>
              <w:jc w:val="center"/>
            </w:pPr>
            <w:r>
              <w:rPr>
                <w:rFonts w:ascii="宋体" w:hAnsi="宋体" w:eastAsia="宋体"/>
                <w:sz w:val="16"/>
              </w:rPr>
              <w:t>10.00分</w:t>
            </w:r>
          </w:p>
        </w:tc>
      </w:tr>
      <w:tr w14:paraId="13883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237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9D4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4BD9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4295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43C6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3F5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D13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7331">
            <w:pPr>
              <w:jc w:val="center"/>
            </w:pPr>
            <w:r>
              <w:rPr>
                <w:rFonts w:ascii="宋体" w:hAnsi="宋体" w:eastAsia="宋体"/>
                <w:sz w:val="16"/>
              </w:rPr>
              <w:t>—</w:t>
            </w:r>
          </w:p>
        </w:tc>
      </w:tr>
      <w:tr w14:paraId="0C896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758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C13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C1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C0F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AF2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91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E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E3BD">
            <w:pPr>
              <w:jc w:val="center"/>
            </w:pPr>
            <w:r>
              <w:rPr>
                <w:rFonts w:ascii="宋体" w:hAnsi="宋体" w:eastAsia="宋体"/>
                <w:sz w:val="16"/>
              </w:rPr>
              <w:t>—</w:t>
            </w:r>
          </w:p>
        </w:tc>
      </w:tr>
      <w:tr w14:paraId="0FD211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B7A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A95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9D43A">
            <w:pPr>
              <w:jc w:val="center"/>
            </w:pPr>
            <w:r>
              <w:rPr>
                <w:rFonts w:ascii="宋体" w:hAnsi="宋体" w:eastAsia="宋体"/>
                <w:sz w:val="16"/>
              </w:rPr>
              <w:t>实际完成情况</w:t>
            </w:r>
          </w:p>
        </w:tc>
      </w:tr>
      <w:tr w14:paraId="5F626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886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3486C">
            <w:pPr>
              <w:jc w:val="both"/>
            </w:pPr>
            <w:r>
              <w:rPr>
                <w:rFonts w:ascii="宋体" w:hAnsi="宋体" w:eastAsia="宋体"/>
                <w:sz w:val="16"/>
              </w:rPr>
              <w:t>该项目总投资3万元，主要用于完成喀什完成农村适龄妇女宫颈癌检查700名，宫颈癌早期诊断率90%，项目完成时间2024年12月30日，专用材料费3万元。项目的设施提高妇女的身体健康。逐步提高农村妇女整体健康水平，宫颈癌乳腺癌防治知识知晓率，不断提高促进基础逐步建立制度化，规范化的两癌防治长效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3925CF">
            <w:pPr>
              <w:jc w:val="both"/>
            </w:pPr>
            <w:r>
              <w:rPr>
                <w:rFonts w:ascii="宋体" w:hAnsi="宋体" w:eastAsia="宋体"/>
                <w:sz w:val="16"/>
              </w:rPr>
              <w:t>已完成农村适龄妇女宫颈癌检查700名，通过开展此项目，提高农村妇女整体水平，提高群众自我保健意识，增强就医依从性。</w:t>
            </w:r>
          </w:p>
        </w:tc>
      </w:tr>
      <w:tr w14:paraId="43D980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E51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0F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2B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5D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32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22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6B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F6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A2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8C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A8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98E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731A">
            <w:pPr>
              <w:jc w:val="center"/>
            </w:pPr>
            <w:r>
              <w:rPr>
                <w:rFonts w:ascii="宋体" w:hAnsi="宋体" w:eastAsia="宋体"/>
                <w:sz w:val="16"/>
              </w:rPr>
              <w:t>偏差原因分析及改进措施</w:t>
            </w:r>
          </w:p>
        </w:tc>
      </w:tr>
      <w:tr w14:paraId="0AFF4F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6E0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1A9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F00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15E2">
            <w:pPr>
              <w:jc w:val="center"/>
            </w:pPr>
            <w:r>
              <w:rPr>
                <w:rFonts w:ascii="宋体" w:hAnsi="宋体" w:eastAsia="宋体"/>
                <w:sz w:val="16"/>
              </w:rPr>
              <w:t>完成妇女宫颈癌检查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354C">
            <w:pPr>
              <w:jc w:val="center"/>
            </w:pPr>
            <w:r>
              <w:rPr>
                <w:rFonts w:ascii="宋体" w:hAnsi="宋体" w:eastAsia="宋体"/>
                <w:sz w:val="16"/>
              </w:rPr>
              <w:t>&gt;=700名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A3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F6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4B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E1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3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AB23">
            <w:pPr>
              <w:jc w:val="center"/>
            </w:pPr>
            <w:r>
              <w:rPr>
                <w:rFonts w:ascii="宋体" w:hAnsi="宋体" w:eastAsia="宋体"/>
                <w:sz w:val="16"/>
              </w:rPr>
              <w:t>=700名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2B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A36BE">
            <w:pPr>
              <w:jc w:val="center"/>
            </w:pPr>
          </w:p>
        </w:tc>
      </w:tr>
      <w:tr w14:paraId="5164D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A74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CC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B6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E5E6">
            <w:pPr>
              <w:jc w:val="center"/>
            </w:pPr>
            <w:r>
              <w:rPr>
                <w:rFonts w:ascii="宋体" w:hAnsi="宋体" w:eastAsia="宋体"/>
                <w:sz w:val="16"/>
              </w:rPr>
              <w:t>宫颈癌早期检查率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FB4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B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47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55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2F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9CD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B3E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02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7051">
            <w:pPr>
              <w:jc w:val="center"/>
            </w:pPr>
          </w:p>
        </w:tc>
      </w:tr>
      <w:tr w14:paraId="5AE24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CE8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D05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9B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8F13">
            <w:pPr>
              <w:jc w:val="center"/>
            </w:pPr>
            <w:r>
              <w:rPr>
                <w:rFonts w:ascii="宋体" w:hAnsi="宋体" w:eastAsia="宋体"/>
                <w:sz w:val="16"/>
              </w:rPr>
              <w:t>宫颈癌早期诊断率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BF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7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0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31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2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02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63D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4D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9E6C0">
            <w:pPr>
              <w:jc w:val="center"/>
            </w:pPr>
          </w:p>
        </w:tc>
      </w:tr>
      <w:tr w14:paraId="728E9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8C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78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BE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91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4B9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74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E5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56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0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66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0AA1">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66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758ED">
            <w:pPr>
              <w:jc w:val="center"/>
            </w:pPr>
          </w:p>
        </w:tc>
      </w:tr>
      <w:tr w14:paraId="0F34D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18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33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ED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D9FA">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5780">
            <w:pPr>
              <w:jc w:val="center"/>
            </w:pPr>
            <w:r>
              <w:rPr>
                <w:rFonts w:ascii="宋体" w:hAnsi="宋体" w:eastAsia="宋体"/>
                <w:sz w:val="16"/>
              </w:rPr>
              <w:t>&lt;=42.86元/人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19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D8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AE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A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83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3A34">
            <w:pPr>
              <w:jc w:val="center"/>
            </w:pPr>
            <w:r>
              <w:rPr>
                <w:rFonts w:ascii="宋体" w:hAnsi="宋体" w:eastAsia="宋体"/>
                <w:sz w:val="16"/>
              </w:rPr>
              <w:t>=42.86元/人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D9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FF10D">
            <w:pPr>
              <w:jc w:val="center"/>
            </w:pPr>
          </w:p>
        </w:tc>
      </w:tr>
      <w:tr w14:paraId="1B71E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796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97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7D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2AF6">
            <w:pPr>
              <w:jc w:val="center"/>
            </w:pPr>
            <w:r>
              <w:rPr>
                <w:rFonts w:ascii="宋体" w:hAnsi="宋体" w:eastAsia="宋体"/>
                <w:sz w:val="16"/>
              </w:rPr>
              <w:t>妇幼健康服务水平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FD6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91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52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44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31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35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E34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F9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41F7">
            <w:pPr>
              <w:jc w:val="center"/>
            </w:pPr>
          </w:p>
        </w:tc>
      </w:tr>
      <w:tr w14:paraId="22AA1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7B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B7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B8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4B2C">
            <w:pPr>
              <w:jc w:val="center"/>
            </w:pPr>
            <w:r>
              <w:rPr>
                <w:rFonts w:ascii="宋体" w:hAnsi="宋体" w:eastAsia="宋体"/>
                <w:sz w:val="16"/>
              </w:rPr>
              <w:t>检查宫颈癌妇女满意度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08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E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DB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10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22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2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E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D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7C0A">
            <w:pPr>
              <w:jc w:val="center"/>
            </w:pPr>
            <w:r>
              <w:rPr>
                <w:rFonts w:ascii="宋体" w:hAnsi="宋体" w:eastAsia="宋体"/>
                <w:sz w:val="16"/>
              </w:rPr>
              <w:t>偏差原因：目标值设定偏低，服务对象满意度高</w:t>
            </w:r>
          </w:p>
        </w:tc>
      </w:tr>
      <w:tr w14:paraId="2AAB47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DD5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FA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701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796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2A4750"/>
        </w:tc>
      </w:tr>
    </w:tbl>
    <w:p w14:paraId="72C65D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9C5EF2">
        <w:tblPrEx>
          <w:tblCellMar>
            <w:top w:w="0" w:type="dxa"/>
            <w:left w:w="108" w:type="dxa"/>
            <w:bottom w:w="0" w:type="dxa"/>
            <w:right w:w="108" w:type="dxa"/>
          </w:tblCellMar>
        </w:tblPrEx>
        <w:tc>
          <w:tcPr>
            <w:tcW w:w="8848" w:type="dxa"/>
            <w:gridSpan w:val="14"/>
            <w:vAlign w:val="center"/>
          </w:tcPr>
          <w:p w14:paraId="49F7F125">
            <w:pPr>
              <w:jc w:val="center"/>
            </w:pPr>
            <w:r>
              <w:rPr>
                <w:rFonts w:ascii="宋体" w:hAnsi="宋体" w:eastAsia="宋体"/>
                <w:sz w:val="24"/>
              </w:rPr>
              <w:t>项目支出绩效自评表</w:t>
            </w:r>
          </w:p>
        </w:tc>
      </w:tr>
      <w:tr w14:paraId="7E38B05D">
        <w:tblPrEx>
          <w:tblCellMar>
            <w:top w:w="0" w:type="dxa"/>
            <w:left w:w="108" w:type="dxa"/>
            <w:bottom w:w="0" w:type="dxa"/>
            <w:right w:w="108" w:type="dxa"/>
          </w:tblCellMar>
        </w:tblPrEx>
        <w:tc>
          <w:tcPr>
            <w:tcW w:w="8848" w:type="dxa"/>
            <w:gridSpan w:val="14"/>
            <w:vAlign w:val="center"/>
          </w:tcPr>
          <w:p w14:paraId="5B9204B6">
            <w:pPr>
              <w:jc w:val="center"/>
            </w:pPr>
            <w:r>
              <w:rPr>
                <w:rFonts w:ascii="宋体" w:hAnsi="宋体" w:eastAsia="宋体"/>
                <w:sz w:val="24"/>
              </w:rPr>
              <w:t>(2024年度)</w:t>
            </w:r>
          </w:p>
        </w:tc>
      </w:tr>
      <w:tr w14:paraId="3FF942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88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067D3F">
            <w:pPr>
              <w:jc w:val="center"/>
            </w:pPr>
            <w:r>
              <w:rPr>
                <w:rFonts w:ascii="宋体" w:hAnsi="宋体" w:eastAsia="宋体"/>
                <w:sz w:val="16"/>
              </w:rPr>
              <w:t>2024年中央医疗服务与保障能力提升（公立医院综合改革）补助项目</w:t>
            </w:r>
          </w:p>
        </w:tc>
      </w:tr>
      <w:tr w14:paraId="5ED0D5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88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ECF3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C0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0B986B">
            <w:pPr>
              <w:jc w:val="center"/>
            </w:pPr>
            <w:r>
              <w:rPr>
                <w:rFonts w:ascii="宋体" w:hAnsi="宋体" w:eastAsia="宋体"/>
                <w:sz w:val="16"/>
              </w:rPr>
              <w:t>新疆维吾尔自治区喀什地区妇幼保健计划生育服务中心</w:t>
            </w:r>
          </w:p>
        </w:tc>
      </w:tr>
      <w:tr w14:paraId="59580C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183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9F6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8D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272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41A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6F2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4D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B6E7B">
            <w:pPr>
              <w:jc w:val="center"/>
            </w:pPr>
            <w:r>
              <w:rPr>
                <w:rFonts w:ascii="宋体" w:hAnsi="宋体" w:eastAsia="宋体"/>
                <w:sz w:val="16"/>
              </w:rPr>
              <w:t>得分</w:t>
            </w:r>
          </w:p>
        </w:tc>
      </w:tr>
      <w:tr w14:paraId="3A6D2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2BC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EF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9653A">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8D45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E69C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438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E035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5466">
            <w:pPr>
              <w:jc w:val="center"/>
            </w:pPr>
            <w:r>
              <w:rPr>
                <w:rFonts w:ascii="宋体" w:hAnsi="宋体" w:eastAsia="宋体"/>
                <w:sz w:val="16"/>
              </w:rPr>
              <w:t>10.00分</w:t>
            </w:r>
          </w:p>
        </w:tc>
      </w:tr>
      <w:tr w14:paraId="6719A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1CD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663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B0648">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1739E">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6FD4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41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3DF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FE62">
            <w:pPr>
              <w:jc w:val="center"/>
            </w:pPr>
            <w:r>
              <w:rPr>
                <w:rFonts w:ascii="宋体" w:hAnsi="宋体" w:eastAsia="宋体"/>
                <w:sz w:val="16"/>
              </w:rPr>
              <w:t>—</w:t>
            </w:r>
          </w:p>
        </w:tc>
      </w:tr>
      <w:tr w14:paraId="007C9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6B5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41F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F1D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442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2C3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564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4E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BE9A">
            <w:pPr>
              <w:jc w:val="center"/>
            </w:pPr>
            <w:r>
              <w:rPr>
                <w:rFonts w:ascii="宋体" w:hAnsi="宋体" w:eastAsia="宋体"/>
                <w:sz w:val="16"/>
              </w:rPr>
              <w:t>—</w:t>
            </w:r>
          </w:p>
        </w:tc>
      </w:tr>
      <w:tr w14:paraId="41CC6F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D2C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B36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5F1CDB">
            <w:pPr>
              <w:jc w:val="center"/>
            </w:pPr>
            <w:r>
              <w:rPr>
                <w:rFonts w:ascii="宋体" w:hAnsi="宋体" w:eastAsia="宋体"/>
                <w:sz w:val="16"/>
              </w:rPr>
              <w:t>实际完成情况</w:t>
            </w:r>
          </w:p>
        </w:tc>
      </w:tr>
      <w:tr w14:paraId="28C46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79D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B1EB5">
            <w:pPr>
              <w:jc w:val="both"/>
            </w:pPr>
            <w:r>
              <w:rPr>
                <w:rFonts w:ascii="宋体" w:hAnsi="宋体" w:eastAsia="宋体"/>
                <w:sz w:val="16"/>
              </w:rPr>
              <w:t>该项目总40万元，药品购买批次 &gt;=2批次，试剂耗材购买批次 &gt;=9批次，药品，试剂，耗材验收合格率 &gt;=95%，公立医院综合改革补助资金=40万元。深化公立医院综合改革，持续推进公立医院高质量发展，基本建立具有中国特色的权责清晰，管理科学，运行高效，监督有力的现代医院制度，建立维护公益性，保障可持续的运行新机制和科学合理的补偿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2B4D05">
            <w:pPr>
              <w:jc w:val="both"/>
            </w:pPr>
            <w:r>
              <w:rPr>
                <w:rFonts w:ascii="宋体" w:hAnsi="宋体" w:eastAsia="宋体"/>
                <w:sz w:val="16"/>
              </w:rPr>
              <w:t>该项目总40万元，已支出40</w:t>
            </w:r>
            <w:r>
              <w:rPr>
                <w:rFonts w:hint="eastAsia" w:ascii="宋体" w:hAnsi="宋体"/>
                <w:sz w:val="16"/>
                <w:lang w:eastAsia="zh-CN"/>
              </w:rPr>
              <w:t>万元</w:t>
            </w:r>
            <w:r>
              <w:rPr>
                <w:rFonts w:ascii="宋体" w:hAnsi="宋体" w:eastAsia="宋体"/>
                <w:sz w:val="16"/>
              </w:rPr>
              <w:t>，完成率100%。我中心严格按照上级工作要求，严格资金管理和规范使用，资金全部用于实施药品零差率销售后的支出补偿。通过实施医疗服务与保障能力提升（公立医院综合改革）补助项目严格落实基本药物制度相关政策，严格执行基本药物网上采购制度，规范了药品采购和配送管理，药品采购执行两票制和集中采购，并实施零差率销售。</w:t>
            </w:r>
          </w:p>
        </w:tc>
      </w:tr>
      <w:tr w14:paraId="0514BB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F3D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F9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4C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6F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0D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66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50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FC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B7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28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62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F66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801DE">
            <w:pPr>
              <w:jc w:val="center"/>
            </w:pPr>
            <w:r>
              <w:rPr>
                <w:rFonts w:ascii="宋体" w:hAnsi="宋体" w:eastAsia="宋体"/>
                <w:sz w:val="16"/>
              </w:rPr>
              <w:t>偏差原因分析及改进措施</w:t>
            </w:r>
          </w:p>
        </w:tc>
      </w:tr>
      <w:tr w14:paraId="66042E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764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BBD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CFB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95D9">
            <w:pPr>
              <w:jc w:val="center"/>
            </w:pPr>
            <w:r>
              <w:rPr>
                <w:rFonts w:ascii="宋体" w:hAnsi="宋体" w:eastAsia="宋体"/>
                <w:sz w:val="16"/>
              </w:rPr>
              <w:t>药品购买批次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D986">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E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E0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41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F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C2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2160">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C1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56584">
            <w:pPr>
              <w:jc w:val="center"/>
            </w:pPr>
          </w:p>
        </w:tc>
      </w:tr>
      <w:tr w14:paraId="381A2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6C5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31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6A8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EE6A">
            <w:pPr>
              <w:jc w:val="center"/>
            </w:pPr>
            <w:r>
              <w:rPr>
                <w:rFonts w:ascii="宋体" w:hAnsi="宋体" w:eastAsia="宋体"/>
                <w:sz w:val="16"/>
              </w:rPr>
              <w:t>试剂耗材购买批次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2A8D">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A3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73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0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D7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51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C94D">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A4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274C">
            <w:pPr>
              <w:jc w:val="center"/>
            </w:pPr>
          </w:p>
        </w:tc>
      </w:tr>
      <w:tr w14:paraId="3B5E0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36A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91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B6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D3FD">
            <w:pPr>
              <w:jc w:val="center"/>
            </w:pPr>
            <w:r>
              <w:rPr>
                <w:rFonts w:ascii="宋体" w:hAnsi="宋体" w:eastAsia="宋体"/>
                <w:sz w:val="16"/>
              </w:rPr>
              <w:t>药品，试剂，耗材验收合格率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0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2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5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B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D6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C5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3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E8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4F403">
            <w:pPr>
              <w:jc w:val="center"/>
            </w:pPr>
          </w:p>
        </w:tc>
      </w:tr>
      <w:tr w14:paraId="7A503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F2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15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CD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D0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56A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D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62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72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CB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7D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2F8E">
            <w:pPr>
              <w:jc w:val="center"/>
            </w:pPr>
            <w:r>
              <w:rPr>
                <w:rFonts w:ascii="宋体" w:hAnsi="宋体" w:eastAsia="宋体"/>
                <w:sz w:val="16"/>
              </w:rPr>
              <w:t>2024年8月8日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86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1EE1">
            <w:pPr>
              <w:jc w:val="center"/>
            </w:pPr>
          </w:p>
        </w:tc>
      </w:tr>
      <w:tr w14:paraId="5EE79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FCC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558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8EA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2D8C">
            <w:pPr>
              <w:jc w:val="center"/>
            </w:pPr>
            <w:r>
              <w:rPr>
                <w:rFonts w:ascii="宋体" w:hAnsi="宋体" w:eastAsia="宋体"/>
                <w:sz w:val="16"/>
              </w:rPr>
              <w:t>药品采购费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1319">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B2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CC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07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8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25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2208">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F6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DD6BA">
            <w:pPr>
              <w:jc w:val="center"/>
            </w:pPr>
          </w:p>
        </w:tc>
      </w:tr>
      <w:tr w14:paraId="6EDF2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55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97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DF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84B9">
            <w:pPr>
              <w:jc w:val="center"/>
            </w:pPr>
            <w:r>
              <w:rPr>
                <w:rFonts w:ascii="宋体" w:hAnsi="宋体" w:eastAsia="宋体"/>
                <w:sz w:val="16"/>
              </w:rPr>
              <w:t>试剂耗材购费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8EF6">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2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38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14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6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AB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3F82">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BB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2E685">
            <w:pPr>
              <w:jc w:val="center"/>
            </w:pPr>
          </w:p>
        </w:tc>
      </w:tr>
      <w:tr w14:paraId="3CFF6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12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AF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ED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134D">
            <w:pPr>
              <w:jc w:val="center"/>
            </w:pPr>
            <w:r>
              <w:rPr>
                <w:rFonts w:ascii="宋体" w:hAnsi="宋体" w:eastAsia="宋体"/>
                <w:sz w:val="16"/>
              </w:rPr>
              <w:t>改善本地区医疗服务水平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942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8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50C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BF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82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1A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134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9E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95B9">
            <w:pPr>
              <w:jc w:val="center"/>
            </w:pPr>
          </w:p>
        </w:tc>
      </w:tr>
      <w:tr w14:paraId="54F82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8E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78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1B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7314">
            <w:pPr>
              <w:jc w:val="center"/>
            </w:pPr>
            <w:r>
              <w:rPr>
                <w:rFonts w:ascii="宋体" w:hAnsi="宋体" w:eastAsia="宋体"/>
                <w:sz w:val="16"/>
              </w:rPr>
              <w:t>就诊患者对医疗服务满意度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2D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8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22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D7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3C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AA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C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5C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F7A5">
            <w:pPr>
              <w:jc w:val="center"/>
            </w:pPr>
            <w:r>
              <w:rPr>
                <w:rFonts w:ascii="宋体" w:hAnsi="宋体" w:eastAsia="宋体"/>
                <w:sz w:val="16"/>
              </w:rPr>
              <w:t>偏差原因：满意度目标值设置</w:t>
            </w:r>
            <w:r>
              <w:rPr>
                <w:rFonts w:hint="eastAsia" w:ascii="宋体" w:hAnsi="宋体"/>
                <w:sz w:val="16"/>
                <w:lang w:eastAsia="zh-CN"/>
              </w:rPr>
              <w:t>偏低</w:t>
            </w:r>
            <w:r>
              <w:rPr>
                <w:rFonts w:ascii="宋体" w:hAnsi="宋体" w:eastAsia="宋体"/>
                <w:sz w:val="16"/>
              </w:rPr>
              <w:t>，导致偏差。改进措施：根据实际情况，合理设置目标值。</w:t>
            </w:r>
          </w:p>
        </w:tc>
      </w:tr>
      <w:tr w14:paraId="45A02E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4973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1C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BAB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F03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3EA1A3"/>
        </w:tc>
      </w:tr>
    </w:tbl>
    <w:p w14:paraId="0A4A27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B059090">
        <w:tblPrEx>
          <w:tblCellMar>
            <w:top w:w="0" w:type="dxa"/>
            <w:left w:w="108" w:type="dxa"/>
            <w:bottom w:w="0" w:type="dxa"/>
            <w:right w:w="108" w:type="dxa"/>
          </w:tblCellMar>
        </w:tblPrEx>
        <w:tc>
          <w:tcPr>
            <w:tcW w:w="8848" w:type="dxa"/>
            <w:gridSpan w:val="14"/>
            <w:vAlign w:val="center"/>
          </w:tcPr>
          <w:p w14:paraId="127D5D5D">
            <w:pPr>
              <w:jc w:val="center"/>
            </w:pPr>
            <w:r>
              <w:rPr>
                <w:rFonts w:ascii="宋体" w:hAnsi="宋体" w:eastAsia="宋体"/>
                <w:sz w:val="24"/>
              </w:rPr>
              <w:t>项目支出绩效自评表</w:t>
            </w:r>
          </w:p>
        </w:tc>
      </w:tr>
      <w:tr w14:paraId="5BD77A2C">
        <w:tblPrEx>
          <w:tblCellMar>
            <w:top w:w="0" w:type="dxa"/>
            <w:left w:w="108" w:type="dxa"/>
            <w:bottom w:w="0" w:type="dxa"/>
            <w:right w:w="108" w:type="dxa"/>
          </w:tblCellMar>
        </w:tblPrEx>
        <w:tc>
          <w:tcPr>
            <w:tcW w:w="8848" w:type="dxa"/>
            <w:gridSpan w:val="14"/>
            <w:vAlign w:val="center"/>
          </w:tcPr>
          <w:p w14:paraId="1EDE8375">
            <w:pPr>
              <w:jc w:val="center"/>
            </w:pPr>
            <w:r>
              <w:rPr>
                <w:rFonts w:ascii="宋体" w:hAnsi="宋体" w:eastAsia="宋体"/>
                <w:sz w:val="24"/>
              </w:rPr>
              <w:t>(2024年度)</w:t>
            </w:r>
          </w:p>
        </w:tc>
      </w:tr>
      <w:tr w14:paraId="1EF1CE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32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30A0E9">
            <w:pPr>
              <w:jc w:val="center"/>
            </w:pPr>
            <w:r>
              <w:rPr>
                <w:rFonts w:ascii="宋体" w:hAnsi="宋体" w:eastAsia="宋体"/>
                <w:sz w:val="16"/>
              </w:rPr>
              <w:t>2024年中央基本公共卫生服务补助项目</w:t>
            </w:r>
          </w:p>
        </w:tc>
      </w:tr>
      <w:tr w14:paraId="46825E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4B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8EC66">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04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6E2D5">
            <w:pPr>
              <w:jc w:val="center"/>
            </w:pPr>
            <w:r>
              <w:rPr>
                <w:rFonts w:ascii="宋体" w:hAnsi="宋体" w:eastAsia="宋体"/>
                <w:sz w:val="16"/>
              </w:rPr>
              <w:t>新疆维吾尔自治区喀什地区妇幼保健计划生育服务中心</w:t>
            </w:r>
          </w:p>
        </w:tc>
      </w:tr>
      <w:tr w14:paraId="5CBE67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851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F61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BE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8AA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905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5E2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B2C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98F6">
            <w:pPr>
              <w:jc w:val="center"/>
            </w:pPr>
            <w:r>
              <w:rPr>
                <w:rFonts w:ascii="宋体" w:hAnsi="宋体" w:eastAsia="宋体"/>
                <w:sz w:val="16"/>
              </w:rPr>
              <w:t>得分</w:t>
            </w:r>
          </w:p>
        </w:tc>
      </w:tr>
      <w:tr w14:paraId="1875D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7C2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5E3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C59A2">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EA813">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BF95D">
            <w:pPr>
              <w:jc w:val="center"/>
            </w:pPr>
            <w:r>
              <w:rPr>
                <w:rFonts w:ascii="宋体" w:hAnsi="宋体" w:eastAsia="宋体"/>
                <w:sz w:val="16"/>
              </w:rPr>
              <w:t>40.23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09E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63D9E">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8B14">
            <w:pPr>
              <w:jc w:val="center"/>
            </w:pPr>
            <w:r>
              <w:rPr>
                <w:rFonts w:ascii="宋体" w:hAnsi="宋体" w:eastAsia="宋体"/>
                <w:sz w:val="16"/>
              </w:rPr>
              <w:t>10.00分</w:t>
            </w:r>
          </w:p>
        </w:tc>
      </w:tr>
      <w:tr w14:paraId="49F15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55D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934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17041">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F3DE3">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A81F">
            <w:pPr>
              <w:jc w:val="center"/>
            </w:pPr>
            <w:r>
              <w:rPr>
                <w:rFonts w:ascii="宋体" w:hAnsi="宋体" w:eastAsia="宋体"/>
                <w:sz w:val="16"/>
              </w:rPr>
              <w:t>40.23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07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226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7DF7">
            <w:pPr>
              <w:jc w:val="center"/>
            </w:pPr>
            <w:r>
              <w:rPr>
                <w:rFonts w:ascii="宋体" w:hAnsi="宋体" w:eastAsia="宋体"/>
                <w:sz w:val="16"/>
              </w:rPr>
              <w:t>—</w:t>
            </w:r>
          </w:p>
        </w:tc>
      </w:tr>
      <w:tr w14:paraId="72C61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0B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0C9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245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C1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D6E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978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DA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AA52">
            <w:pPr>
              <w:jc w:val="center"/>
            </w:pPr>
            <w:r>
              <w:rPr>
                <w:rFonts w:ascii="宋体" w:hAnsi="宋体" w:eastAsia="宋体"/>
                <w:sz w:val="16"/>
              </w:rPr>
              <w:t>—</w:t>
            </w:r>
          </w:p>
        </w:tc>
      </w:tr>
      <w:tr w14:paraId="05F4AF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41C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92C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CECA1E">
            <w:pPr>
              <w:jc w:val="center"/>
            </w:pPr>
            <w:r>
              <w:rPr>
                <w:rFonts w:ascii="宋体" w:hAnsi="宋体" w:eastAsia="宋体"/>
                <w:sz w:val="16"/>
              </w:rPr>
              <w:t>实际完成情况</w:t>
            </w:r>
          </w:p>
        </w:tc>
      </w:tr>
      <w:tr w14:paraId="595FC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D24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4864F">
            <w:pPr>
              <w:jc w:val="both"/>
            </w:pPr>
            <w:r>
              <w:rPr>
                <w:rFonts w:ascii="宋体" w:hAnsi="宋体" w:eastAsia="宋体"/>
                <w:sz w:val="16"/>
              </w:rPr>
              <w:t>该项目总投资42万元，主要用于完成 对各县（市）相关人员进行培训次 &gt;=1次，对县（市）开展项目技术指导次 &gt;=1次， 完成妇女宫颈癌检查人数 &gt;=1300人次，喀什完成农村适龄妇女宫颈癌检查&gt;=800名，相关人员进行项目培训合格率 &gt;=80%，开展项目技术指导覆盖率 &gt;=80%，相关人员进行项目业务培训经费 =17万元， 开展项目技术指导经费 =13万元，两癌筛查经费 =12万元，项目的设施提高妇女的身体健康。逐步提高农村妇女整体健康水平，宫颈癌乳腺癌防治知识知晓率，不断提高促进基础逐步建立制度化，规范化的两癌防治长效机制。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4012F7">
            <w:pPr>
              <w:jc w:val="both"/>
            </w:pPr>
            <w:r>
              <w:rPr>
                <w:rFonts w:ascii="宋体" w:hAnsi="宋体" w:eastAsia="宋体"/>
                <w:sz w:val="16"/>
              </w:rPr>
              <w:t>根据自治区下达目标数，已完成妇女宫颈癌检查1300人次，乳腺癌检查人数800人次，共计2100人次，完成7次相关人员培训。通过开展此项目，逐步提高了农村女群众的整体健康水平，提高了对两癌防治知识知晓率。</w:t>
            </w:r>
          </w:p>
        </w:tc>
      </w:tr>
      <w:tr w14:paraId="1BD5D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DAC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ED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26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E3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89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B5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53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A9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73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19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8C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BE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DC7A2">
            <w:pPr>
              <w:jc w:val="center"/>
            </w:pPr>
            <w:r>
              <w:rPr>
                <w:rFonts w:ascii="宋体" w:hAnsi="宋体" w:eastAsia="宋体"/>
                <w:sz w:val="16"/>
              </w:rPr>
              <w:t>偏差原因分析及改进措施</w:t>
            </w:r>
          </w:p>
        </w:tc>
      </w:tr>
      <w:tr w14:paraId="713F3F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188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5BD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5D2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4864">
            <w:pPr>
              <w:jc w:val="center"/>
            </w:pPr>
            <w:r>
              <w:rPr>
                <w:rFonts w:ascii="宋体" w:hAnsi="宋体" w:eastAsia="宋体"/>
                <w:sz w:val="16"/>
              </w:rPr>
              <w:t>相关人员进行培训次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CC8F">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D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BA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F7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2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F5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111F">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FE7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01BBB">
            <w:pPr>
              <w:jc w:val="center"/>
            </w:pPr>
          </w:p>
        </w:tc>
      </w:tr>
      <w:tr w14:paraId="5BB31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25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DA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617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1BBA">
            <w:pPr>
              <w:jc w:val="center"/>
            </w:pPr>
            <w:r>
              <w:rPr>
                <w:rFonts w:ascii="宋体" w:hAnsi="宋体" w:eastAsia="宋体"/>
                <w:sz w:val="16"/>
              </w:rPr>
              <w:t>开展项目技术指导次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36E4">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78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DF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C4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FF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2A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A1C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6CC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A81B">
            <w:pPr>
              <w:jc w:val="center"/>
            </w:pPr>
          </w:p>
        </w:tc>
      </w:tr>
      <w:tr w14:paraId="5165C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9A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F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D6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4CC4">
            <w:pPr>
              <w:jc w:val="center"/>
            </w:pPr>
            <w:r>
              <w:rPr>
                <w:rFonts w:ascii="宋体" w:hAnsi="宋体" w:eastAsia="宋体"/>
                <w:sz w:val="16"/>
              </w:rPr>
              <w:t>完成妇女宫颈癌，乳腺癌检查人数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CF43">
            <w:pPr>
              <w:jc w:val="center"/>
            </w:pPr>
            <w:r>
              <w:rPr>
                <w:rFonts w:ascii="宋体" w:hAnsi="宋体" w:eastAsia="宋体"/>
                <w:sz w:val="16"/>
              </w:rPr>
              <w:t>&gt;=2100人次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4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CE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F30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F4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D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9444">
            <w:pPr>
              <w:jc w:val="center"/>
            </w:pPr>
            <w:r>
              <w:rPr>
                <w:rFonts w:ascii="宋体" w:hAnsi="宋体" w:eastAsia="宋体"/>
                <w:sz w:val="16"/>
              </w:rPr>
              <w:t>=2100人次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C95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D753D">
            <w:pPr>
              <w:jc w:val="center"/>
            </w:pPr>
          </w:p>
        </w:tc>
      </w:tr>
      <w:tr w14:paraId="61F1E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EF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759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1C1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8C01">
            <w:pPr>
              <w:jc w:val="center"/>
            </w:pPr>
            <w:r>
              <w:rPr>
                <w:rFonts w:ascii="宋体" w:hAnsi="宋体" w:eastAsia="宋体"/>
                <w:sz w:val="16"/>
              </w:rPr>
              <w:t>相关人员进行项目培训合格率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E2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F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F1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EA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42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26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4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CB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A4158">
            <w:pPr>
              <w:jc w:val="center"/>
            </w:pPr>
          </w:p>
        </w:tc>
      </w:tr>
      <w:tr w14:paraId="17D70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C73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9A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0F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AA94">
            <w:pPr>
              <w:jc w:val="center"/>
            </w:pPr>
            <w:r>
              <w:rPr>
                <w:rFonts w:ascii="宋体" w:hAnsi="宋体" w:eastAsia="宋体"/>
                <w:sz w:val="16"/>
              </w:rPr>
              <w:t>宫颈癌，乳腺癌早期诊断率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17A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A1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A4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7A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4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7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4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5175">
            <w:pPr>
              <w:jc w:val="center"/>
            </w:pPr>
            <w:r>
              <w:rPr>
                <w:rFonts w:ascii="宋体" w:hAnsi="宋体" w:eastAsia="宋体"/>
                <w:sz w:val="16"/>
              </w:rPr>
              <w:t>5.34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A09C">
            <w:pPr>
              <w:jc w:val="center"/>
            </w:pPr>
            <w:r>
              <w:rPr>
                <w:rFonts w:ascii="宋体" w:hAnsi="宋体" w:eastAsia="宋体"/>
                <w:sz w:val="16"/>
              </w:rPr>
              <w:t>偏差原因：百分百诊断完成宫颈癌。乳腺癌宫颈癌早期诊断已经移交第三方检验。该指标完成值100%。改进措施：根据历年数据调整目标值。</w:t>
            </w:r>
          </w:p>
        </w:tc>
      </w:tr>
      <w:tr w14:paraId="7BAA3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6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6E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786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798C">
            <w:pPr>
              <w:jc w:val="center"/>
            </w:pPr>
            <w:r>
              <w:rPr>
                <w:rFonts w:ascii="宋体" w:hAnsi="宋体" w:eastAsia="宋体"/>
                <w:sz w:val="16"/>
              </w:rPr>
              <w:t>相关人员进行项目培训按期完成率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5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5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9E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60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9D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1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B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41F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4F85A">
            <w:pPr>
              <w:jc w:val="center"/>
            </w:pPr>
          </w:p>
        </w:tc>
      </w:tr>
      <w:tr w14:paraId="41D06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DC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37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35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0CB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502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2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0B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41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A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93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6784">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514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428A1">
            <w:pPr>
              <w:jc w:val="center"/>
            </w:pPr>
          </w:p>
        </w:tc>
      </w:tr>
      <w:tr w14:paraId="0AEEC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4F4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E19B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41C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AA38">
            <w:pPr>
              <w:jc w:val="center"/>
            </w:pPr>
            <w:r>
              <w:rPr>
                <w:rFonts w:ascii="宋体" w:hAnsi="宋体" w:eastAsia="宋体"/>
                <w:sz w:val="16"/>
              </w:rPr>
              <w:t>相关人员进行项目业务培训经费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0957">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8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96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DC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C6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15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F67A">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60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5942A">
            <w:pPr>
              <w:jc w:val="center"/>
            </w:pPr>
          </w:p>
        </w:tc>
      </w:tr>
      <w:tr w14:paraId="394F2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2D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B3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59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25E5">
            <w:pPr>
              <w:jc w:val="center"/>
            </w:pPr>
            <w:r>
              <w:rPr>
                <w:rFonts w:ascii="宋体" w:hAnsi="宋体" w:eastAsia="宋体"/>
                <w:sz w:val="16"/>
              </w:rPr>
              <w:t>开展项目技术指导经费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4D57">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AF5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7A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94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4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84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C187">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475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81739">
            <w:pPr>
              <w:jc w:val="center"/>
            </w:pPr>
          </w:p>
        </w:tc>
      </w:tr>
      <w:tr w14:paraId="459EC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39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67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E3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2C43">
            <w:pPr>
              <w:jc w:val="center"/>
            </w:pPr>
            <w:r>
              <w:rPr>
                <w:rFonts w:ascii="宋体" w:hAnsi="宋体" w:eastAsia="宋体"/>
                <w:sz w:val="16"/>
              </w:rPr>
              <w:t>两癌筛查经费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AD07">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F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6E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27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1B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25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213B">
            <w:pPr>
              <w:jc w:val="center"/>
            </w:pPr>
            <w:r>
              <w:rPr>
                <w:rFonts w:ascii="宋体" w:hAnsi="宋体" w:eastAsia="宋体"/>
                <w:sz w:val="16"/>
              </w:rPr>
              <w:t>=10.23万元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391C">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28854">
            <w:pPr>
              <w:jc w:val="center"/>
            </w:pPr>
            <w:r>
              <w:rPr>
                <w:rFonts w:ascii="宋体" w:hAnsi="宋体" w:eastAsia="宋体"/>
                <w:sz w:val="16"/>
              </w:rPr>
              <w:t>偏差原因：购买设备验收不合格，退货、退款，未完成支付。改进措施：加强对采购方设备的审核要求，确保一次性采购。</w:t>
            </w:r>
          </w:p>
        </w:tc>
      </w:tr>
      <w:tr w14:paraId="49010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6F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BA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0F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D5B0">
            <w:pPr>
              <w:jc w:val="center"/>
            </w:pPr>
            <w:r>
              <w:rPr>
                <w:rFonts w:ascii="宋体" w:hAnsi="宋体" w:eastAsia="宋体"/>
                <w:sz w:val="16"/>
              </w:rPr>
              <w:t>妇幼健康服务水平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B21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5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01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4C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D4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6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D1A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E2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24F4">
            <w:pPr>
              <w:jc w:val="center"/>
            </w:pPr>
          </w:p>
        </w:tc>
      </w:tr>
      <w:tr w14:paraId="26CBD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B3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12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2C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B8F0">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D9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27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DC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F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9E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57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9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CF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EEFB">
            <w:pPr>
              <w:jc w:val="center"/>
            </w:pPr>
            <w:r>
              <w:rPr>
                <w:rFonts w:ascii="宋体" w:hAnsi="宋体" w:eastAsia="宋体"/>
                <w:sz w:val="16"/>
              </w:rPr>
              <w:t>偏差原因：项目目标值设定偏低，培训效果高，</w:t>
            </w:r>
            <w:r>
              <w:rPr>
                <w:rFonts w:hint="eastAsia" w:ascii="宋体" w:hAnsi="宋体"/>
                <w:sz w:val="16"/>
                <w:lang w:eastAsia="zh-CN"/>
              </w:rPr>
              <w:t>学员</w:t>
            </w:r>
            <w:r>
              <w:rPr>
                <w:rFonts w:ascii="宋体" w:hAnsi="宋体" w:eastAsia="宋体"/>
                <w:sz w:val="16"/>
              </w:rPr>
              <w:t>满意度高</w:t>
            </w:r>
          </w:p>
        </w:tc>
      </w:tr>
      <w:tr w14:paraId="471261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6903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34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6D8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4FE6">
            <w:pPr>
              <w:jc w:val="center"/>
            </w:pPr>
            <w:r>
              <w:rPr>
                <w:rFonts w:ascii="宋体" w:hAnsi="宋体" w:eastAsia="宋体"/>
                <w:sz w:val="16"/>
              </w:rPr>
              <w:t>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7E1CC0"/>
        </w:tc>
      </w:tr>
    </w:tbl>
    <w:p w14:paraId="5C1AB0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4D65A10">
        <w:tblPrEx>
          <w:tblCellMar>
            <w:top w:w="0" w:type="dxa"/>
            <w:left w:w="108" w:type="dxa"/>
            <w:bottom w:w="0" w:type="dxa"/>
            <w:right w:w="108" w:type="dxa"/>
          </w:tblCellMar>
        </w:tblPrEx>
        <w:tc>
          <w:tcPr>
            <w:tcW w:w="8848" w:type="dxa"/>
            <w:gridSpan w:val="14"/>
            <w:vAlign w:val="center"/>
          </w:tcPr>
          <w:p w14:paraId="65A50D0E">
            <w:pPr>
              <w:jc w:val="center"/>
            </w:pPr>
            <w:r>
              <w:rPr>
                <w:rFonts w:ascii="宋体" w:hAnsi="宋体" w:eastAsia="宋体"/>
                <w:sz w:val="24"/>
              </w:rPr>
              <w:t>项目支出绩效自评表</w:t>
            </w:r>
          </w:p>
        </w:tc>
      </w:tr>
      <w:tr w14:paraId="1D80F306">
        <w:tblPrEx>
          <w:tblCellMar>
            <w:top w:w="0" w:type="dxa"/>
            <w:left w:w="108" w:type="dxa"/>
            <w:bottom w:w="0" w:type="dxa"/>
            <w:right w:w="108" w:type="dxa"/>
          </w:tblCellMar>
        </w:tblPrEx>
        <w:tc>
          <w:tcPr>
            <w:tcW w:w="8848" w:type="dxa"/>
            <w:gridSpan w:val="14"/>
            <w:vAlign w:val="center"/>
          </w:tcPr>
          <w:p w14:paraId="6F9A50C0">
            <w:pPr>
              <w:jc w:val="center"/>
            </w:pPr>
            <w:r>
              <w:rPr>
                <w:rFonts w:ascii="宋体" w:hAnsi="宋体" w:eastAsia="宋体"/>
                <w:sz w:val="24"/>
              </w:rPr>
              <w:t>(2024年度)</w:t>
            </w:r>
          </w:p>
        </w:tc>
      </w:tr>
      <w:tr w14:paraId="4A1BDB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8B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F93EED">
            <w:pPr>
              <w:jc w:val="center"/>
            </w:pPr>
            <w:r>
              <w:rPr>
                <w:rFonts w:ascii="宋体" w:hAnsi="宋体" w:eastAsia="宋体"/>
                <w:sz w:val="16"/>
              </w:rPr>
              <w:t>2024年中央重大传染病防控经费项目</w:t>
            </w:r>
          </w:p>
        </w:tc>
      </w:tr>
      <w:tr w14:paraId="030BC3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64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AF5A8">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88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A96643">
            <w:pPr>
              <w:jc w:val="center"/>
            </w:pPr>
            <w:r>
              <w:rPr>
                <w:rFonts w:ascii="宋体" w:hAnsi="宋体" w:eastAsia="宋体"/>
                <w:sz w:val="16"/>
              </w:rPr>
              <w:t>新疆维吾尔自治区喀什地区妇幼保健计划生育服务中心</w:t>
            </w:r>
          </w:p>
        </w:tc>
      </w:tr>
      <w:tr w14:paraId="26B122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B1A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96B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86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0E0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BC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F0C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321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C28A">
            <w:pPr>
              <w:jc w:val="center"/>
            </w:pPr>
            <w:r>
              <w:rPr>
                <w:rFonts w:ascii="宋体" w:hAnsi="宋体" w:eastAsia="宋体"/>
                <w:sz w:val="16"/>
              </w:rPr>
              <w:t>得分</w:t>
            </w:r>
          </w:p>
        </w:tc>
      </w:tr>
      <w:tr w14:paraId="47F02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F07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1CD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2B08">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D9FF4">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201F2">
            <w:pPr>
              <w:jc w:val="center"/>
            </w:pPr>
            <w:r>
              <w:rPr>
                <w:rFonts w:ascii="宋体" w:hAnsi="宋体" w:eastAsia="宋体"/>
                <w:sz w:val="16"/>
              </w:rPr>
              <w:t>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585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5656">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6D65">
            <w:pPr>
              <w:jc w:val="center"/>
            </w:pPr>
            <w:r>
              <w:rPr>
                <w:rFonts w:ascii="宋体" w:hAnsi="宋体" w:eastAsia="宋体"/>
                <w:sz w:val="16"/>
              </w:rPr>
              <w:t>10.00分</w:t>
            </w:r>
          </w:p>
        </w:tc>
      </w:tr>
      <w:tr w14:paraId="2097F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F3D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92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3CFF">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50FC9">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4A54">
            <w:pPr>
              <w:jc w:val="center"/>
            </w:pPr>
            <w:r>
              <w:rPr>
                <w:rFonts w:ascii="宋体" w:hAnsi="宋体" w:eastAsia="宋体"/>
                <w:sz w:val="16"/>
              </w:rPr>
              <w:t>22.42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D64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70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B069">
            <w:pPr>
              <w:jc w:val="center"/>
            </w:pPr>
            <w:r>
              <w:rPr>
                <w:rFonts w:ascii="宋体" w:hAnsi="宋体" w:eastAsia="宋体"/>
                <w:sz w:val="16"/>
              </w:rPr>
              <w:t>—</w:t>
            </w:r>
          </w:p>
        </w:tc>
      </w:tr>
      <w:tr w14:paraId="04552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18E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2D9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BF8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ED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4DD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01D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E2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886A">
            <w:pPr>
              <w:jc w:val="center"/>
            </w:pPr>
            <w:r>
              <w:rPr>
                <w:rFonts w:ascii="宋体" w:hAnsi="宋体" w:eastAsia="宋体"/>
                <w:sz w:val="16"/>
              </w:rPr>
              <w:t>—</w:t>
            </w:r>
          </w:p>
        </w:tc>
      </w:tr>
      <w:tr w14:paraId="1FBDB7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2F94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864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D4D4EE">
            <w:pPr>
              <w:jc w:val="center"/>
            </w:pPr>
            <w:r>
              <w:rPr>
                <w:rFonts w:ascii="宋体" w:hAnsi="宋体" w:eastAsia="宋体"/>
                <w:sz w:val="16"/>
              </w:rPr>
              <w:t>实际完成情况</w:t>
            </w:r>
          </w:p>
        </w:tc>
      </w:tr>
      <w:tr w14:paraId="43AA8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01E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42FB9A">
            <w:pPr>
              <w:jc w:val="both"/>
            </w:pPr>
            <w:r>
              <w:rPr>
                <w:rFonts w:ascii="宋体" w:hAnsi="宋体" w:eastAsia="宋体"/>
                <w:sz w:val="16"/>
              </w:rPr>
              <w:t>该项目22.5万元，妇幼卫生监测数据及年报数据漏报调查次数=1次，技术指导次数 不少于1次，开展技术指导督导数量（次） 不少于1次，孕产妇及新生儿死亡评审次数 不少于1次，预防</w:t>
            </w:r>
            <w:r>
              <w:rPr>
                <w:rFonts w:hint="eastAsia" w:ascii="宋体" w:hAnsi="宋体"/>
                <w:sz w:val="16"/>
                <w:lang w:eastAsia="zh-CN"/>
              </w:rPr>
              <w:t>艾滋病</w:t>
            </w:r>
            <w:r>
              <w:rPr>
                <w:rFonts w:ascii="宋体" w:hAnsi="宋体" w:eastAsia="宋体"/>
                <w:sz w:val="16"/>
              </w:rPr>
              <w:t>、梅毒和乙肝母婴传播项目支出成本19万元妇幼卫生年报数据漏报调查支出成本，3万元，食品安全保障项目0.5万元，服务对象预防</w:t>
            </w:r>
            <w:r>
              <w:rPr>
                <w:rFonts w:hint="eastAsia" w:ascii="宋体" w:hAnsi="宋体"/>
                <w:sz w:val="16"/>
                <w:lang w:eastAsia="zh-CN"/>
              </w:rPr>
              <w:t>艾滋病</w:t>
            </w:r>
            <w:r>
              <w:rPr>
                <w:rFonts w:ascii="宋体" w:hAnsi="宋体" w:eastAsia="宋体"/>
                <w:sz w:val="16"/>
              </w:rPr>
              <w:t>。扩大免费抗</w:t>
            </w:r>
            <w:r>
              <w:rPr>
                <w:rFonts w:hint="eastAsia" w:ascii="宋体" w:hAnsi="宋体"/>
                <w:sz w:val="16"/>
                <w:lang w:eastAsia="zh-CN"/>
              </w:rPr>
              <w:t>AZB</w:t>
            </w:r>
            <w:r>
              <w:rPr>
                <w:rFonts w:ascii="宋体" w:hAnsi="宋体" w:eastAsia="宋体"/>
                <w:sz w:val="16"/>
              </w:rPr>
              <w:t>病毒治疗覆盖面，提高救治质量和水平，</w:t>
            </w:r>
            <w:r>
              <w:rPr>
                <w:rFonts w:hint="eastAsia" w:ascii="宋体" w:hAnsi="宋体"/>
                <w:sz w:val="16"/>
                <w:lang w:eastAsia="zh-CN"/>
              </w:rPr>
              <w:t>降低艾滋病</w:t>
            </w:r>
            <w:r>
              <w:rPr>
                <w:rFonts w:ascii="宋体" w:hAnsi="宋体" w:eastAsia="宋体"/>
                <w:sz w:val="16"/>
              </w:rPr>
              <w:t>病死率。减少对受</w:t>
            </w:r>
            <w:r>
              <w:rPr>
                <w:rFonts w:hint="eastAsia" w:ascii="宋体" w:hAnsi="宋体"/>
                <w:sz w:val="16"/>
                <w:lang w:eastAsia="zh-CN"/>
              </w:rPr>
              <w:t>艾滋病</w:t>
            </w:r>
            <w:r>
              <w:rPr>
                <w:rFonts w:ascii="宋体" w:hAnsi="宋体" w:eastAsia="宋体"/>
                <w:sz w:val="16"/>
              </w:rPr>
              <w:t>影响人群的歧视，提高其生存质量。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244173">
            <w:pPr>
              <w:jc w:val="both"/>
            </w:pPr>
            <w:r>
              <w:rPr>
                <w:rFonts w:ascii="宋体" w:hAnsi="宋体" w:eastAsia="宋体"/>
                <w:sz w:val="16"/>
              </w:rPr>
              <w:t>根据文件要求，地区</w:t>
            </w:r>
            <w:r>
              <w:rPr>
                <w:rFonts w:hint="eastAsia" w:ascii="宋体" w:hAnsi="宋体"/>
                <w:sz w:val="16"/>
                <w:lang w:eastAsia="zh-CN"/>
              </w:rPr>
              <w:t>财政</w:t>
            </w:r>
            <w:r>
              <w:rPr>
                <w:rFonts w:ascii="宋体" w:hAnsi="宋体" w:eastAsia="宋体"/>
                <w:sz w:val="16"/>
              </w:rPr>
              <w:t>拨付重大传染病防控经费22.5万元，其中：艾梅乙母婴传播项目补助19万元，食品安全保障项目补助0.5万元，妇幼卫生监测项目3万元。截至2024年12月31日，已完成1次的技术指导和1次人员培训，已完成艾梅乙19万元的支出。0.5万元的食品安全已完成支出，妇幼卫生监测3万元已完成支出2.2万元，主要用于妇幼卫生监测数据及妇幼卫生年报数据漏报调查，剩余0.08万元，下一年用于妇幼卫生材料的邮寄费。通过实行此项目，提高相关工作人员与群众的相关知识知晓率，降低了艾梅乙母婴传播率，提高健康意识，提高生活质量。</w:t>
            </w:r>
          </w:p>
        </w:tc>
      </w:tr>
      <w:tr w14:paraId="46157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428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54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15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43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F39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E2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8F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CA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49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BD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2D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64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C510D">
            <w:pPr>
              <w:jc w:val="center"/>
            </w:pPr>
            <w:r>
              <w:rPr>
                <w:rFonts w:ascii="宋体" w:hAnsi="宋体" w:eastAsia="宋体"/>
                <w:sz w:val="16"/>
              </w:rPr>
              <w:t>偏差原因分析及改进措施</w:t>
            </w:r>
          </w:p>
        </w:tc>
      </w:tr>
      <w:tr w14:paraId="0AC03E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CE9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37B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EB4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DFD5">
            <w:pPr>
              <w:jc w:val="center"/>
            </w:pPr>
            <w:r>
              <w:rPr>
                <w:rFonts w:ascii="宋体" w:hAnsi="宋体" w:eastAsia="宋体"/>
                <w:sz w:val="16"/>
              </w:rPr>
              <w:t>妇幼卫生监测数据及年报数据漏报调查次数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0FA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DB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3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CF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2A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2F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FE3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97D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E21BB">
            <w:pPr>
              <w:jc w:val="center"/>
            </w:pPr>
          </w:p>
        </w:tc>
      </w:tr>
      <w:tr w14:paraId="734CD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FD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A2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AA1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56BD">
            <w:pPr>
              <w:jc w:val="center"/>
            </w:pPr>
            <w:r>
              <w:rPr>
                <w:rFonts w:ascii="宋体" w:hAnsi="宋体" w:eastAsia="宋体"/>
                <w:sz w:val="16"/>
              </w:rPr>
              <w:t>技术指导次数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B09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9F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7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B8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E7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A5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DD1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1F6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BDED9">
            <w:pPr>
              <w:jc w:val="center"/>
            </w:pPr>
          </w:p>
        </w:tc>
      </w:tr>
      <w:tr w14:paraId="44162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5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C7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ECE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8C4F">
            <w:pPr>
              <w:jc w:val="center"/>
            </w:pPr>
            <w:r>
              <w:rPr>
                <w:rFonts w:ascii="宋体" w:hAnsi="宋体" w:eastAsia="宋体"/>
                <w:sz w:val="16"/>
              </w:rPr>
              <w:t>孕产妇及新生儿死亡评审次数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1E1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4B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EC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F6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AA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EA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31D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6BB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D9ECB">
            <w:pPr>
              <w:jc w:val="center"/>
            </w:pPr>
          </w:p>
        </w:tc>
      </w:tr>
      <w:tr w14:paraId="2DA53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4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02D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D8F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9B1E">
            <w:pPr>
              <w:jc w:val="center"/>
            </w:pPr>
            <w:r>
              <w:rPr>
                <w:rFonts w:ascii="宋体" w:hAnsi="宋体" w:eastAsia="宋体"/>
                <w:sz w:val="16"/>
              </w:rPr>
              <w:t>技术指导覆盖率（%）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B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E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F8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D4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02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54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0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6B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C0C3C">
            <w:pPr>
              <w:jc w:val="center"/>
            </w:pPr>
          </w:p>
        </w:tc>
      </w:tr>
      <w:tr w14:paraId="3C081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5FD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F8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28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EF92">
            <w:pPr>
              <w:jc w:val="center"/>
            </w:pPr>
            <w:r>
              <w:rPr>
                <w:rFonts w:ascii="宋体" w:hAnsi="宋体" w:eastAsia="宋体"/>
                <w:sz w:val="16"/>
              </w:rPr>
              <w:t>国家级自治区级监测县控制覆盖率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0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3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48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1FA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2B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C7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45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99B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67C5B">
            <w:pPr>
              <w:jc w:val="center"/>
            </w:pPr>
          </w:p>
        </w:tc>
      </w:tr>
      <w:tr w14:paraId="5F1C1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258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FA4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279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F83E">
            <w:pPr>
              <w:jc w:val="center"/>
            </w:pPr>
            <w:r>
              <w:rPr>
                <w:rFonts w:ascii="宋体" w:hAnsi="宋体" w:eastAsia="宋体"/>
                <w:sz w:val="16"/>
              </w:rPr>
              <w:t>培训，指导按期完成率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F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CC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A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A4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59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31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4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47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1488F">
            <w:pPr>
              <w:jc w:val="center"/>
            </w:pPr>
          </w:p>
        </w:tc>
      </w:tr>
      <w:tr w14:paraId="630D2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EA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691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7F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41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51A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8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5E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3B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1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40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2E00">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9D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DE122">
            <w:pPr>
              <w:jc w:val="center"/>
            </w:pPr>
          </w:p>
        </w:tc>
      </w:tr>
      <w:tr w14:paraId="43124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24E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6E4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2D3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62BF">
            <w:pPr>
              <w:jc w:val="center"/>
            </w:pPr>
            <w:r>
              <w:rPr>
                <w:rFonts w:ascii="宋体" w:hAnsi="宋体" w:eastAsia="宋体"/>
                <w:sz w:val="16"/>
              </w:rPr>
              <w:t>风险监测食品安全成本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7B5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A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BE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ECE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D6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9A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0CD6">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C29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FA3E">
            <w:pPr>
              <w:jc w:val="center"/>
            </w:pPr>
          </w:p>
        </w:tc>
      </w:tr>
      <w:tr w14:paraId="4C2CE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CC0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46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670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7CDE">
            <w:pPr>
              <w:jc w:val="center"/>
            </w:pPr>
            <w:r>
              <w:rPr>
                <w:rFonts w:ascii="宋体" w:hAnsi="宋体" w:eastAsia="宋体"/>
                <w:sz w:val="16"/>
              </w:rPr>
              <w:t>预防获得性免疫缺陷综合征病、梅毒和乙肝母婴传播项目支出成本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F159">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A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DC49">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D3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1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58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CEF2">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6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8E41A">
            <w:pPr>
              <w:jc w:val="center"/>
            </w:pPr>
          </w:p>
        </w:tc>
      </w:tr>
      <w:tr w14:paraId="1BE4B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13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C4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13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7A56">
            <w:pPr>
              <w:jc w:val="center"/>
            </w:pPr>
            <w:r>
              <w:rPr>
                <w:rFonts w:ascii="宋体" w:hAnsi="宋体" w:eastAsia="宋体"/>
                <w:sz w:val="16"/>
              </w:rPr>
              <w:t>妇幼卫生年报数据漏报调查支出成本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73E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A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5799">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76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5D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4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31B5">
            <w:pPr>
              <w:jc w:val="center"/>
            </w:pPr>
            <w:r>
              <w:rPr>
                <w:rFonts w:ascii="宋体" w:hAnsi="宋体" w:eastAsia="宋体"/>
                <w:sz w:val="16"/>
              </w:rPr>
              <w:t>=2.92万元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1774">
            <w:pPr>
              <w:jc w:val="center"/>
            </w:pPr>
            <w:r>
              <w:rPr>
                <w:rFonts w:ascii="宋体" w:hAnsi="宋体" w:eastAsia="宋体"/>
                <w:sz w:val="16"/>
              </w:rPr>
              <w:t>6.53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E9BC">
            <w:pPr>
              <w:jc w:val="center"/>
            </w:pPr>
            <w:r>
              <w:rPr>
                <w:rFonts w:ascii="宋体" w:hAnsi="宋体" w:eastAsia="宋体"/>
                <w:sz w:val="16"/>
              </w:rPr>
              <w:t>偏差原因：未合理制定经费使用计划。改进措施：合理分配资金，做好预算目标，完成支出。</w:t>
            </w:r>
          </w:p>
        </w:tc>
      </w:tr>
      <w:tr w14:paraId="52FBA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CA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C2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2E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BB0B">
            <w:pPr>
              <w:jc w:val="center"/>
            </w:pPr>
            <w:r>
              <w:rPr>
                <w:rFonts w:ascii="宋体" w:hAnsi="宋体" w:eastAsia="宋体"/>
                <w:sz w:val="16"/>
              </w:rPr>
              <w:t>服务对象预防获得性免疫缺陷</w:t>
            </w:r>
            <w:r>
              <w:rPr>
                <w:rFonts w:hint="eastAsia" w:ascii="宋体" w:hAnsi="宋体"/>
                <w:sz w:val="16"/>
                <w:lang w:eastAsia="zh-CN"/>
              </w:rPr>
              <w:t>综合征</w:t>
            </w:r>
            <w:r>
              <w:rPr>
                <w:rFonts w:ascii="宋体" w:hAnsi="宋体" w:eastAsia="宋体"/>
                <w:sz w:val="16"/>
              </w:rPr>
              <w:t>，梅毒和乙肝母婴传播项目知</w:t>
            </w:r>
            <w:r>
              <w:rPr>
                <w:rFonts w:hint="eastAsia" w:ascii="宋体" w:hAnsi="宋体"/>
                <w:sz w:val="16"/>
                <w:lang w:eastAsia="zh-CN"/>
              </w:rPr>
              <w:t>识知</w:t>
            </w:r>
            <w:r>
              <w:rPr>
                <w:rFonts w:ascii="宋体" w:hAnsi="宋体" w:eastAsia="宋体"/>
                <w:sz w:val="16"/>
              </w:rPr>
              <w:t>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BC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F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08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75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0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BF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80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BC6C">
            <w:pPr>
              <w:jc w:val="center"/>
            </w:pPr>
            <w:r>
              <w:rPr>
                <w:rFonts w:ascii="宋体" w:hAnsi="宋体" w:eastAsia="宋体"/>
                <w:sz w:val="16"/>
              </w:rPr>
              <w:t>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1CB2F">
            <w:pPr>
              <w:jc w:val="center"/>
            </w:pPr>
            <w:r>
              <w:rPr>
                <w:rFonts w:ascii="宋体" w:hAnsi="宋体" w:eastAsia="宋体"/>
                <w:sz w:val="16"/>
              </w:rPr>
              <w:t>偏差原因：目标值设定偏低，宣传效果高，服务对象满意度高。</w:t>
            </w:r>
          </w:p>
        </w:tc>
      </w:tr>
      <w:tr w14:paraId="282F9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57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2D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DF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539A">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CE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A3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E1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7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88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62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D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4E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0E8BE">
            <w:pPr>
              <w:jc w:val="center"/>
            </w:pPr>
          </w:p>
        </w:tc>
      </w:tr>
      <w:tr w14:paraId="4FDF81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946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013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7F3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A75A">
            <w:pPr>
              <w:jc w:val="center"/>
            </w:pPr>
            <w:r>
              <w:rPr>
                <w:rFonts w:ascii="宋体" w:hAnsi="宋体" w:eastAsia="宋体"/>
                <w:sz w:val="16"/>
              </w:rPr>
              <w:t>97.53分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2CEBA8"/>
        </w:tc>
      </w:tr>
    </w:tbl>
    <w:p w14:paraId="47777A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5C6E319">
        <w:tblPrEx>
          <w:tblCellMar>
            <w:top w:w="0" w:type="dxa"/>
            <w:left w:w="108" w:type="dxa"/>
            <w:bottom w:w="0" w:type="dxa"/>
            <w:right w:w="108" w:type="dxa"/>
          </w:tblCellMar>
        </w:tblPrEx>
        <w:tc>
          <w:tcPr>
            <w:tcW w:w="8848" w:type="dxa"/>
            <w:gridSpan w:val="14"/>
            <w:vAlign w:val="center"/>
          </w:tcPr>
          <w:p w14:paraId="502A6D31">
            <w:pPr>
              <w:jc w:val="center"/>
            </w:pPr>
            <w:r>
              <w:rPr>
                <w:rFonts w:ascii="宋体" w:hAnsi="宋体" w:eastAsia="宋体"/>
                <w:sz w:val="24"/>
              </w:rPr>
              <w:t>项目支出绩效自评表</w:t>
            </w:r>
          </w:p>
        </w:tc>
      </w:tr>
      <w:tr w14:paraId="079385A7">
        <w:tblPrEx>
          <w:tblCellMar>
            <w:top w:w="0" w:type="dxa"/>
            <w:left w:w="108" w:type="dxa"/>
            <w:bottom w:w="0" w:type="dxa"/>
            <w:right w:w="108" w:type="dxa"/>
          </w:tblCellMar>
        </w:tblPrEx>
        <w:tc>
          <w:tcPr>
            <w:tcW w:w="8848" w:type="dxa"/>
            <w:gridSpan w:val="14"/>
            <w:vAlign w:val="center"/>
          </w:tcPr>
          <w:p w14:paraId="641702E2">
            <w:pPr>
              <w:jc w:val="center"/>
            </w:pPr>
            <w:r>
              <w:rPr>
                <w:rFonts w:ascii="宋体" w:hAnsi="宋体" w:eastAsia="宋体"/>
                <w:sz w:val="24"/>
              </w:rPr>
              <w:t>(2024年度)</w:t>
            </w:r>
          </w:p>
        </w:tc>
      </w:tr>
      <w:tr w14:paraId="3EB130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08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755343">
            <w:pPr>
              <w:jc w:val="center"/>
            </w:pPr>
            <w:r>
              <w:rPr>
                <w:rFonts w:ascii="宋体" w:hAnsi="宋体" w:eastAsia="宋体"/>
                <w:sz w:val="16"/>
              </w:rPr>
              <w:t>2024年后勤保障项目</w:t>
            </w:r>
          </w:p>
        </w:tc>
      </w:tr>
      <w:tr w14:paraId="107ABD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96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879B8">
            <w:pPr>
              <w:jc w:val="center"/>
            </w:pPr>
            <w:r>
              <w:rPr>
                <w:rFonts w:ascii="宋体" w:hAnsi="宋体" w:eastAsia="宋体"/>
                <w:sz w:val="16"/>
              </w:rPr>
              <w:t>新疆维吾尔自治区喀什地区妇幼保健院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07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D55523">
            <w:pPr>
              <w:jc w:val="center"/>
            </w:pPr>
            <w:r>
              <w:rPr>
                <w:rFonts w:ascii="宋体" w:hAnsi="宋体" w:eastAsia="宋体"/>
                <w:sz w:val="16"/>
              </w:rPr>
              <w:t>新疆维吾尔自治区喀什地区妇幼保健计划生育服务中心</w:t>
            </w:r>
          </w:p>
        </w:tc>
      </w:tr>
      <w:tr w14:paraId="0D808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B7A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B1B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43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708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86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71B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0B1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3FA7">
            <w:pPr>
              <w:jc w:val="center"/>
            </w:pPr>
            <w:r>
              <w:rPr>
                <w:rFonts w:ascii="宋体" w:hAnsi="宋体" w:eastAsia="宋体"/>
                <w:sz w:val="16"/>
              </w:rPr>
              <w:t>得分</w:t>
            </w:r>
          </w:p>
        </w:tc>
      </w:tr>
      <w:tr w14:paraId="1CEAE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414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D40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50DF5">
            <w:pPr>
              <w:jc w:val="center"/>
            </w:pPr>
            <w:r>
              <w:rPr>
                <w:rFonts w:ascii="宋体" w:hAnsi="宋体" w:eastAsia="宋体"/>
                <w:sz w:val="16"/>
              </w:rPr>
              <w:t>105.03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0E60">
            <w:pPr>
              <w:jc w:val="center"/>
            </w:pPr>
            <w:r>
              <w:rPr>
                <w:rFonts w:ascii="宋体" w:hAnsi="宋体" w:eastAsia="宋体"/>
                <w:sz w:val="16"/>
              </w:rPr>
              <w:t>105.03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28A39">
            <w:pPr>
              <w:jc w:val="center"/>
            </w:pPr>
            <w:r>
              <w:rPr>
                <w:rFonts w:ascii="宋体" w:hAnsi="宋体" w:eastAsia="宋体"/>
                <w:sz w:val="16"/>
              </w:rPr>
              <w:t>104.89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674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C9560">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760F">
            <w:pPr>
              <w:jc w:val="center"/>
            </w:pPr>
            <w:r>
              <w:rPr>
                <w:rFonts w:ascii="宋体" w:hAnsi="宋体" w:eastAsia="宋体"/>
                <w:sz w:val="16"/>
              </w:rPr>
              <w:t>9.97分</w:t>
            </w:r>
          </w:p>
        </w:tc>
      </w:tr>
      <w:tr w14:paraId="59A64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1B6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417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979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298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F2E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EB2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CF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6849">
            <w:pPr>
              <w:jc w:val="center"/>
            </w:pPr>
            <w:r>
              <w:rPr>
                <w:rFonts w:ascii="宋体" w:hAnsi="宋体" w:eastAsia="宋体"/>
                <w:sz w:val="16"/>
              </w:rPr>
              <w:t>—</w:t>
            </w:r>
          </w:p>
        </w:tc>
      </w:tr>
      <w:tr w14:paraId="08A6A1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2F9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1F1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EACCB">
            <w:pPr>
              <w:jc w:val="center"/>
            </w:pPr>
            <w:r>
              <w:rPr>
                <w:rFonts w:ascii="宋体" w:hAnsi="宋体" w:eastAsia="宋体"/>
                <w:sz w:val="16"/>
              </w:rPr>
              <w:t>105.03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E2369">
            <w:pPr>
              <w:jc w:val="center"/>
            </w:pPr>
            <w:r>
              <w:rPr>
                <w:rFonts w:ascii="宋体" w:hAnsi="宋体" w:eastAsia="宋体"/>
                <w:sz w:val="16"/>
              </w:rPr>
              <w:t>105.03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A7F78">
            <w:pPr>
              <w:jc w:val="center"/>
            </w:pPr>
            <w:r>
              <w:rPr>
                <w:rFonts w:ascii="宋体" w:hAnsi="宋体" w:eastAsia="宋体"/>
                <w:sz w:val="16"/>
              </w:rPr>
              <w:t>104.89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75C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BDE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30ED">
            <w:pPr>
              <w:jc w:val="center"/>
            </w:pPr>
            <w:r>
              <w:rPr>
                <w:rFonts w:ascii="宋体" w:hAnsi="宋体" w:eastAsia="宋体"/>
                <w:sz w:val="16"/>
              </w:rPr>
              <w:t>—</w:t>
            </w:r>
          </w:p>
        </w:tc>
      </w:tr>
      <w:tr w14:paraId="624CB9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3D6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EA5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4298F">
            <w:pPr>
              <w:jc w:val="center"/>
            </w:pPr>
            <w:r>
              <w:rPr>
                <w:rFonts w:ascii="宋体" w:hAnsi="宋体" w:eastAsia="宋体"/>
                <w:sz w:val="16"/>
              </w:rPr>
              <w:t>实际完成情况</w:t>
            </w:r>
          </w:p>
        </w:tc>
      </w:tr>
      <w:tr w14:paraId="7A54D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859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298A0">
            <w:pPr>
              <w:jc w:val="both"/>
            </w:pPr>
            <w:r>
              <w:rPr>
                <w:rFonts w:ascii="宋体" w:hAnsi="宋体" w:eastAsia="宋体"/>
                <w:sz w:val="16"/>
              </w:rPr>
              <w:t>2024年后勤保障项目预算105.03万元，计划采购不少于十批专用材料，保障三个月单位电量支出，用于弥补因电费及专用材料费不足的部分，保障单位正常运转。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1D22D">
            <w:pPr>
              <w:jc w:val="both"/>
            </w:pPr>
            <w:r>
              <w:rPr>
                <w:rFonts w:ascii="宋体" w:hAnsi="宋体" w:eastAsia="宋体"/>
                <w:sz w:val="16"/>
              </w:rPr>
              <w:t>项目保障单位的后勤保障工作，保障电费缴纳月数2个月, 采购专用材料批次10批次, 专用耗材验收合格率100%,专用耗材采购及时率100%,电费42.81万元, 医用耗材及检验试剂成本62.08万元, 保障单位业务正常运转实现目标,如保障医疗活动的顺利进行，提高患者的满意度，优化医护人员工作服务和工作人员形象，提升医院整体形象，应对突发事件，促进医院可持续发展。</w:t>
            </w:r>
          </w:p>
        </w:tc>
      </w:tr>
      <w:tr w14:paraId="4B0A54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34B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69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96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A4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DC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F7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C9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0C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53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38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78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87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B623">
            <w:pPr>
              <w:jc w:val="center"/>
            </w:pPr>
            <w:r>
              <w:rPr>
                <w:rFonts w:ascii="宋体" w:hAnsi="宋体" w:eastAsia="宋体"/>
                <w:sz w:val="16"/>
              </w:rPr>
              <w:t>偏差原因分析及改进措施</w:t>
            </w:r>
          </w:p>
        </w:tc>
      </w:tr>
      <w:tr w14:paraId="35F0AC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C1A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F5D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1E1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2BAA">
            <w:pPr>
              <w:jc w:val="center"/>
            </w:pPr>
            <w:r>
              <w:rPr>
                <w:rFonts w:ascii="宋体" w:hAnsi="宋体" w:eastAsia="宋体"/>
                <w:sz w:val="16"/>
              </w:rPr>
              <w:t>保障电费缴纳月数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C5B1">
            <w:pPr>
              <w:jc w:val="center"/>
            </w:pPr>
            <w:r>
              <w:rPr>
                <w:rFonts w:ascii="宋体" w:hAnsi="宋体" w:eastAsia="宋体"/>
                <w:sz w:val="16"/>
              </w:rPr>
              <w:t>&gt;=3个月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0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06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20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CF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DD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4F69">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8122">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E87CE">
            <w:pPr>
              <w:jc w:val="center"/>
            </w:pPr>
            <w:r>
              <w:rPr>
                <w:rFonts w:ascii="宋体" w:hAnsi="宋体" w:eastAsia="宋体"/>
                <w:sz w:val="16"/>
              </w:rPr>
              <w:t>偏差原因：因本项目两年的费用，整改措施：下一年支付剩余电费</w:t>
            </w:r>
          </w:p>
        </w:tc>
      </w:tr>
      <w:tr w14:paraId="0E469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3B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EA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40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FBA4">
            <w:pPr>
              <w:jc w:val="center"/>
            </w:pPr>
            <w:r>
              <w:rPr>
                <w:rFonts w:ascii="宋体" w:hAnsi="宋体" w:eastAsia="宋体"/>
                <w:sz w:val="16"/>
              </w:rPr>
              <w:t>采购专用材料批次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FA0F">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E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3E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A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C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82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5FFC">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2C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C00A2">
            <w:pPr>
              <w:jc w:val="center"/>
            </w:pPr>
          </w:p>
        </w:tc>
      </w:tr>
      <w:tr w14:paraId="53398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9B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BF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99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14B9">
            <w:pPr>
              <w:jc w:val="center"/>
            </w:pPr>
            <w:r>
              <w:rPr>
                <w:rFonts w:ascii="宋体" w:hAnsi="宋体" w:eastAsia="宋体"/>
                <w:sz w:val="16"/>
              </w:rPr>
              <w:t>专用耗材验收合格率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D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E5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B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D2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D7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4A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E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34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D0C3B">
            <w:pPr>
              <w:jc w:val="center"/>
            </w:pPr>
          </w:p>
        </w:tc>
      </w:tr>
      <w:tr w14:paraId="529E7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939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AD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B6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AF50">
            <w:pPr>
              <w:jc w:val="center"/>
            </w:pPr>
            <w:r>
              <w:rPr>
                <w:rFonts w:ascii="宋体" w:hAnsi="宋体" w:eastAsia="宋体"/>
                <w:sz w:val="16"/>
              </w:rPr>
              <w:t>专用耗材采购及时率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D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4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F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70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E1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BB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7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6E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4E03">
            <w:pPr>
              <w:jc w:val="center"/>
            </w:pPr>
          </w:p>
        </w:tc>
      </w:tr>
      <w:tr w14:paraId="35640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1DB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A1B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9B4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4BC0">
            <w:pPr>
              <w:jc w:val="center"/>
            </w:pPr>
            <w:r>
              <w:rPr>
                <w:rFonts w:ascii="宋体" w:hAnsi="宋体" w:eastAsia="宋体"/>
                <w:sz w:val="16"/>
              </w:rPr>
              <w:t>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A3A0">
            <w:pPr>
              <w:jc w:val="center"/>
            </w:pPr>
            <w:r>
              <w:rPr>
                <w:rFonts w:ascii="宋体" w:hAnsi="宋体" w:eastAsia="宋体"/>
                <w:sz w:val="16"/>
              </w:rPr>
              <w:t>&lt;=42.81万元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9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B4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63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6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D5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7D00">
            <w:pPr>
              <w:jc w:val="center"/>
            </w:pPr>
            <w:r>
              <w:rPr>
                <w:rFonts w:ascii="宋体" w:hAnsi="宋体" w:eastAsia="宋体"/>
                <w:sz w:val="16"/>
              </w:rPr>
              <w:t>=42.81万元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C1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B3F6">
            <w:pPr>
              <w:jc w:val="center"/>
            </w:pPr>
          </w:p>
        </w:tc>
      </w:tr>
      <w:tr w14:paraId="028D5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D4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97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615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5777">
            <w:pPr>
              <w:jc w:val="center"/>
            </w:pPr>
            <w:r>
              <w:rPr>
                <w:rFonts w:ascii="宋体" w:hAnsi="宋体" w:eastAsia="宋体"/>
                <w:sz w:val="16"/>
              </w:rPr>
              <w:t>医用耗材及检验试剂成本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4BDE">
            <w:pPr>
              <w:jc w:val="center"/>
            </w:pPr>
            <w:r>
              <w:rPr>
                <w:rFonts w:ascii="宋体" w:hAnsi="宋体" w:eastAsia="宋体"/>
                <w:sz w:val="16"/>
              </w:rPr>
              <w:t>&lt;=62.22万元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4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6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1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3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40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9CB3">
            <w:pPr>
              <w:jc w:val="center"/>
            </w:pPr>
            <w:r>
              <w:rPr>
                <w:rFonts w:ascii="宋体" w:hAnsi="宋体" w:eastAsia="宋体"/>
                <w:sz w:val="16"/>
              </w:rPr>
              <w:t>=62.08万元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F838">
            <w:pPr>
              <w:jc w:val="center"/>
            </w:pPr>
            <w:r>
              <w:rPr>
                <w:rFonts w:ascii="宋体" w:hAnsi="宋体" w:eastAsia="宋体"/>
                <w:sz w:val="16"/>
              </w:rPr>
              <w:t>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8454B">
            <w:pPr>
              <w:jc w:val="center"/>
            </w:pPr>
            <w:r>
              <w:rPr>
                <w:rFonts w:ascii="宋体" w:hAnsi="宋体" w:eastAsia="宋体"/>
                <w:sz w:val="16"/>
              </w:rPr>
              <w:t>偏差原因：做预算时医用耗材测算不准确，改进措施：在2025年度将结余资金重新做预算</w:t>
            </w:r>
          </w:p>
        </w:tc>
      </w:tr>
      <w:tr w14:paraId="12292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9F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86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D8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9BE7">
            <w:pPr>
              <w:jc w:val="center"/>
            </w:pPr>
            <w:r>
              <w:rPr>
                <w:rFonts w:ascii="宋体" w:hAnsi="宋体" w:eastAsia="宋体"/>
                <w:sz w:val="16"/>
              </w:rPr>
              <w:t>保障单位业务正常运转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C7E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A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40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813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A7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88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19B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1BA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54673">
            <w:pPr>
              <w:jc w:val="center"/>
            </w:pPr>
          </w:p>
        </w:tc>
      </w:tr>
      <w:tr w14:paraId="50269C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423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8B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25A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4DEA">
            <w:pPr>
              <w:jc w:val="center"/>
            </w:pPr>
            <w:r>
              <w:rPr>
                <w:rFonts w:ascii="宋体" w:hAnsi="宋体" w:eastAsia="宋体"/>
                <w:sz w:val="16"/>
              </w:rPr>
              <w:t>91.58分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BE2B4F"/>
        </w:tc>
      </w:tr>
    </w:tbl>
    <w:p w14:paraId="735F90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0630918">
        <w:tblPrEx>
          <w:tblCellMar>
            <w:top w:w="0" w:type="dxa"/>
            <w:left w:w="108" w:type="dxa"/>
            <w:bottom w:w="0" w:type="dxa"/>
            <w:right w:w="108" w:type="dxa"/>
          </w:tblCellMar>
        </w:tblPrEx>
        <w:tc>
          <w:tcPr>
            <w:tcW w:w="8848" w:type="dxa"/>
            <w:gridSpan w:val="14"/>
            <w:vAlign w:val="center"/>
          </w:tcPr>
          <w:p w14:paraId="0C32BE5C">
            <w:pPr>
              <w:jc w:val="center"/>
            </w:pPr>
            <w:r>
              <w:rPr>
                <w:rFonts w:ascii="宋体" w:hAnsi="宋体" w:eastAsia="宋体"/>
                <w:sz w:val="24"/>
              </w:rPr>
              <w:t>项目支出绩效自评表</w:t>
            </w:r>
          </w:p>
        </w:tc>
      </w:tr>
      <w:tr w14:paraId="7012D548">
        <w:tblPrEx>
          <w:tblCellMar>
            <w:top w:w="0" w:type="dxa"/>
            <w:left w:w="108" w:type="dxa"/>
            <w:bottom w:w="0" w:type="dxa"/>
            <w:right w:w="108" w:type="dxa"/>
          </w:tblCellMar>
        </w:tblPrEx>
        <w:tc>
          <w:tcPr>
            <w:tcW w:w="8848" w:type="dxa"/>
            <w:gridSpan w:val="14"/>
            <w:vAlign w:val="center"/>
          </w:tcPr>
          <w:p w14:paraId="24ABB186">
            <w:pPr>
              <w:jc w:val="center"/>
            </w:pPr>
            <w:r>
              <w:rPr>
                <w:rFonts w:ascii="宋体" w:hAnsi="宋体" w:eastAsia="宋体"/>
                <w:sz w:val="24"/>
              </w:rPr>
              <w:t>(2024年度)</w:t>
            </w:r>
          </w:p>
        </w:tc>
      </w:tr>
      <w:tr w14:paraId="108379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84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58E1D7">
            <w:pPr>
              <w:jc w:val="center"/>
            </w:pPr>
            <w:r>
              <w:rPr>
                <w:rFonts w:ascii="宋体" w:hAnsi="宋体" w:eastAsia="宋体"/>
                <w:sz w:val="16"/>
              </w:rPr>
              <w:t>2024年度自治区援疆干部人才南疆工作补贴项目</w:t>
            </w:r>
          </w:p>
        </w:tc>
      </w:tr>
      <w:tr w14:paraId="24EE2A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EA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A030D">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0C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0AC3ED">
            <w:pPr>
              <w:jc w:val="center"/>
            </w:pPr>
            <w:r>
              <w:rPr>
                <w:rFonts w:ascii="宋体" w:hAnsi="宋体" w:eastAsia="宋体"/>
                <w:sz w:val="16"/>
              </w:rPr>
              <w:t>新疆维吾尔自治区喀什地区妇幼保健计划生育服务中心</w:t>
            </w:r>
          </w:p>
        </w:tc>
      </w:tr>
      <w:tr w14:paraId="76D85C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901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B17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2AA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93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3CD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9A7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DA7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6D0E">
            <w:pPr>
              <w:jc w:val="center"/>
            </w:pPr>
            <w:r>
              <w:rPr>
                <w:rFonts w:ascii="宋体" w:hAnsi="宋体" w:eastAsia="宋体"/>
                <w:sz w:val="16"/>
              </w:rPr>
              <w:t>得分</w:t>
            </w:r>
          </w:p>
        </w:tc>
      </w:tr>
      <w:tr w14:paraId="3C1C9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6C4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A6B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06475">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3474F">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DA72B">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76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69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3BC4">
            <w:pPr>
              <w:jc w:val="center"/>
            </w:pPr>
            <w:r>
              <w:rPr>
                <w:rFonts w:ascii="宋体" w:hAnsi="宋体" w:eastAsia="宋体"/>
                <w:sz w:val="16"/>
              </w:rPr>
              <w:t>10.00分</w:t>
            </w:r>
          </w:p>
        </w:tc>
      </w:tr>
      <w:tr w14:paraId="3AA97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92C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4A2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F7C6F">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41D86">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746CB">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950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A1E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F3DE">
            <w:pPr>
              <w:jc w:val="center"/>
            </w:pPr>
            <w:r>
              <w:rPr>
                <w:rFonts w:ascii="宋体" w:hAnsi="宋体" w:eastAsia="宋体"/>
                <w:sz w:val="16"/>
              </w:rPr>
              <w:t>—</w:t>
            </w:r>
          </w:p>
        </w:tc>
      </w:tr>
      <w:tr w14:paraId="15F47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0B4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8E8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F8D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1D5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991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1A4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69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1AB6">
            <w:pPr>
              <w:jc w:val="center"/>
            </w:pPr>
            <w:r>
              <w:rPr>
                <w:rFonts w:ascii="宋体" w:hAnsi="宋体" w:eastAsia="宋体"/>
                <w:sz w:val="16"/>
              </w:rPr>
              <w:t>—</w:t>
            </w:r>
          </w:p>
        </w:tc>
      </w:tr>
      <w:tr w14:paraId="62DE7C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7D92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1EFA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85EF1">
            <w:pPr>
              <w:jc w:val="center"/>
            </w:pPr>
            <w:r>
              <w:rPr>
                <w:rFonts w:ascii="宋体" w:hAnsi="宋体" w:eastAsia="宋体"/>
                <w:sz w:val="16"/>
              </w:rPr>
              <w:t>实际完成情况</w:t>
            </w:r>
          </w:p>
        </w:tc>
      </w:tr>
      <w:tr w14:paraId="0E4D5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6F4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F640F">
            <w:pPr>
              <w:jc w:val="both"/>
            </w:pPr>
            <w:r>
              <w:rPr>
                <w:rFonts w:ascii="宋体" w:hAnsi="宋体" w:eastAsia="宋体"/>
                <w:sz w:val="16"/>
              </w:rPr>
              <w:t>根据新财行</w:t>
            </w:r>
            <w:r>
              <w:rPr>
                <w:rFonts w:hint="eastAsia" w:ascii="宋体" w:hAnsi="宋体"/>
                <w:sz w:val="16"/>
                <w:lang w:eastAsia="zh-CN"/>
              </w:rPr>
              <w:t>〔2023〕365号</w:t>
            </w:r>
            <w:r>
              <w:rPr>
                <w:rFonts w:ascii="宋体" w:hAnsi="宋体" w:eastAsia="宋体"/>
                <w:sz w:val="16"/>
              </w:rPr>
              <w:t>，喀地财行</w:t>
            </w:r>
            <w:r>
              <w:rPr>
                <w:rFonts w:hint="eastAsia" w:ascii="宋体" w:hAnsi="宋体"/>
                <w:sz w:val="16"/>
                <w:lang w:eastAsia="zh-CN"/>
              </w:rPr>
              <w:t>〔2023〕8号</w:t>
            </w:r>
            <w:r>
              <w:rPr>
                <w:rFonts w:ascii="宋体" w:hAnsi="宋体" w:eastAsia="宋体"/>
                <w:sz w:val="16"/>
              </w:rPr>
              <w:t>文件要求，</w:t>
            </w:r>
            <w:r>
              <w:rPr>
                <w:rFonts w:hint="eastAsia" w:ascii="宋体" w:hAnsi="宋体"/>
                <w:sz w:val="16"/>
                <w:lang w:eastAsia="zh-CN"/>
              </w:rPr>
              <w:t>该</w:t>
            </w:r>
            <w:r>
              <w:rPr>
                <w:rFonts w:ascii="宋体" w:hAnsi="宋体" w:eastAsia="宋体"/>
                <w:sz w:val="16"/>
              </w:rPr>
              <w:t>项目资金预算金额7.512万元，主要用于发放6名援疆干部从5月至12月南疆工作补贴，援疆干部补助人数6人，援疆补贴发放次数8次。该项目的实施，减轻援疆干部的经济负担，</w:t>
            </w:r>
            <w:r>
              <w:rPr>
                <w:rFonts w:hint="eastAsia" w:ascii="宋体" w:hAnsi="宋体"/>
                <w:sz w:val="16"/>
                <w:lang w:eastAsia="zh-CN"/>
              </w:rPr>
              <w:t>激发</w:t>
            </w:r>
            <w:r>
              <w:rPr>
                <w:rFonts w:ascii="宋体" w:hAnsi="宋体" w:eastAsia="宋体"/>
                <w:sz w:val="16"/>
              </w:rPr>
              <w:t>援疆干部工作热情和保障生活质量。长效机制。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19AF51">
            <w:pPr>
              <w:jc w:val="both"/>
            </w:pPr>
            <w:r>
              <w:rPr>
                <w:rFonts w:ascii="宋体" w:hAnsi="宋体" w:eastAsia="宋体"/>
                <w:sz w:val="16"/>
              </w:rPr>
              <w:t>主要用于发放6名援疆干部从5月至12月南疆工作补贴，援疆干部补助人数6人，援疆补贴发放次数8次。支付资金7.51万元。发挥好了援疆干部工作热情和保障生活质量。长效机制。</w:t>
            </w:r>
          </w:p>
        </w:tc>
      </w:tr>
      <w:tr w14:paraId="0CF1C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C65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33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47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B5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69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85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4D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7B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E8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56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E3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9E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3CDE">
            <w:pPr>
              <w:jc w:val="center"/>
            </w:pPr>
            <w:r>
              <w:rPr>
                <w:rFonts w:ascii="宋体" w:hAnsi="宋体" w:eastAsia="宋体"/>
                <w:sz w:val="16"/>
              </w:rPr>
              <w:t>偏差原因分析及改进措施</w:t>
            </w:r>
          </w:p>
        </w:tc>
      </w:tr>
      <w:tr w14:paraId="33E9D4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B93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548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A3E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E635">
            <w:pPr>
              <w:jc w:val="center"/>
            </w:pPr>
            <w:r>
              <w:rPr>
                <w:rFonts w:ascii="宋体" w:hAnsi="宋体" w:eastAsia="宋体"/>
                <w:sz w:val="16"/>
              </w:rPr>
              <w:t>援疆干部补助人数（人）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0263">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69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F85E">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F8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6A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ED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3B9B">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C9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4BE21">
            <w:pPr>
              <w:jc w:val="center"/>
            </w:pPr>
          </w:p>
        </w:tc>
      </w:tr>
      <w:tr w14:paraId="5FC0F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92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226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56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5E7E">
            <w:pPr>
              <w:jc w:val="center"/>
            </w:pPr>
            <w:r>
              <w:rPr>
                <w:rFonts w:ascii="宋体" w:hAnsi="宋体" w:eastAsia="宋体"/>
                <w:sz w:val="16"/>
              </w:rPr>
              <w:t>援疆补贴发放次数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9E0D">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6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58D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19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23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09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42D0">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EB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029E0">
            <w:pPr>
              <w:jc w:val="center"/>
            </w:pPr>
            <w:r>
              <w:rPr>
                <w:rFonts w:ascii="宋体" w:hAnsi="宋体" w:eastAsia="宋体"/>
                <w:sz w:val="16"/>
              </w:rPr>
              <w:t>援疆专家进行轮换，导致发放人员需要先做好变更，延缓了按时发放时间。改进措施：按照完成援疆专家的补贴对接工作，与各部门紧密联合，并制定完善的计划，按照计划落实任务。</w:t>
            </w:r>
          </w:p>
        </w:tc>
      </w:tr>
      <w:tr w14:paraId="3E97A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0F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EB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F9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7C28">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B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E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B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DF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D1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B5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4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B1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9C2DD">
            <w:pPr>
              <w:jc w:val="center"/>
            </w:pPr>
          </w:p>
        </w:tc>
      </w:tr>
      <w:tr w14:paraId="5F6DF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33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B0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26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322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0BB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E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05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F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89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CC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5AA0">
            <w:pPr>
              <w:jc w:val="center"/>
            </w:pPr>
            <w:r>
              <w:rPr>
                <w:rFonts w:ascii="宋体" w:hAnsi="宋体" w:eastAsia="宋体"/>
                <w:sz w:val="16"/>
              </w:rPr>
              <w:t>=2024年11月7日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58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ABA5">
            <w:pPr>
              <w:jc w:val="center"/>
            </w:pPr>
          </w:p>
        </w:tc>
      </w:tr>
      <w:tr w14:paraId="1BACF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21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D9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F7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ACCC">
            <w:pPr>
              <w:jc w:val="center"/>
            </w:pPr>
            <w:r>
              <w:rPr>
                <w:rFonts w:ascii="宋体" w:hAnsi="宋体" w:eastAsia="宋体"/>
                <w:sz w:val="16"/>
              </w:rPr>
              <w:t>发放补贴金额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152F">
            <w:pPr>
              <w:jc w:val="center"/>
            </w:pPr>
            <w:r>
              <w:rPr>
                <w:rFonts w:ascii="宋体" w:hAnsi="宋体" w:eastAsia="宋体"/>
                <w:sz w:val="16"/>
              </w:rPr>
              <w:t>&lt;=1565元/次/人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D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A8D2">
            <w:pPr>
              <w:jc w:val="center"/>
            </w:pPr>
            <w:r>
              <w:rPr>
                <w:rFonts w:ascii="宋体" w:hAnsi="宋体" w:eastAsia="宋体"/>
                <w:sz w:val="16"/>
              </w:rPr>
              <w:t>950元/人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50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2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B9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C159">
            <w:pPr>
              <w:jc w:val="center"/>
            </w:pPr>
            <w:r>
              <w:rPr>
                <w:rFonts w:ascii="宋体" w:hAnsi="宋体" w:eastAsia="宋体"/>
                <w:sz w:val="16"/>
              </w:rPr>
              <w:t>=2503元/次/人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7933">
            <w:pPr>
              <w:jc w:val="center"/>
            </w:pPr>
            <w:r>
              <w:rPr>
                <w:rFonts w:ascii="宋体" w:hAnsi="宋体" w:eastAsia="宋体"/>
                <w:sz w:val="16"/>
              </w:rPr>
              <w:t>8.01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F8B34">
            <w:pPr>
              <w:jc w:val="center"/>
            </w:pPr>
            <w:r>
              <w:rPr>
                <w:rFonts w:ascii="宋体" w:hAnsi="宋体" w:eastAsia="宋体"/>
                <w:sz w:val="16"/>
              </w:rPr>
              <w:t>按照2023年援疆南疆补贴进行2024年预算，存在人员变动。改进措施：预算更加准确，精准。通过业务与财务工作共同配合衔接，形成明确责任分工的项目管理制度，严格落实各环节工作。</w:t>
            </w:r>
          </w:p>
        </w:tc>
      </w:tr>
      <w:tr w14:paraId="25B31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3B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5B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03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ADED">
            <w:pPr>
              <w:jc w:val="center"/>
            </w:pPr>
            <w:r>
              <w:rPr>
                <w:rFonts w:ascii="宋体" w:hAnsi="宋体" w:eastAsia="宋体"/>
                <w:sz w:val="16"/>
              </w:rPr>
              <w:t>改善补助人员生活水平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489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91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213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29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30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2A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E40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C6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AC7DE">
            <w:pPr>
              <w:jc w:val="center"/>
            </w:pPr>
          </w:p>
        </w:tc>
      </w:tr>
      <w:tr w14:paraId="39181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F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AA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59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6790">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A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21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6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1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11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5C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A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5D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E1A92">
            <w:pPr>
              <w:jc w:val="center"/>
            </w:pPr>
          </w:p>
        </w:tc>
      </w:tr>
      <w:tr w14:paraId="53DFA1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AFB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91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5E6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EAD3">
            <w:pPr>
              <w:jc w:val="center"/>
            </w:pPr>
            <w:r>
              <w:rPr>
                <w:rFonts w:ascii="宋体" w:hAnsi="宋体" w:eastAsia="宋体"/>
                <w:sz w:val="16"/>
              </w:rPr>
              <w:t>78.01分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E8146C"/>
        </w:tc>
      </w:tr>
    </w:tbl>
    <w:p w14:paraId="56E59C1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6CB94DE">
        <w:tblPrEx>
          <w:tblCellMar>
            <w:top w:w="0" w:type="dxa"/>
            <w:left w:w="108" w:type="dxa"/>
            <w:bottom w:w="0" w:type="dxa"/>
            <w:right w:w="108" w:type="dxa"/>
          </w:tblCellMar>
        </w:tblPrEx>
        <w:tc>
          <w:tcPr>
            <w:tcW w:w="8848" w:type="dxa"/>
            <w:gridSpan w:val="14"/>
            <w:vAlign w:val="center"/>
          </w:tcPr>
          <w:p w14:paraId="6FA67E05">
            <w:pPr>
              <w:jc w:val="center"/>
            </w:pPr>
            <w:r>
              <w:rPr>
                <w:rFonts w:ascii="宋体" w:hAnsi="宋体" w:eastAsia="宋体"/>
                <w:sz w:val="24"/>
              </w:rPr>
              <w:t>项目支出绩效自评表</w:t>
            </w:r>
          </w:p>
        </w:tc>
      </w:tr>
      <w:tr w14:paraId="4EDF99FB">
        <w:tblPrEx>
          <w:tblCellMar>
            <w:top w:w="0" w:type="dxa"/>
            <w:left w:w="108" w:type="dxa"/>
            <w:bottom w:w="0" w:type="dxa"/>
            <w:right w:w="108" w:type="dxa"/>
          </w:tblCellMar>
        </w:tblPrEx>
        <w:tc>
          <w:tcPr>
            <w:tcW w:w="8848" w:type="dxa"/>
            <w:gridSpan w:val="14"/>
            <w:vAlign w:val="center"/>
          </w:tcPr>
          <w:p w14:paraId="5884CA9A">
            <w:pPr>
              <w:jc w:val="center"/>
            </w:pPr>
            <w:r>
              <w:rPr>
                <w:rFonts w:ascii="宋体" w:hAnsi="宋体" w:eastAsia="宋体"/>
                <w:sz w:val="24"/>
              </w:rPr>
              <w:t>(2024年度)</w:t>
            </w:r>
          </w:p>
        </w:tc>
      </w:tr>
      <w:tr w14:paraId="789C4C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BB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733583">
            <w:pPr>
              <w:jc w:val="center"/>
            </w:pPr>
            <w:r>
              <w:rPr>
                <w:rFonts w:ascii="宋体" w:hAnsi="宋体" w:eastAsia="宋体"/>
                <w:sz w:val="16"/>
              </w:rPr>
              <w:t>2024年深圳援疆前指</w:t>
            </w:r>
            <w:r>
              <w:rPr>
                <w:rFonts w:hint="eastAsia" w:ascii="宋体" w:hAnsi="宋体"/>
                <w:sz w:val="16"/>
                <w:lang w:eastAsia="zh-CN"/>
              </w:rPr>
              <w:t>“十四五”规划</w:t>
            </w:r>
            <w:r>
              <w:rPr>
                <w:rFonts w:ascii="宋体" w:hAnsi="宋体" w:eastAsia="宋体"/>
                <w:sz w:val="16"/>
              </w:rPr>
              <w:t>援疆项目</w:t>
            </w:r>
          </w:p>
        </w:tc>
      </w:tr>
      <w:tr w14:paraId="38FFAC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95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00E22C">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90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BBF79C">
            <w:pPr>
              <w:jc w:val="center"/>
            </w:pPr>
            <w:r>
              <w:rPr>
                <w:rFonts w:ascii="宋体" w:hAnsi="宋体" w:eastAsia="宋体"/>
                <w:sz w:val="16"/>
              </w:rPr>
              <w:t>新疆维吾尔自治区喀什地区妇幼保健计划生育服务中心</w:t>
            </w:r>
          </w:p>
        </w:tc>
      </w:tr>
      <w:tr w14:paraId="4CEF1C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636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99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FBD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9A2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698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EC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88E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E6BB">
            <w:pPr>
              <w:jc w:val="center"/>
            </w:pPr>
            <w:r>
              <w:rPr>
                <w:rFonts w:ascii="宋体" w:hAnsi="宋体" w:eastAsia="宋体"/>
                <w:sz w:val="16"/>
              </w:rPr>
              <w:t>得分</w:t>
            </w:r>
          </w:p>
        </w:tc>
      </w:tr>
      <w:tr w14:paraId="3939D1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5CD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D77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EC0CF">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0ECA">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884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709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611E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B596">
            <w:pPr>
              <w:jc w:val="center"/>
            </w:pPr>
            <w:r>
              <w:rPr>
                <w:rFonts w:ascii="宋体" w:hAnsi="宋体" w:eastAsia="宋体"/>
                <w:sz w:val="16"/>
              </w:rPr>
              <w:t>0.00分</w:t>
            </w:r>
          </w:p>
        </w:tc>
      </w:tr>
      <w:tr w14:paraId="07945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DF6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1F1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18C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25B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DA0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059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1F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4407">
            <w:pPr>
              <w:jc w:val="center"/>
            </w:pPr>
            <w:r>
              <w:rPr>
                <w:rFonts w:ascii="宋体" w:hAnsi="宋体" w:eastAsia="宋体"/>
                <w:sz w:val="16"/>
              </w:rPr>
              <w:t>—</w:t>
            </w:r>
          </w:p>
        </w:tc>
      </w:tr>
      <w:tr w14:paraId="5AFE5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E9E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7D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BAEC1">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07378">
            <w:pPr>
              <w:jc w:val="center"/>
            </w:pPr>
            <w:r>
              <w:rPr>
                <w:rFonts w:ascii="宋体" w:hAnsi="宋体" w:eastAsia="宋体"/>
                <w:sz w:val="16"/>
              </w:rPr>
              <w:t>900.00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DF0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2BF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DAD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DB1E">
            <w:pPr>
              <w:jc w:val="center"/>
            </w:pPr>
            <w:r>
              <w:rPr>
                <w:rFonts w:ascii="宋体" w:hAnsi="宋体" w:eastAsia="宋体"/>
                <w:sz w:val="16"/>
              </w:rPr>
              <w:t>—</w:t>
            </w:r>
          </w:p>
        </w:tc>
      </w:tr>
      <w:tr w14:paraId="6ECB08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336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C0B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F68FD2">
            <w:pPr>
              <w:jc w:val="center"/>
            </w:pPr>
            <w:r>
              <w:rPr>
                <w:rFonts w:ascii="宋体" w:hAnsi="宋体" w:eastAsia="宋体"/>
                <w:sz w:val="16"/>
              </w:rPr>
              <w:t>实际完成情况</w:t>
            </w:r>
          </w:p>
        </w:tc>
      </w:tr>
      <w:tr w14:paraId="5400A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DE9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EC8D8">
            <w:pPr>
              <w:jc w:val="both"/>
            </w:pPr>
            <w:r>
              <w:rPr>
                <w:rFonts w:ascii="宋体" w:hAnsi="宋体" w:eastAsia="宋体"/>
                <w:sz w:val="16"/>
              </w:rPr>
              <w:t>本项目主要建设内容为喀什地区妇幼保健计划生育服务中心东城新院业务能力及设备配置，包括信息化建设，诊疗活动需要的医疗设备，医疗器械，文化建设等事宜。2024年援疆项目资金投资900万元，主要于：文化建设项目70万元，信息化建设项目230万元，“保健+临床”能力提升项目600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2BE2A4">
            <w:pPr>
              <w:jc w:val="both"/>
            </w:pPr>
            <w:r>
              <w:rPr>
                <w:rFonts w:ascii="宋体" w:hAnsi="宋体" w:eastAsia="宋体"/>
                <w:sz w:val="16"/>
              </w:rPr>
              <w:t>截至2024年12月31日，完成了文化建设、信息化建设、项目审计、传染病前置软件服务器软硬件、电子政务内网互通建设、行政办公优化、维修改造、医疗设备的政府采购工作，部分已经签订采购合同，正在有序开展相关工作。根据项目进度，我中心于2024年11月发起资金申请，于2024年12月30日资金到位，故截至2024年12月31日，2024年“十四五”规划深圳援疆资金暂未支付。计划于2025年持续推进此项目，加强资金支付进度。</w:t>
            </w:r>
          </w:p>
        </w:tc>
      </w:tr>
      <w:tr w14:paraId="4447F9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DC8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D6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A5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7D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F4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22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FC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C1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DB2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AC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E7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80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0818E">
            <w:pPr>
              <w:jc w:val="center"/>
            </w:pPr>
            <w:r>
              <w:rPr>
                <w:rFonts w:ascii="宋体" w:hAnsi="宋体" w:eastAsia="宋体"/>
                <w:sz w:val="16"/>
              </w:rPr>
              <w:t>偏差原因分析及改进措施</w:t>
            </w:r>
          </w:p>
        </w:tc>
      </w:tr>
      <w:tr w14:paraId="112942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CFE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B84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CE3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42AC">
            <w:pPr>
              <w:jc w:val="center"/>
            </w:pPr>
            <w:r>
              <w:rPr>
                <w:rFonts w:ascii="宋体" w:hAnsi="宋体" w:eastAsia="宋体"/>
                <w:sz w:val="16"/>
              </w:rPr>
              <w:t>信息网络购置批次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5CFD">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8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B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3F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89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C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22F2">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EC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CF41E">
            <w:pPr>
              <w:jc w:val="center"/>
            </w:pPr>
            <w:r>
              <w:rPr>
                <w:rFonts w:ascii="宋体" w:hAnsi="宋体" w:eastAsia="宋体"/>
                <w:sz w:val="16"/>
              </w:rPr>
              <w:t>偏差原因：根据项目进度，我中心于2024年11月发起资金申请，2024年12月30日资金到位，故2024年“十四五”规划深圳援疆资金暂未支付。改进措施：加紧开展信息网络采购。</w:t>
            </w:r>
          </w:p>
        </w:tc>
      </w:tr>
      <w:tr w14:paraId="6CECD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D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07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790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C0C1">
            <w:pPr>
              <w:jc w:val="center"/>
            </w:pPr>
            <w:r>
              <w:rPr>
                <w:rFonts w:ascii="宋体" w:hAnsi="宋体" w:eastAsia="宋体"/>
                <w:sz w:val="16"/>
              </w:rPr>
              <w:t>设备购买批次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20B5">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0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AC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5C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9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5E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5017">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58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160AA">
            <w:pPr>
              <w:jc w:val="center"/>
            </w:pPr>
            <w:r>
              <w:rPr>
                <w:rFonts w:ascii="宋体" w:hAnsi="宋体" w:eastAsia="宋体"/>
                <w:sz w:val="16"/>
              </w:rPr>
              <w:t>偏差原因：资金到位已在年底。改进措施：2025年持续按批次采购设备。</w:t>
            </w:r>
          </w:p>
        </w:tc>
      </w:tr>
      <w:tr w14:paraId="2C6D8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2B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44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5B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CF4D">
            <w:pPr>
              <w:jc w:val="center"/>
            </w:pPr>
            <w:r>
              <w:rPr>
                <w:rFonts w:ascii="宋体" w:hAnsi="宋体" w:eastAsia="宋体"/>
                <w:sz w:val="16"/>
              </w:rPr>
              <w:t>资料印刷批次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AABA">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6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26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98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F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49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D9E8">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45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0240A">
            <w:pPr>
              <w:jc w:val="center"/>
            </w:pPr>
            <w:r>
              <w:rPr>
                <w:rFonts w:ascii="宋体" w:hAnsi="宋体" w:eastAsia="宋体"/>
                <w:sz w:val="16"/>
              </w:rPr>
              <w:t>偏差原因：因资金到位时间问题，资料印刷工作暂未完成。改进措施：2025年加紧开展资料印刷。</w:t>
            </w:r>
          </w:p>
        </w:tc>
      </w:tr>
      <w:tr w14:paraId="77696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0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C0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1E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DE87">
            <w:pPr>
              <w:jc w:val="center"/>
            </w:pPr>
            <w:r>
              <w:rPr>
                <w:rFonts w:ascii="宋体" w:hAnsi="宋体" w:eastAsia="宋体"/>
                <w:sz w:val="16"/>
              </w:rPr>
              <w:t>修缮工程次数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D19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5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2C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BB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E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F0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DD9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143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DAA61">
            <w:pPr>
              <w:jc w:val="center"/>
            </w:pPr>
            <w:r>
              <w:rPr>
                <w:rFonts w:ascii="宋体" w:hAnsi="宋体" w:eastAsia="宋体"/>
                <w:sz w:val="16"/>
              </w:rPr>
              <w:t>偏差原因：资金到位时间在年底，暂未修缮。改进措施：2025年开展修缮工作。</w:t>
            </w:r>
          </w:p>
        </w:tc>
      </w:tr>
      <w:tr w14:paraId="68DF8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F4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119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7A5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308C">
            <w:pPr>
              <w:jc w:val="center"/>
            </w:pPr>
            <w:r>
              <w:rPr>
                <w:rFonts w:ascii="宋体" w:hAnsi="宋体" w:eastAsia="宋体"/>
                <w:sz w:val="16"/>
              </w:rPr>
              <w:t>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CB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4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01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8B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F1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1E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16B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6B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83009">
            <w:pPr>
              <w:jc w:val="center"/>
            </w:pPr>
            <w:r>
              <w:rPr>
                <w:rFonts w:ascii="宋体" w:hAnsi="宋体" w:eastAsia="宋体"/>
                <w:sz w:val="16"/>
              </w:rPr>
              <w:t>偏差原因：暂未采购，所以无验收合格率。改进措施：开展采购工作，提高合格率。</w:t>
            </w:r>
          </w:p>
        </w:tc>
      </w:tr>
      <w:tr w14:paraId="33EC7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83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27D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A5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E22D">
            <w:pPr>
              <w:jc w:val="center"/>
            </w:pPr>
            <w:r>
              <w:rPr>
                <w:rFonts w:ascii="宋体" w:hAnsi="宋体" w:eastAsia="宋体"/>
                <w:sz w:val="16"/>
              </w:rPr>
              <w:t>修缮工程验收合格率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1F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83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37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33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13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5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BE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0F5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02160">
            <w:pPr>
              <w:jc w:val="center"/>
            </w:pPr>
            <w:r>
              <w:rPr>
                <w:rFonts w:ascii="宋体" w:hAnsi="宋体" w:eastAsia="宋体"/>
                <w:sz w:val="16"/>
              </w:rPr>
              <w:t>偏差原因：暂未修缮，所以无此合格率。改进措施：开展修缮工作，认真验收。</w:t>
            </w:r>
          </w:p>
        </w:tc>
      </w:tr>
      <w:tr w14:paraId="5CD3F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8E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E20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450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0F35">
            <w:pPr>
              <w:jc w:val="center"/>
            </w:pPr>
            <w:r>
              <w:rPr>
                <w:rFonts w:ascii="宋体" w:hAnsi="宋体" w:eastAsia="宋体"/>
                <w:sz w:val="16"/>
              </w:rPr>
              <w:t>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B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4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A1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9E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1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A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54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D0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38D65">
            <w:pPr>
              <w:jc w:val="center"/>
            </w:pPr>
            <w:r>
              <w:rPr>
                <w:rFonts w:ascii="宋体" w:hAnsi="宋体" w:eastAsia="宋体"/>
                <w:sz w:val="16"/>
              </w:rPr>
              <w:t>偏差原因：暂未支付，所以无支付率。改进措施：按照合同约定及时支付。</w:t>
            </w:r>
          </w:p>
        </w:tc>
      </w:tr>
      <w:tr w14:paraId="4A82C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E3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F0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66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38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EE37">
            <w:pPr>
              <w:jc w:val="center"/>
            </w:pPr>
            <w:r>
              <w:rPr>
                <w:rFonts w:ascii="宋体" w:hAnsi="宋体" w:eastAsia="宋体"/>
                <w:sz w:val="16"/>
              </w:rPr>
              <w:t>&lt;=2024年12月31日完成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5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D0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62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4F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85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388D">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B0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2E4F1">
            <w:pPr>
              <w:jc w:val="center"/>
            </w:pPr>
            <w:r>
              <w:rPr>
                <w:rFonts w:ascii="宋体" w:hAnsi="宋体" w:eastAsia="宋体"/>
                <w:sz w:val="16"/>
              </w:rPr>
              <w:t>偏差原因：资金到位时间原因，所以项目暂未完成。改进措施：积极推进此项目，抓紧时间完成。</w:t>
            </w:r>
          </w:p>
        </w:tc>
      </w:tr>
      <w:tr w14:paraId="43E59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7E6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326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593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2B4A">
            <w:pPr>
              <w:jc w:val="center"/>
            </w:pPr>
            <w:r>
              <w:rPr>
                <w:rFonts w:ascii="宋体" w:hAnsi="宋体" w:eastAsia="宋体"/>
                <w:sz w:val="16"/>
              </w:rPr>
              <w:t>文化建设成本支出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14BC">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4B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AE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9A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D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4D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67C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25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88D81">
            <w:pPr>
              <w:jc w:val="center"/>
            </w:pPr>
            <w:r>
              <w:rPr>
                <w:rFonts w:ascii="宋体" w:hAnsi="宋体" w:eastAsia="宋体"/>
                <w:sz w:val="16"/>
              </w:rPr>
              <w:t>偏差原因：资金到位时间原因，暂无成本支出。改进措施：2025年开展文化建设工作，做好成本支出管理。</w:t>
            </w:r>
          </w:p>
        </w:tc>
      </w:tr>
      <w:tr w14:paraId="734C9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87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9F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91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F3C6">
            <w:pPr>
              <w:jc w:val="center"/>
            </w:pPr>
            <w:r>
              <w:rPr>
                <w:rFonts w:ascii="宋体" w:hAnsi="宋体" w:eastAsia="宋体"/>
                <w:sz w:val="16"/>
              </w:rPr>
              <w:t>信息化建设成本支出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F9C1">
            <w:pPr>
              <w:jc w:val="center"/>
            </w:pPr>
            <w:r>
              <w:rPr>
                <w:rFonts w:ascii="宋体" w:hAnsi="宋体" w:eastAsia="宋体"/>
                <w:sz w:val="16"/>
              </w:rPr>
              <w:t>&lt;=230万元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6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F5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CF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E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CB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DF9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63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26616">
            <w:pPr>
              <w:jc w:val="center"/>
            </w:pPr>
            <w:r>
              <w:rPr>
                <w:rFonts w:ascii="宋体" w:hAnsi="宋体" w:eastAsia="宋体"/>
                <w:sz w:val="16"/>
              </w:rPr>
              <w:t>偏差原因：信息化建设暂未采购，所以无成本支出。改进措施：做好信息化建设工作，做好成本管理。</w:t>
            </w:r>
          </w:p>
        </w:tc>
      </w:tr>
      <w:tr w14:paraId="4C69F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18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C64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71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423B">
            <w:pPr>
              <w:jc w:val="center"/>
            </w:pPr>
            <w:r>
              <w:rPr>
                <w:rFonts w:ascii="宋体" w:hAnsi="宋体" w:eastAsia="宋体"/>
                <w:sz w:val="16"/>
              </w:rPr>
              <w:t>办公支出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2A2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5D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32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3C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45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69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06D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18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DC881">
            <w:pPr>
              <w:jc w:val="center"/>
            </w:pPr>
            <w:r>
              <w:rPr>
                <w:rFonts w:ascii="宋体" w:hAnsi="宋体" w:eastAsia="宋体"/>
                <w:sz w:val="16"/>
              </w:rPr>
              <w:t>偏差原因：办公暂未采购，所以无成本支出。改进措施：2025年开展采购工作。</w:t>
            </w:r>
          </w:p>
        </w:tc>
      </w:tr>
      <w:tr w14:paraId="35454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24F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6A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2F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0360">
            <w:pPr>
              <w:jc w:val="center"/>
            </w:pPr>
            <w:r>
              <w:rPr>
                <w:rFonts w:ascii="宋体" w:hAnsi="宋体" w:eastAsia="宋体"/>
                <w:sz w:val="16"/>
              </w:rPr>
              <w:t>修缮成本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C889">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2E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23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EC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9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B6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E8A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37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ED15C">
            <w:pPr>
              <w:jc w:val="center"/>
            </w:pPr>
            <w:r>
              <w:rPr>
                <w:rFonts w:ascii="宋体" w:hAnsi="宋体" w:eastAsia="宋体"/>
                <w:sz w:val="16"/>
              </w:rPr>
              <w:t>偏差原因：修缮暂未开展，所以无成本支出。改进措施：开展修缮工作，做好成本支出管理工作。</w:t>
            </w:r>
          </w:p>
        </w:tc>
      </w:tr>
      <w:tr w14:paraId="4326F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AF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73E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49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F7C6">
            <w:pPr>
              <w:jc w:val="center"/>
            </w:pPr>
            <w:r>
              <w:rPr>
                <w:rFonts w:ascii="宋体" w:hAnsi="宋体" w:eastAsia="宋体"/>
                <w:sz w:val="16"/>
              </w:rPr>
              <w:t>医疗设备购置费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61DE">
            <w:pPr>
              <w:jc w:val="center"/>
            </w:pPr>
            <w:r>
              <w:rPr>
                <w:rFonts w:ascii="宋体" w:hAnsi="宋体" w:eastAsia="宋体"/>
                <w:sz w:val="16"/>
              </w:rPr>
              <w:t>&lt;=540万元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9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44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B2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0C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B5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5E3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84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09298">
            <w:pPr>
              <w:jc w:val="center"/>
            </w:pPr>
            <w:r>
              <w:rPr>
                <w:rFonts w:ascii="宋体" w:hAnsi="宋体" w:eastAsia="宋体"/>
                <w:sz w:val="16"/>
              </w:rPr>
              <w:t>偏差原因：暂未购置，所以无医疗设备购置费。改进措施：2025年开展购置工作。</w:t>
            </w:r>
          </w:p>
        </w:tc>
      </w:tr>
      <w:tr w14:paraId="0D618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AA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B3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64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AA80">
            <w:pPr>
              <w:jc w:val="center"/>
            </w:pPr>
            <w:r>
              <w:rPr>
                <w:rFonts w:ascii="宋体" w:hAnsi="宋体" w:eastAsia="宋体"/>
                <w:sz w:val="16"/>
              </w:rPr>
              <w:t>改善患者就诊条件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7B7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6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336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14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B9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9E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23AB">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B3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914B">
            <w:pPr>
              <w:jc w:val="center"/>
            </w:pPr>
            <w:r>
              <w:rPr>
                <w:rFonts w:ascii="宋体" w:hAnsi="宋体" w:eastAsia="宋体"/>
                <w:sz w:val="16"/>
              </w:rPr>
              <w:t>偏差原因：因项目未完成，所以暂无受益人员。改进措施：加快项目进度，</w:t>
            </w:r>
            <w:r>
              <w:rPr>
                <w:rFonts w:hint="eastAsia" w:ascii="宋体" w:hAnsi="宋体"/>
                <w:sz w:val="16"/>
                <w:lang w:eastAsia="zh-CN"/>
              </w:rPr>
              <w:t>尽早</w:t>
            </w:r>
            <w:r>
              <w:rPr>
                <w:rFonts w:ascii="宋体" w:hAnsi="宋体" w:eastAsia="宋体"/>
                <w:sz w:val="16"/>
              </w:rPr>
              <w:t>改善就诊环境。</w:t>
            </w:r>
          </w:p>
        </w:tc>
      </w:tr>
      <w:tr w14:paraId="50D66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62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91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F3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47DF">
            <w:pPr>
              <w:jc w:val="center"/>
            </w:pPr>
            <w:r>
              <w:rPr>
                <w:rFonts w:ascii="宋体" w:hAnsi="宋体" w:eastAsia="宋体"/>
                <w:sz w:val="16"/>
              </w:rPr>
              <w:t>就诊患者对医疗服务满意度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0D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E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C9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58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18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AE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F7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E7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827B5">
            <w:pPr>
              <w:jc w:val="center"/>
            </w:pPr>
            <w:r>
              <w:rPr>
                <w:rFonts w:ascii="宋体" w:hAnsi="宋体" w:eastAsia="宋体"/>
                <w:sz w:val="16"/>
              </w:rPr>
              <w:t>偏差原因：工作开展不多，所以未开展满意度工作。改进措施：开展项目工作，提高患者满意度。</w:t>
            </w:r>
          </w:p>
        </w:tc>
      </w:tr>
      <w:tr w14:paraId="06CCB4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494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AA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CA54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51AB">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B83658"/>
        </w:tc>
      </w:tr>
    </w:tbl>
    <w:p w14:paraId="127C92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CC23CDA">
        <w:tblPrEx>
          <w:tblCellMar>
            <w:top w:w="0" w:type="dxa"/>
            <w:left w:w="108" w:type="dxa"/>
            <w:bottom w:w="0" w:type="dxa"/>
            <w:right w:w="108" w:type="dxa"/>
          </w:tblCellMar>
        </w:tblPrEx>
        <w:tc>
          <w:tcPr>
            <w:tcW w:w="8848" w:type="dxa"/>
            <w:gridSpan w:val="14"/>
            <w:vAlign w:val="center"/>
          </w:tcPr>
          <w:p w14:paraId="674BF9AE">
            <w:pPr>
              <w:jc w:val="center"/>
            </w:pPr>
            <w:r>
              <w:rPr>
                <w:rFonts w:ascii="宋体" w:hAnsi="宋体" w:eastAsia="宋体"/>
                <w:sz w:val="24"/>
              </w:rPr>
              <w:t>项目支出绩效自评表</w:t>
            </w:r>
          </w:p>
        </w:tc>
      </w:tr>
      <w:tr w14:paraId="2A989CA9">
        <w:tblPrEx>
          <w:tblCellMar>
            <w:top w:w="0" w:type="dxa"/>
            <w:left w:w="108" w:type="dxa"/>
            <w:bottom w:w="0" w:type="dxa"/>
            <w:right w:w="108" w:type="dxa"/>
          </w:tblCellMar>
        </w:tblPrEx>
        <w:tc>
          <w:tcPr>
            <w:tcW w:w="8848" w:type="dxa"/>
            <w:gridSpan w:val="14"/>
            <w:vAlign w:val="center"/>
          </w:tcPr>
          <w:p w14:paraId="3459365A">
            <w:pPr>
              <w:jc w:val="center"/>
            </w:pPr>
            <w:r>
              <w:rPr>
                <w:rFonts w:ascii="宋体" w:hAnsi="宋体" w:eastAsia="宋体"/>
                <w:sz w:val="24"/>
              </w:rPr>
              <w:t>(2024年度)</w:t>
            </w:r>
          </w:p>
        </w:tc>
      </w:tr>
      <w:tr w14:paraId="413F38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77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5CBFF1">
            <w:pPr>
              <w:jc w:val="center"/>
            </w:pPr>
            <w:r>
              <w:rPr>
                <w:rFonts w:ascii="宋体" w:hAnsi="宋体" w:eastAsia="宋体"/>
                <w:sz w:val="16"/>
              </w:rPr>
              <w:t>2024年自治区计生服务项目</w:t>
            </w:r>
          </w:p>
        </w:tc>
      </w:tr>
      <w:tr w14:paraId="0683F7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5F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5E2CC">
            <w:pPr>
              <w:jc w:val="center"/>
            </w:pPr>
            <w:r>
              <w:rPr>
                <w:rFonts w:ascii="宋体" w:hAnsi="宋体" w:eastAsia="宋体"/>
                <w:sz w:val="16"/>
              </w:rPr>
              <w:t>喀什地区卫生健康委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13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8C0C3F">
            <w:pPr>
              <w:jc w:val="center"/>
            </w:pPr>
            <w:r>
              <w:rPr>
                <w:rFonts w:ascii="宋体" w:hAnsi="宋体" w:eastAsia="宋体"/>
                <w:sz w:val="16"/>
              </w:rPr>
              <w:t>新疆维吾尔自治区喀什地区妇幼保健计划生育服务中心</w:t>
            </w:r>
          </w:p>
        </w:tc>
      </w:tr>
      <w:tr w14:paraId="4CE52C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23A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95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841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A53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FF6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FA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E29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A473">
            <w:pPr>
              <w:jc w:val="center"/>
            </w:pPr>
            <w:r>
              <w:rPr>
                <w:rFonts w:ascii="宋体" w:hAnsi="宋体" w:eastAsia="宋体"/>
                <w:sz w:val="16"/>
              </w:rPr>
              <w:t>得分</w:t>
            </w:r>
          </w:p>
        </w:tc>
      </w:tr>
      <w:tr w14:paraId="27FE8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C21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9AD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E1DA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7438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C6F3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E8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C5B7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4611">
            <w:pPr>
              <w:jc w:val="center"/>
            </w:pPr>
            <w:r>
              <w:rPr>
                <w:rFonts w:ascii="宋体" w:hAnsi="宋体" w:eastAsia="宋体"/>
                <w:sz w:val="16"/>
              </w:rPr>
              <w:t>10.00分</w:t>
            </w:r>
          </w:p>
        </w:tc>
      </w:tr>
      <w:tr w14:paraId="01511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97C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2EC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E4B0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7B58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1683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CF8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FF5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F4AE">
            <w:pPr>
              <w:jc w:val="center"/>
            </w:pPr>
            <w:r>
              <w:rPr>
                <w:rFonts w:ascii="宋体" w:hAnsi="宋体" w:eastAsia="宋体"/>
                <w:sz w:val="16"/>
              </w:rPr>
              <w:t>—</w:t>
            </w:r>
          </w:p>
        </w:tc>
      </w:tr>
      <w:tr w14:paraId="17163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A0C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214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DEA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030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792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84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70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4FE3">
            <w:pPr>
              <w:jc w:val="center"/>
            </w:pPr>
            <w:r>
              <w:rPr>
                <w:rFonts w:ascii="宋体" w:hAnsi="宋体" w:eastAsia="宋体"/>
                <w:sz w:val="16"/>
              </w:rPr>
              <w:t>—</w:t>
            </w:r>
          </w:p>
        </w:tc>
      </w:tr>
      <w:tr w14:paraId="2FDD32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2A9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4A75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0284F">
            <w:pPr>
              <w:jc w:val="center"/>
            </w:pPr>
            <w:r>
              <w:rPr>
                <w:rFonts w:ascii="宋体" w:hAnsi="宋体" w:eastAsia="宋体"/>
                <w:sz w:val="16"/>
              </w:rPr>
              <w:t>实际完成情况</w:t>
            </w:r>
          </w:p>
        </w:tc>
      </w:tr>
      <w:tr w14:paraId="053DC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2F7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2C0B1">
            <w:pPr>
              <w:jc w:val="both"/>
            </w:pPr>
            <w:r>
              <w:rPr>
                <w:rFonts w:ascii="宋体" w:hAnsi="宋体" w:eastAsia="宋体"/>
                <w:sz w:val="16"/>
              </w:rPr>
              <w:t>该项目5万元， 通过开展查环、查孕，宣传正确怀孕避孕，对各县市开展项目技术指导覆盖率 =100%，对各县市开展项目人员培训完成率=100%，对各县市相关人员进行项目业务培训经费（包括外出培训） =1.5万元，对各县市开展项目技术指导经费=3.5万元，居民优生优育生殖健康知识知晓率提高，实行各民族平等的计划生育政策”为目标，坚决实行计划生育政策，扎实基层基础，加强宣传引导，完善政策导向机制，倡导少生优生，引导群众负责任、有计划安排生育，群众生育观念得到明显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77312E">
            <w:pPr>
              <w:jc w:val="both"/>
            </w:pPr>
            <w:r>
              <w:rPr>
                <w:rFonts w:ascii="宋体" w:hAnsi="宋体" w:eastAsia="宋体"/>
                <w:sz w:val="16"/>
              </w:rPr>
              <w:t>截至2024年12月31日，完成计划生育技术指导3次，业务人员培训3次。包括自治区组织培训。已完成相关经费支出。通过开展此项目，提高已婚育龄妇女的生殖保健意识，提高人口质量，降低出生缺陷，保障母婴安全。</w:t>
            </w:r>
          </w:p>
        </w:tc>
      </w:tr>
      <w:tr w14:paraId="57898D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5CA8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4A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AF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53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C2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2F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BB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66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F2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53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5C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84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BCAEB">
            <w:pPr>
              <w:jc w:val="center"/>
            </w:pPr>
            <w:r>
              <w:rPr>
                <w:rFonts w:ascii="宋体" w:hAnsi="宋体" w:eastAsia="宋体"/>
                <w:sz w:val="16"/>
              </w:rPr>
              <w:t>偏差原因分析及改进措施</w:t>
            </w:r>
          </w:p>
        </w:tc>
      </w:tr>
      <w:tr w14:paraId="4B28E2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AE5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F20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60D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758E">
            <w:pPr>
              <w:jc w:val="center"/>
            </w:pPr>
            <w:r>
              <w:rPr>
                <w:rFonts w:ascii="宋体" w:hAnsi="宋体" w:eastAsia="宋体"/>
                <w:sz w:val="16"/>
              </w:rPr>
              <w:t>对专干进行培训次数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2729">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8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80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2B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F9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5B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261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4A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6CA1E">
            <w:pPr>
              <w:jc w:val="center"/>
            </w:pPr>
          </w:p>
        </w:tc>
      </w:tr>
      <w:tr w14:paraId="540B8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AD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01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24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DCA9">
            <w:pPr>
              <w:jc w:val="center"/>
            </w:pPr>
            <w:r>
              <w:rPr>
                <w:rFonts w:ascii="宋体" w:hAnsi="宋体" w:eastAsia="宋体"/>
                <w:sz w:val="16"/>
              </w:rPr>
              <w:t>技术指导次数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EF27">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9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A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03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DE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7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950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F4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C2E6E">
            <w:pPr>
              <w:jc w:val="center"/>
            </w:pPr>
          </w:p>
        </w:tc>
      </w:tr>
      <w:tr w14:paraId="40A1D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01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2C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1C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40A6">
            <w:pPr>
              <w:jc w:val="center"/>
            </w:pPr>
            <w:r>
              <w:rPr>
                <w:rFonts w:ascii="宋体" w:hAnsi="宋体" w:eastAsia="宋体"/>
                <w:sz w:val="16"/>
              </w:rPr>
              <w:t>对各县市开展培训，技术指导覆盖率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B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1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B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E2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E3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D4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B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60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90736">
            <w:pPr>
              <w:jc w:val="center"/>
            </w:pPr>
          </w:p>
        </w:tc>
      </w:tr>
      <w:tr w14:paraId="2C2C4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FD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09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B8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4E6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263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2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DC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9D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6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6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E1E3">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7A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4F4A7">
            <w:pPr>
              <w:jc w:val="center"/>
            </w:pPr>
          </w:p>
        </w:tc>
      </w:tr>
      <w:tr w14:paraId="30F90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A4A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A24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D3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0AF5">
            <w:pPr>
              <w:jc w:val="center"/>
            </w:pPr>
            <w:r>
              <w:rPr>
                <w:rFonts w:ascii="宋体" w:hAnsi="宋体" w:eastAsia="宋体"/>
                <w:sz w:val="16"/>
              </w:rPr>
              <w:t>对各县市相关人员进行项目业务培训经费（包括外出培训）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7E55">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F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DD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7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9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FB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5070">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7D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DA931">
            <w:pPr>
              <w:jc w:val="center"/>
            </w:pPr>
          </w:p>
        </w:tc>
      </w:tr>
      <w:tr w14:paraId="38076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426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9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7E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282D">
            <w:pPr>
              <w:jc w:val="center"/>
            </w:pPr>
            <w:r>
              <w:rPr>
                <w:rFonts w:ascii="宋体" w:hAnsi="宋体" w:eastAsia="宋体"/>
                <w:sz w:val="16"/>
              </w:rPr>
              <w:t>对各县市开展项目技术指导经费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713F">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CF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F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03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C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BE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9446">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40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6CC15">
            <w:pPr>
              <w:jc w:val="center"/>
            </w:pPr>
          </w:p>
        </w:tc>
      </w:tr>
      <w:tr w14:paraId="1D990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E3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B2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04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2DF1">
            <w:pPr>
              <w:jc w:val="center"/>
            </w:pPr>
            <w:r>
              <w:rPr>
                <w:rFonts w:ascii="宋体" w:hAnsi="宋体" w:eastAsia="宋体"/>
                <w:sz w:val="16"/>
              </w:rPr>
              <w:t>计生服务管理水平和优生优育服务水平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B12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8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3FF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33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7A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6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C85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F1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78F6A">
            <w:pPr>
              <w:jc w:val="center"/>
            </w:pPr>
          </w:p>
        </w:tc>
      </w:tr>
      <w:tr w14:paraId="76559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A2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1B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17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3417">
            <w:pPr>
              <w:jc w:val="center"/>
            </w:pPr>
            <w:r>
              <w:rPr>
                <w:rFonts w:ascii="宋体" w:hAnsi="宋体" w:eastAsia="宋体"/>
                <w:sz w:val="16"/>
              </w:rPr>
              <w:t>各县计生生殖健康知识满意度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12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08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AF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0E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C1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95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E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A0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8A02">
            <w:pPr>
              <w:jc w:val="center"/>
            </w:pPr>
            <w:r>
              <w:rPr>
                <w:rFonts w:ascii="宋体" w:hAnsi="宋体" w:eastAsia="宋体"/>
                <w:sz w:val="16"/>
              </w:rPr>
              <w:t>偏差原因：目标值设定偏低，培训效率高，学员满意度高。</w:t>
            </w:r>
          </w:p>
        </w:tc>
      </w:tr>
      <w:tr w14:paraId="10F2E0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34C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D4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E75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031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E014D6"/>
        </w:tc>
      </w:tr>
    </w:tbl>
    <w:p w14:paraId="0E39570C">
      <w:r>
        <w:br w:type="page"/>
      </w:r>
    </w:p>
    <w:tbl>
      <w:tblPr>
        <w:tblStyle w:val="9"/>
        <w:tblW w:w="0" w:type="auto"/>
        <w:tblInd w:w="0" w:type="dxa"/>
        <w:tblLayout w:type="autofit"/>
        <w:tblCellMar>
          <w:top w:w="0" w:type="dxa"/>
          <w:left w:w="108" w:type="dxa"/>
          <w:bottom w:w="0" w:type="dxa"/>
          <w:right w:w="108" w:type="dxa"/>
        </w:tblCellMar>
      </w:tblPr>
      <w:tblGrid>
        <w:gridCol w:w="631"/>
        <w:gridCol w:w="631"/>
        <w:gridCol w:w="631"/>
        <w:gridCol w:w="632"/>
        <w:gridCol w:w="856"/>
        <w:gridCol w:w="631"/>
        <w:gridCol w:w="631"/>
        <w:gridCol w:w="631"/>
        <w:gridCol w:w="631"/>
        <w:gridCol w:w="631"/>
        <w:gridCol w:w="632"/>
        <w:gridCol w:w="631"/>
        <w:gridCol w:w="629"/>
        <w:gridCol w:w="632"/>
      </w:tblGrid>
      <w:tr w14:paraId="11D9FE05">
        <w:tblPrEx>
          <w:tblCellMar>
            <w:top w:w="0" w:type="dxa"/>
            <w:left w:w="108" w:type="dxa"/>
            <w:bottom w:w="0" w:type="dxa"/>
            <w:right w:w="108" w:type="dxa"/>
          </w:tblCellMar>
        </w:tblPrEx>
        <w:tc>
          <w:tcPr>
            <w:tcW w:w="8848" w:type="dxa"/>
            <w:gridSpan w:val="14"/>
            <w:vAlign w:val="center"/>
          </w:tcPr>
          <w:p w14:paraId="6C6E9A0C">
            <w:pPr>
              <w:jc w:val="center"/>
            </w:pPr>
            <w:r>
              <w:rPr>
                <w:rFonts w:ascii="宋体" w:hAnsi="宋体" w:eastAsia="宋体"/>
                <w:sz w:val="24"/>
              </w:rPr>
              <w:t>项目支出绩效自评表</w:t>
            </w:r>
          </w:p>
        </w:tc>
      </w:tr>
      <w:tr w14:paraId="716FEF19">
        <w:tblPrEx>
          <w:tblCellMar>
            <w:top w:w="0" w:type="dxa"/>
            <w:left w:w="108" w:type="dxa"/>
            <w:bottom w:w="0" w:type="dxa"/>
            <w:right w:w="108" w:type="dxa"/>
          </w:tblCellMar>
        </w:tblPrEx>
        <w:tc>
          <w:tcPr>
            <w:tcW w:w="8848" w:type="dxa"/>
            <w:gridSpan w:val="14"/>
            <w:vAlign w:val="center"/>
          </w:tcPr>
          <w:p w14:paraId="7815612A">
            <w:pPr>
              <w:jc w:val="center"/>
            </w:pPr>
            <w:r>
              <w:rPr>
                <w:rFonts w:ascii="宋体" w:hAnsi="宋体" w:eastAsia="宋体"/>
                <w:sz w:val="24"/>
              </w:rPr>
              <w:t>(2024年度)</w:t>
            </w:r>
          </w:p>
        </w:tc>
      </w:tr>
      <w:tr w14:paraId="2BC889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96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A95E23">
            <w:pPr>
              <w:jc w:val="center"/>
            </w:pPr>
            <w:r>
              <w:rPr>
                <w:rFonts w:ascii="宋体" w:hAnsi="宋体" w:eastAsia="宋体"/>
                <w:sz w:val="16"/>
              </w:rPr>
              <w:t>东城新院附属工程建设项目</w:t>
            </w:r>
          </w:p>
        </w:tc>
      </w:tr>
      <w:tr w14:paraId="5B1474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F4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D0325">
            <w:pPr>
              <w:jc w:val="center"/>
            </w:pPr>
            <w:r>
              <w:rPr>
                <w:rFonts w:ascii="宋体" w:hAnsi="宋体" w:eastAsia="宋体"/>
                <w:sz w:val="16"/>
              </w:rPr>
              <w:t>新疆维吾尔自治区喀什地区妇幼保健院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01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CCAE1E">
            <w:pPr>
              <w:jc w:val="center"/>
            </w:pPr>
            <w:r>
              <w:rPr>
                <w:rFonts w:ascii="宋体" w:hAnsi="宋体" w:eastAsia="宋体"/>
                <w:sz w:val="16"/>
              </w:rPr>
              <w:t>新疆维吾尔自治区喀什地区妇幼保健计划生育服务中心</w:t>
            </w:r>
          </w:p>
        </w:tc>
      </w:tr>
      <w:tr w14:paraId="7AAFC1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BB6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0ED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9E5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193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3A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7E7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F06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5DEB">
            <w:pPr>
              <w:jc w:val="center"/>
            </w:pPr>
            <w:r>
              <w:rPr>
                <w:rFonts w:ascii="宋体" w:hAnsi="宋体" w:eastAsia="宋体"/>
                <w:sz w:val="16"/>
              </w:rPr>
              <w:t>得分</w:t>
            </w:r>
          </w:p>
        </w:tc>
      </w:tr>
      <w:tr w14:paraId="0C1E0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48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FBA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09159">
            <w:pPr>
              <w:jc w:val="center"/>
            </w:pPr>
            <w:r>
              <w:rPr>
                <w:rFonts w:ascii="宋体" w:hAnsi="宋体" w:eastAsia="宋体"/>
                <w:sz w:val="16"/>
              </w:rPr>
              <w:t>338.86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F0C00">
            <w:pPr>
              <w:jc w:val="center"/>
            </w:pPr>
            <w:r>
              <w:rPr>
                <w:rFonts w:ascii="宋体" w:hAnsi="宋体" w:eastAsia="宋体"/>
                <w:sz w:val="16"/>
              </w:rPr>
              <w:t>338.86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C9E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D7C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4F81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DD0C">
            <w:pPr>
              <w:jc w:val="center"/>
            </w:pPr>
            <w:r>
              <w:rPr>
                <w:rFonts w:ascii="宋体" w:hAnsi="宋体" w:eastAsia="宋体"/>
                <w:sz w:val="16"/>
              </w:rPr>
              <w:t>0.00分</w:t>
            </w:r>
          </w:p>
        </w:tc>
      </w:tr>
      <w:tr w14:paraId="17196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F8A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58E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69F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572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53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D21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1FF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AE9B">
            <w:pPr>
              <w:jc w:val="center"/>
            </w:pPr>
            <w:r>
              <w:rPr>
                <w:rFonts w:ascii="宋体" w:hAnsi="宋体" w:eastAsia="宋体"/>
                <w:sz w:val="16"/>
              </w:rPr>
              <w:t>—</w:t>
            </w:r>
          </w:p>
        </w:tc>
      </w:tr>
      <w:tr w14:paraId="2B35C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050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2B3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5CD02">
            <w:pPr>
              <w:jc w:val="center"/>
            </w:pPr>
            <w:r>
              <w:rPr>
                <w:rFonts w:ascii="宋体" w:hAnsi="宋体" w:eastAsia="宋体"/>
                <w:sz w:val="16"/>
              </w:rPr>
              <w:t>338.86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14BCE">
            <w:pPr>
              <w:jc w:val="center"/>
            </w:pPr>
            <w:r>
              <w:rPr>
                <w:rFonts w:ascii="宋体" w:hAnsi="宋体" w:eastAsia="宋体"/>
                <w:sz w:val="16"/>
              </w:rPr>
              <w:t>338.86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253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E3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F01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925E">
            <w:pPr>
              <w:jc w:val="center"/>
            </w:pPr>
            <w:r>
              <w:rPr>
                <w:rFonts w:ascii="宋体" w:hAnsi="宋体" w:eastAsia="宋体"/>
                <w:sz w:val="16"/>
              </w:rPr>
              <w:t>—</w:t>
            </w:r>
          </w:p>
        </w:tc>
      </w:tr>
      <w:tr w14:paraId="4E2B70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73B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935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8DA0D0">
            <w:pPr>
              <w:jc w:val="center"/>
            </w:pPr>
            <w:r>
              <w:rPr>
                <w:rFonts w:ascii="宋体" w:hAnsi="宋体" w:eastAsia="宋体"/>
                <w:sz w:val="16"/>
              </w:rPr>
              <w:t>实际完成情况</w:t>
            </w:r>
          </w:p>
        </w:tc>
      </w:tr>
      <w:tr w14:paraId="631E1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B8F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C24A12">
            <w:pPr>
              <w:jc w:val="both"/>
            </w:pPr>
            <w:r>
              <w:rPr>
                <w:rFonts w:ascii="宋体" w:hAnsi="宋体" w:eastAsia="宋体"/>
                <w:sz w:val="16"/>
              </w:rPr>
              <w:t>支付剩余工程尾款，项目总投资2200万元，已支付1856.57万元，剩余338.8622万元，发热门诊及配套用房1700平方米，改造面积4800平方米，工程验收合格率100%，项目完成时间=2024年12月25日之前。喀什地区妇幼保健院东城新院业务楼附属工程建设项目，总建筑面积6500平方米，其中：新建规模1700平方米(建设发热门诊1100平方米、配套用房600平方米)；改造面积4800平方米，包括检验科、手术室、放射科、新生儿科、食堂等。基础设施条件改善，服务能力提升改善、服务能力提升，患者对医院医疗服务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AD0EF1">
            <w:pPr>
              <w:jc w:val="both"/>
            </w:pPr>
            <w:r>
              <w:rPr>
                <w:rFonts w:ascii="宋体" w:hAnsi="宋体" w:eastAsia="宋体"/>
                <w:sz w:val="16"/>
              </w:rPr>
              <w:t>喀什地区妇幼保健计划生育服务中心东城新院业务楼附属工程建设项目(二期);2020年10月-12月进行前期准备工作</w:t>
            </w:r>
            <w:r>
              <w:rPr>
                <w:rFonts w:hint="eastAsia" w:ascii="宋体" w:hAnsi="宋体"/>
                <w:sz w:val="16"/>
                <w:lang w:eastAsia="zh-CN"/>
              </w:rPr>
              <w:t>；</w:t>
            </w:r>
            <w:r>
              <w:rPr>
                <w:rFonts w:ascii="宋体" w:hAnsi="宋体" w:eastAsia="宋体"/>
                <w:sz w:val="16"/>
              </w:rPr>
              <w:t>2021年3月复工</w:t>
            </w:r>
            <w:r>
              <w:rPr>
                <w:rFonts w:hint="eastAsia" w:ascii="宋体" w:hAnsi="宋体"/>
                <w:sz w:val="16"/>
                <w:lang w:eastAsia="zh-CN"/>
              </w:rPr>
              <w:t>；</w:t>
            </w:r>
            <w:r>
              <w:rPr>
                <w:rFonts w:ascii="宋体" w:hAnsi="宋体" w:eastAsia="宋体"/>
                <w:sz w:val="16"/>
              </w:rPr>
              <w:t>2022年3月完工。</w:t>
            </w:r>
            <w:r>
              <w:rPr>
                <w:rFonts w:ascii="宋体" w:hAnsi="宋体" w:eastAsia="宋体"/>
                <w:sz w:val="16"/>
              </w:rPr>
              <w:br w:type="textWrapping"/>
            </w:r>
            <w:r>
              <w:rPr>
                <w:rFonts w:ascii="宋体" w:hAnsi="宋体" w:eastAsia="宋体"/>
                <w:sz w:val="16"/>
              </w:rPr>
              <w:t>委托招标时间:2020年10月7日</w:t>
            </w:r>
            <w:r>
              <w:rPr>
                <w:rFonts w:hint="eastAsia" w:ascii="宋体" w:hAnsi="宋体"/>
                <w:sz w:val="16"/>
                <w:lang w:eastAsia="zh-CN"/>
              </w:rPr>
              <w:t>；</w:t>
            </w:r>
            <w:r>
              <w:rPr>
                <w:rFonts w:ascii="宋体" w:hAnsi="宋体" w:eastAsia="宋体"/>
                <w:sz w:val="16"/>
              </w:rPr>
              <w:t>邀请招标时间:10月8日-10月15日(10月7日发出邀请)</w:t>
            </w:r>
            <w:r>
              <w:rPr>
                <w:rFonts w:hint="eastAsia" w:ascii="宋体" w:hAnsi="宋体"/>
                <w:sz w:val="16"/>
                <w:lang w:eastAsia="zh-CN"/>
              </w:rPr>
              <w:t>；</w:t>
            </w:r>
            <w:r>
              <w:rPr>
                <w:rFonts w:ascii="宋体" w:hAnsi="宋体" w:eastAsia="宋体"/>
                <w:sz w:val="16"/>
              </w:rPr>
              <w:t>开标时间:10月28日</w:t>
            </w:r>
            <w:r>
              <w:rPr>
                <w:rFonts w:hint="eastAsia" w:ascii="宋体" w:hAnsi="宋体"/>
                <w:sz w:val="16"/>
                <w:lang w:eastAsia="zh-CN"/>
              </w:rPr>
              <w:t>；</w:t>
            </w:r>
            <w:r>
              <w:rPr>
                <w:rFonts w:ascii="宋体" w:hAnsi="宋体" w:eastAsia="宋体"/>
                <w:sz w:val="16"/>
              </w:rPr>
              <w:t>中标单位:喀什广建集团有限公司。按照合同约定资金已经支付到85%，1856.57 万元。</w:t>
            </w:r>
            <w:r>
              <w:rPr>
                <w:rFonts w:ascii="宋体" w:hAnsi="宋体" w:eastAsia="宋体"/>
                <w:sz w:val="16"/>
              </w:rPr>
              <w:br w:type="textWrapping"/>
            </w:r>
            <w:r>
              <w:rPr>
                <w:rFonts w:ascii="宋体" w:hAnsi="宋体" w:eastAsia="宋体"/>
                <w:sz w:val="16"/>
              </w:rPr>
              <w:t>未支付原因:2024年1-12月由于广建部分工程出现跑、冒、漏，地面等问题进行整改，下一步措施整改时限约2025年6月30日前，待完成整改后组织竣工验收，验收合格后按照合同要求支付到合同价的97%，剩余3%作为维修资金。</w:t>
            </w:r>
          </w:p>
        </w:tc>
      </w:tr>
      <w:tr w14:paraId="4CF696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D2B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E8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4D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FD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09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31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E9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31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6A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57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00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F5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9297">
            <w:pPr>
              <w:jc w:val="center"/>
            </w:pPr>
            <w:r>
              <w:rPr>
                <w:rFonts w:ascii="宋体" w:hAnsi="宋体" w:eastAsia="宋体"/>
                <w:sz w:val="16"/>
              </w:rPr>
              <w:t>偏差原因分析及改进措施</w:t>
            </w:r>
          </w:p>
        </w:tc>
      </w:tr>
      <w:tr w14:paraId="6DA405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C29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BF6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7BA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532F">
            <w:pPr>
              <w:jc w:val="center"/>
            </w:pPr>
            <w:r>
              <w:rPr>
                <w:rFonts w:ascii="宋体" w:hAnsi="宋体" w:eastAsia="宋体"/>
                <w:sz w:val="16"/>
              </w:rPr>
              <w:t>发热门诊及配套用房面积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7C18">
            <w:pPr>
              <w:jc w:val="center"/>
            </w:pPr>
            <w:r>
              <w:rPr>
                <w:rFonts w:ascii="宋体" w:hAnsi="宋体" w:eastAsia="宋体"/>
                <w:sz w:val="16"/>
              </w:rPr>
              <w:t>&gt;=1700平方米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F57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82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0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37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AB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795F">
            <w:pPr>
              <w:jc w:val="center"/>
            </w:pPr>
            <w:r>
              <w:rPr>
                <w:rFonts w:ascii="宋体" w:hAnsi="宋体" w:eastAsia="宋体"/>
                <w:sz w:val="16"/>
              </w:rPr>
              <w:t>=1700平方米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A1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DD33">
            <w:pPr>
              <w:jc w:val="center"/>
            </w:pPr>
          </w:p>
        </w:tc>
      </w:tr>
      <w:tr w14:paraId="248A0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7B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D5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BB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2E62">
            <w:pPr>
              <w:jc w:val="center"/>
            </w:pPr>
            <w:r>
              <w:rPr>
                <w:rFonts w:ascii="宋体" w:hAnsi="宋体" w:eastAsia="宋体"/>
                <w:sz w:val="16"/>
              </w:rPr>
              <w:t>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E3EB">
            <w:pPr>
              <w:jc w:val="center"/>
            </w:pPr>
            <w:r>
              <w:rPr>
                <w:rFonts w:ascii="宋体" w:hAnsi="宋体" w:eastAsia="宋体"/>
                <w:sz w:val="16"/>
              </w:rPr>
              <w:t>&gt;=4800平方米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A6B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B2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46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5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13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F469">
            <w:pPr>
              <w:jc w:val="center"/>
            </w:pPr>
            <w:r>
              <w:rPr>
                <w:rFonts w:ascii="宋体" w:hAnsi="宋体" w:eastAsia="宋体"/>
                <w:sz w:val="16"/>
              </w:rPr>
              <w:t>=4800平方米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F4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94AF0">
            <w:pPr>
              <w:jc w:val="center"/>
            </w:pPr>
          </w:p>
        </w:tc>
      </w:tr>
      <w:tr w14:paraId="5F218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7D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FD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61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92FC">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69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F0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6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C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62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32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DA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15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056B8">
            <w:pPr>
              <w:jc w:val="center"/>
            </w:pPr>
            <w:r>
              <w:rPr>
                <w:rFonts w:ascii="宋体" w:hAnsi="宋体" w:eastAsia="宋体"/>
                <w:sz w:val="16"/>
              </w:rPr>
              <w:t>偏差原因：由于工程出现跑冒漏，散水等原因完成整改，造成一直没有竣工验收。改进措施：待工程整改结束后尽快进行验收</w:t>
            </w:r>
          </w:p>
        </w:tc>
      </w:tr>
      <w:tr w14:paraId="0E5FD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0B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0D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7B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20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A90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182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64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4D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D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75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0083">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FC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54FA6">
            <w:pPr>
              <w:jc w:val="center"/>
            </w:pPr>
            <w:r>
              <w:rPr>
                <w:rFonts w:ascii="宋体" w:hAnsi="宋体" w:eastAsia="宋体"/>
                <w:sz w:val="16"/>
              </w:rPr>
              <w:t>偏差原因：项目未进行验收工作改进措施按照实施方案尽快实施该项目。</w:t>
            </w:r>
          </w:p>
        </w:tc>
      </w:tr>
      <w:tr w14:paraId="38D55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759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B8E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9E1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3927">
            <w:pPr>
              <w:jc w:val="center"/>
            </w:pPr>
            <w:r>
              <w:rPr>
                <w:rFonts w:ascii="宋体" w:hAnsi="宋体" w:eastAsia="宋体"/>
                <w:sz w:val="16"/>
              </w:rPr>
              <w:t>发热门诊配套用房成本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F1AB">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AE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B9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3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2D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59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AD0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E1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37A70">
            <w:pPr>
              <w:jc w:val="center"/>
            </w:pPr>
            <w:r>
              <w:rPr>
                <w:rFonts w:ascii="宋体" w:hAnsi="宋体" w:eastAsia="宋体"/>
                <w:sz w:val="16"/>
              </w:rPr>
              <w:t>偏差原因：发热门诊整改工作。改进措施：待工程整改结束后尽快进行验收</w:t>
            </w:r>
          </w:p>
        </w:tc>
      </w:tr>
      <w:tr w14:paraId="65B04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ED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21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1F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C801">
            <w:pPr>
              <w:jc w:val="center"/>
            </w:pPr>
            <w:r>
              <w:rPr>
                <w:rFonts w:ascii="宋体" w:hAnsi="宋体" w:eastAsia="宋体"/>
                <w:sz w:val="16"/>
              </w:rPr>
              <w:t>改造费用成本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1B93">
            <w:pPr>
              <w:jc w:val="center"/>
            </w:pPr>
            <w:r>
              <w:rPr>
                <w:rFonts w:ascii="宋体" w:hAnsi="宋体" w:eastAsia="宋体"/>
                <w:sz w:val="16"/>
              </w:rPr>
              <w:t>&lt;=138.86万元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BC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04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C9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C8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A4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8DF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7C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3CA0">
            <w:pPr>
              <w:jc w:val="center"/>
            </w:pPr>
            <w:r>
              <w:rPr>
                <w:rFonts w:ascii="宋体" w:hAnsi="宋体" w:eastAsia="宋体"/>
                <w:sz w:val="16"/>
              </w:rPr>
              <w:t>偏差原因：加快整改竣工验收进度，后支付。改进措施：待工程整改结束后尽快进行验收</w:t>
            </w:r>
          </w:p>
        </w:tc>
      </w:tr>
      <w:tr w14:paraId="24D28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63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90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D6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3917">
            <w:pPr>
              <w:jc w:val="center"/>
            </w:pPr>
            <w:r>
              <w:rPr>
                <w:rFonts w:ascii="宋体" w:hAnsi="宋体" w:eastAsia="宋体"/>
                <w:sz w:val="16"/>
              </w:rPr>
              <w:t>基础设施条件改善，服务能力提升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8FC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F8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A8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B5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AB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6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919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AA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3861A">
            <w:pPr>
              <w:jc w:val="center"/>
            </w:pPr>
            <w:r>
              <w:rPr>
                <w:rFonts w:ascii="宋体" w:hAnsi="宋体" w:eastAsia="宋体"/>
                <w:sz w:val="16"/>
              </w:rPr>
              <w:t>偏差原因：发热门诊未验收，现在患者无法在发热门诊用房内就诊，无法产生效益。改进措施：加快整改工作让患者良好的就诊环境</w:t>
            </w:r>
          </w:p>
        </w:tc>
      </w:tr>
      <w:tr w14:paraId="47724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8C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23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11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F5BE">
            <w:pPr>
              <w:jc w:val="center"/>
            </w:pPr>
            <w:r>
              <w:rPr>
                <w:rFonts w:ascii="宋体" w:hAnsi="宋体" w:eastAsia="宋体"/>
                <w:sz w:val="16"/>
              </w:rPr>
              <w:t>患者对医院医疗服务的满意度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9C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87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8C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89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32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0B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0E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29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4708D">
            <w:pPr>
              <w:jc w:val="center"/>
            </w:pPr>
            <w:r>
              <w:rPr>
                <w:rFonts w:ascii="宋体" w:hAnsi="宋体" w:eastAsia="宋体"/>
                <w:sz w:val="16"/>
              </w:rPr>
              <w:t>偏差原因：发热门诊未验收，未调查患者满意度。改进措施：验收项目加快进度</w:t>
            </w:r>
          </w:p>
        </w:tc>
      </w:tr>
      <w:tr w14:paraId="2D3B17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53F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BD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0BA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D7CF">
            <w:pPr>
              <w:jc w:val="center"/>
            </w:pPr>
            <w:r>
              <w:rPr>
                <w:rFonts w:ascii="宋体" w:hAnsi="宋体" w:eastAsia="宋体"/>
                <w:sz w:val="16"/>
              </w:rPr>
              <w:t>20分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B1BEA9"/>
        </w:tc>
      </w:tr>
    </w:tbl>
    <w:p w14:paraId="3DCAD9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55846B">
        <w:tblPrEx>
          <w:tblCellMar>
            <w:top w:w="0" w:type="dxa"/>
            <w:left w:w="108" w:type="dxa"/>
            <w:bottom w:w="0" w:type="dxa"/>
            <w:right w:w="108" w:type="dxa"/>
          </w:tblCellMar>
        </w:tblPrEx>
        <w:tc>
          <w:tcPr>
            <w:tcW w:w="8848" w:type="dxa"/>
            <w:gridSpan w:val="14"/>
            <w:vAlign w:val="center"/>
          </w:tcPr>
          <w:p w14:paraId="1A5187B1">
            <w:pPr>
              <w:jc w:val="center"/>
            </w:pPr>
            <w:r>
              <w:rPr>
                <w:rFonts w:ascii="宋体" w:hAnsi="宋体" w:eastAsia="宋体"/>
                <w:sz w:val="24"/>
              </w:rPr>
              <w:t>项目支出绩效自评表</w:t>
            </w:r>
          </w:p>
        </w:tc>
      </w:tr>
      <w:tr w14:paraId="5BBAD03C">
        <w:tblPrEx>
          <w:tblCellMar>
            <w:top w:w="0" w:type="dxa"/>
            <w:left w:w="108" w:type="dxa"/>
            <w:bottom w:w="0" w:type="dxa"/>
            <w:right w:w="108" w:type="dxa"/>
          </w:tblCellMar>
        </w:tblPrEx>
        <w:tc>
          <w:tcPr>
            <w:tcW w:w="8848" w:type="dxa"/>
            <w:gridSpan w:val="14"/>
            <w:vAlign w:val="center"/>
          </w:tcPr>
          <w:p w14:paraId="0ADB43ED">
            <w:pPr>
              <w:jc w:val="center"/>
            </w:pPr>
            <w:r>
              <w:rPr>
                <w:rFonts w:ascii="宋体" w:hAnsi="宋体" w:eastAsia="宋体"/>
                <w:sz w:val="24"/>
              </w:rPr>
              <w:t>(2024年度)</w:t>
            </w:r>
          </w:p>
        </w:tc>
      </w:tr>
      <w:tr w14:paraId="04FD40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46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503307">
            <w:pPr>
              <w:jc w:val="center"/>
            </w:pPr>
            <w:r>
              <w:rPr>
                <w:rFonts w:ascii="宋体" w:hAnsi="宋体" w:eastAsia="宋体"/>
                <w:sz w:val="16"/>
              </w:rPr>
              <w:t>优生优育指导中心建设项目</w:t>
            </w:r>
          </w:p>
        </w:tc>
      </w:tr>
      <w:tr w14:paraId="64907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1A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A014B">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31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5024D5">
            <w:pPr>
              <w:jc w:val="center"/>
            </w:pPr>
            <w:r>
              <w:rPr>
                <w:rFonts w:ascii="宋体" w:hAnsi="宋体" w:eastAsia="宋体"/>
                <w:sz w:val="16"/>
              </w:rPr>
              <w:t>新疆维吾尔自治区喀什地区妇幼保健计划生育服务中心</w:t>
            </w:r>
          </w:p>
        </w:tc>
      </w:tr>
      <w:tr w14:paraId="6EAC6B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E32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7BB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19F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D08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927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25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D7C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B833">
            <w:pPr>
              <w:jc w:val="center"/>
            </w:pPr>
            <w:r>
              <w:rPr>
                <w:rFonts w:ascii="宋体" w:hAnsi="宋体" w:eastAsia="宋体"/>
                <w:sz w:val="16"/>
              </w:rPr>
              <w:t>得分</w:t>
            </w:r>
          </w:p>
        </w:tc>
      </w:tr>
      <w:tr w14:paraId="1FE2B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435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2D9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ECD3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D45A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C0D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61B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3AB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12B0">
            <w:pPr>
              <w:jc w:val="center"/>
            </w:pPr>
            <w:r>
              <w:rPr>
                <w:rFonts w:ascii="宋体" w:hAnsi="宋体" w:eastAsia="宋体"/>
                <w:sz w:val="16"/>
              </w:rPr>
              <w:t>10.00分</w:t>
            </w:r>
          </w:p>
        </w:tc>
      </w:tr>
      <w:tr w14:paraId="5F3D4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63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E7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271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93E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A4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229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DD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E00D">
            <w:pPr>
              <w:jc w:val="center"/>
            </w:pPr>
            <w:r>
              <w:rPr>
                <w:rFonts w:ascii="宋体" w:hAnsi="宋体" w:eastAsia="宋体"/>
                <w:sz w:val="16"/>
              </w:rPr>
              <w:t>—</w:t>
            </w:r>
          </w:p>
        </w:tc>
      </w:tr>
      <w:tr w14:paraId="16608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41B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222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ACFF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6B9B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77BC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5D0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0C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6A71">
            <w:pPr>
              <w:jc w:val="center"/>
            </w:pPr>
            <w:r>
              <w:rPr>
                <w:rFonts w:ascii="宋体" w:hAnsi="宋体" w:eastAsia="宋体"/>
                <w:sz w:val="16"/>
              </w:rPr>
              <w:t>—</w:t>
            </w:r>
          </w:p>
        </w:tc>
      </w:tr>
      <w:tr w14:paraId="651EEB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25C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067A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9CC49A">
            <w:pPr>
              <w:jc w:val="center"/>
            </w:pPr>
            <w:r>
              <w:rPr>
                <w:rFonts w:ascii="宋体" w:hAnsi="宋体" w:eastAsia="宋体"/>
                <w:sz w:val="16"/>
              </w:rPr>
              <w:t>实际完成情况</w:t>
            </w:r>
          </w:p>
        </w:tc>
      </w:tr>
      <w:tr w14:paraId="3708F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FA3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F9090">
            <w:pPr>
              <w:jc w:val="both"/>
            </w:pPr>
            <w:r>
              <w:rPr>
                <w:rFonts w:ascii="宋体" w:hAnsi="宋体" w:eastAsia="宋体"/>
                <w:sz w:val="16"/>
              </w:rPr>
              <w:t>该项目10万元，根据喀什地区卫健委进一步做好优生优育指导中心工作的安排部署，扎实推进计生协优生优育指导工作孕妇学校改造及提升工程不少于1批，宣传手册、宣传品、制作制度牌采购不少于1批，验收合格率100%，项目资金及时支付率100%，改造及提升款不高于3.5万元，教材成本不高于0.8万元，宣传品成本不高于5.7万元。优生优育健康效率提升，诊疗正常运转率，普及优生优育知识，降低出生</w:t>
            </w:r>
            <w:r>
              <w:rPr>
                <w:rFonts w:hint="eastAsia" w:ascii="宋体" w:hAnsi="宋体"/>
                <w:sz w:val="16"/>
                <w:lang w:eastAsia="zh-CN"/>
              </w:rPr>
              <w:t>缺陷</w:t>
            </w:r>
            <w:r>
              <w:rPr>
                <w:rFonts w:ascii="宋体" w:hAnsi="宋体" w:eastAsia="宋体"/>
                <w:sz w:val="16"/>
              </w:rPr>
              <w:t>儿的发生率，满足群众日益增长的服务需求，决定开展优生优育指导中心建设工作。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1C841F">
            <w:pPr>
              <w:jc w:val="both"/>
            </w:pPr>
            <w:r>
              <w:rPr>
                <w:rFonts w:ascii="宋体" w:hAnsi="宋体" w:eastAsia="宋体"/>
                <w:sz w:val="16"/>
              </w:rPr>
              <w:t>该项目10万元，已完成10</w:t>
            </w:r>
            <w:r>
              <w:rPr>
                <w:rFonts w:hint="eastAsia" w:ascii="宋体" w:hAnsi="宋体"/>
                <w:sz w:val="16"/>
                <w:lang w:eastAsia="zh-CN"/>
              </w:rPr>
              <w:t>万元</w:t>
            </w:r>
            <w:r>
              <w:rPr>
                <w:rFonts w:ascii="宋体" w:hAnsi="宋体" w:eastAsia="宋体"/>
                <w:sz w:val="16"/>
              </w:rPr>
              <w:t>，其中改造及提升款3.4964万元，教材成本0.8万元，宣传品成本5.7万元。项目完成率100%；根据喀什地区卫健委进一步做好优生优育指导中心工作的安排部署，扎实推进计生协优生优育指导工作孕妇学校改造及提升工程1批，宣传手册、宣传品、制作制度牌采购1批，图书阅览区、宣教模型、装修改造房屋、通过在母乳喂养室、儿童生长发育门诊、孕妇</w:t>
            </w:r>
            <w:r>
              <w:rPr>
                <w:rFonts w:hint="eastAsia" w:ascii="宋体" w:hAnsi="宋体"/>
                <w:sz w:val="16"/>
                <w:lang w:eastAsia="zh-CN"/>
              </w:rPr>
              <w:t>学校</w:t>
            </w:r>
            <w:r>
              <w:rPr>
                <w:rFonts w:ascii="宋体" w:hAnsi="宋体" w:eastAsia="宋体"/>
                <w:sz w:val="16"/>
              </w:rPr>
              <w:t>等张贴、悬挂了系列宣传手册、宣传品、制度牌，通过健康教育和文化宣传，</w:t>
            </w:r>
          </w:p>
        </w:tc>
      </w:tr>
      <w:tr w14:paraId="24C655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3C0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B1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76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F0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F7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6E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78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3F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1E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DF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46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07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D3DBA">
            <w:pPr>
              <w:jc w:val="center"/>
            </w:pPr>
            <w:r>
              <w:rPr>
                <w:rFonts w:ascii="宋体" w:hAnsi="宋体" w:eastAsia="宋体"/>
                <w:sz w:val="16"/>
              </w:rPr>
              <w:t>偏差原因分析及改进措施</w:t>
            </w:r>
          </w:p>
        </w:tc>
      </w:tr>
      <w:tr w14:paraId="420205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FA6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089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2B4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C5A0">
            <w:pPr>
              <w:jc w:val="center"/>
            </w:pPr>
            <w:r>
              <w:rPr>
                <w:rFonts w:ascii="宋体" w:hAnsi="宋体" w:eastAsia="宋体"/>
                <w:sz w:val="16"/>
              </w:rPr>
              <w:t>孕妇学校改造及提升工程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64A6">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9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2C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5A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00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B9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F20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64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50646">
            <w:pPr>
              <w:jc w:val="center"/>
            </w:pPr>
          </w:p>
        </w:tc>
      </w:tr>
      <w:tr w14:paraId="4BB73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493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13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32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E84A">
            <w:pPr>
              <w:jc w:val="center"/>
            </w:pPr>
            <w:r>
              <w:rPr>
                <w:rFonts w:ascii="宋体" w:hAnsi="宋体" w:eastAsia="宋体"/>
                <w:sz w:val="16"/>
              </w:rPr>
              <w:t>宣传手册、宣传品、制作制度牌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45EC">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67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8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A8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87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C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76E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6A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EE418">
            <w:pPr>
              <w:jc w:val="center"/>
            </w:pPr>
          </w:p>
        </w:tc>
      </w:tr>
      <w:tr w14:paraId="2BBE0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3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400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627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3A3A">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8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1F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43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F8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91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2D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A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FD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EA40B">
            <w:pPr>
              <w:jc w:val="center"/>
            </w:pPr>
          </w:p>
        </w:tc>
      </w:tr>
      <w:tr w14:paraId="41969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22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2BA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03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3E63">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2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8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24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1B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27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8E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8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61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0A48C">
            <w:pPr>
              <w:jc w:val="center"/>
            </w:pPr>
          </w:p>
        </w:tc>
      </w:tr>
      <w:tr w14:paraId="6252D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89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C9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2E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89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647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2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8B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87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D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97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B67D">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5C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8D53B">
            <w:pPr>
              <w:jc w:val="center"/>
            </w:pPr>
          </w:p>
        </w:tc>
      </w:tr>
      <w:tr w14:paraId="48558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ADC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847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4CD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33C9">
            <w:pPr>
              <w:jc w:val="center"/>
            </w:pPr>
            <w:r>
              <w:rPr>
                <w:rFonts w:ascii="宋体" w:hAnsi="宋体" w:eastAsia="宋体"/>
                <w:sz w:val="16"/>
              </w:rPr>
              <w:t>改造及提升款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EBF2">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F1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0E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6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60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2E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FDA8">
            <w:pPr>
              <w:jc w:val="center"/>
            </w:pPr>
            <w:r>
              <w:rPr>
                <w:rFonts w:ascii="宋体" w:hAnsi="宋体" w:eastAsia="宋体"/>
                <w:sz w:val="16"/>
              </w:rPr>
              <w:t>3.5万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B7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FB067">
            <w:pPr>
              <w:jc w:val="center"/>
            </w:pPr>
          </w:p>
        </w:tc>
      </w:tr>
      <w:tr w14:paraId="1102E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62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16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CB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88CC">
            <w:pPr>
              <w:jc w:val="center"/>
            </w:pPr>
            <w:r>
              <w:rPr>
                <w:rFonts w:ascii="宋体" w:hAnsi="宋体" w:eastAsia="宋体"/>
                <w:sz w:val="16"/>
              </w:rPr>
              <w:t>教材成本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D852">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E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78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67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F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64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71AE">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34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69DDC">
            <w:pPr>
              <w:jc w:val="center"/>
            </w:pPr>
          </w:p>
        </w:tc>
      </w:tr>
      <w:tr w14:paraId="7C4A5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321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3A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56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12E8">
            <w:pPr>
              <w:jc w:val="center"/>
            </w:pPr>
            <w:r>
              <w:rPr>
                <w:rFonts w:ascii="宋体" w:hAnsi="宋体" w:eastAsia="宋体"/>
                <w:sz w:val="16"/>
              </w:rPr>
              <w:t>宣传品成本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746A">
            <w:pPr>
              <w:jc w:val="center"/>
            </w:pPr>
            <w:r>
              <w:rPr>
                <w:rFonts w:ascii="宋体" w:hAnsi="宋体" w:eastAsia="宋体"/>
                <w:sz w:val="16"/>
              </w:rPr>
              <w:t>&lt;=5.7万元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7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79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78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EB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29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1A6B">
            <w:pPr>
              <w:jc w:val="center"/>
            </w:pPr>
            <w:r>
              <w:rPr>
                <w:rFonts w:ascii="宋体" w:hAnsi="宋体" w:eastAsia="宋体"/>
                <w:sz w:val="16"/>
              </w:rPr>
              <w: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40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3B117">
            <w:pPr>
              <w:jc w:val="center"/>
            </w:pPr>
          </w:p>
        </w:tc>
      </w:tr>
      <w:tr w14:paraId="2B9B7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8F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CB3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DA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D798">
            <w:pPr>
              <w:jc w:val="center"/>
            </w:pPr>
            <w:r>
              <w:rPr>
                <w:rFonts w:ascii="宋体" w:hAnsi="宋体" w:eastAsia="宋体"/>
                <w:sz w:val="16"/>
              </w:rPr>
              <w:t>诊疗正常运转率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6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5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3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C7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18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ED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6F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F5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86AC8">
            <w:pPr>
              <w:jc w:val="center"/>
            </w:pPr>
          </w:p>
        </w:tc>
      </w:tr>
      <w:tr w14:paraId="15BF0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71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E5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DB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416C">
            <w:pPr>
              <w:jc w:val="center"/>
            </w:pPr>
            <w:r>
              <w:rPr>
                <w:rFonts w:ascii="宋体" w:hAnsi="宋体" w:eastAsia="宋体"/>
                <w:sz w:val="16"/>
              </w:rPr>
              <w:t>就诊患者对医疗服务满意度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B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92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94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81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0A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4F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0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80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009C8">
            <w:pPr>
              <w:jc w:val="center"/>
            </w:pPr>
          </w:p>
        </w:tc>
      </w:tr>
      <w:tr w14:paraId="18E285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B8B1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93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CA1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25E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37CF0F"/>
        </w:tc>
      </w:tr>
    </w:tbl>
    <w:p w14:paraId="7F6B49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A62208F">
        <w:tblPrEx>
          <w:tblCellMar>
            <w:top w:w="0" w:type="dxa"/>
            <w:left w:w="108" w:type="dxa"/>
            <w:bottom w:w="0" w:type="dxa"/>
            <w:right w:w="108" w:type="dxa"/>
          </w:tblCellMar>
        </w:tblPrEx>
        <w:tc>
          <w:tcPr>
            <w:tcW w:w="8848" w:type="dxa"/>
            <w:gridSpan w:val="14"/>
            <w:vAlign w:val="center"/>
          </w:tcPr>
          <w:p w14:paraId="00F94D94">
            <w:pPr>
              <w:jc w:val="center"/>
            </w:pPr>
            <w:r>
              <w:rPr>
                <w:rFonts w:ascii="宋体" w:hAnsi="宋体" w:eastAsia="宋体"/>
                <w:sz w:val="24"/>
              </w:rPr>
              <w:t>项目支出绩效自评表</w:t>
            </w:r>
          </w:p>
        </w:tc>
      </w:tr>
      <w:tr w14:paraId="3CB97B20">
        <w:tblPrEx>
          <w:tblCellMar>
            <w:top w:w="0" w:type="dxa"/>
            <w:left w:w="108" w:type="dxa"/>
            <w:bottom w:w="0" w:type="dxa"/>
            <w:right w:w="108" w:type="dxa"/>
          </w:tblCellMar>
        </w:tblPrEx>
        <w:tc>
          <w:tcPr>
            <w:tcW w:w="8848" w:type="dxa"/>
            <w:gridSpan w:val="14"/>
            <w:vAlign w:val="center"/>
          </w:tcPr>
          <w:p w14:paraId="23E13D56">
            <w:pPr>
              <w:jc w:val="center"/>
            </w:pPr>
            <w:r>
              <w:rPr>
                <w:rFonts w:ascii="宋体" w:hAnsi="宋体" w:eastAsia="宋体"/>
                <w:sz w:val="24"/>
              </w:rPr>
              <w:t>(2024年度)</w:t>
            </w:r>
          </w:p>
        </w:tc>
      </w:tr>
      <w:tr w14:paraId="2029B2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73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43191F">
            <w:pPr>
              <w:jc w:val="center"/>
            </w:pPr>
            <w:r>
              <w:rPr>
                <w:rFonts w:ascii="宋体" w:hAnsi="宋体" w:eastAsia="宋体"/>
                <w:sz w:val="16"/>
              </w:rPr>
              <w:t>办公设备购置费项目</w:t>
            </w:r>
          </w:p>
        </w:tc>
      </w:tr>
      <w:tr w14:paraId="123483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0E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6FE7E">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EE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304AF0">
            <w:pPr>
              <w:jc w:val="center"/>
            </w:pPr>
            <w:r>
              <w:rPr>
                <w:rFonts w:ascii="宋体" w:hAnsi="宋体" w:eastAsia="宋体"/>
                <w:sz w:val="16"/>
              </w:rPr>
              <w:t>新疆维吾尔自治区喀什地区妇幼保健计划生育服务中心</w:t>
            </w:r>
          </w:p>
        </w:tc>
      </w:tr>
      <w:tr w14:paraId="2ED7EB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B5C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89A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A0D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86A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778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C98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B5E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1E2F">
            <w:pPr>
              <w:jc w:val="center"/>
            </w:pPr>
            <w:r>
              <w:rPr>
                <w:rFonts w:ascii="宋体" w:hAnsi="宋体" w:eastAsia="宋体"/>
                <w:sz w:val="16"/>
              </w:rPr>
              <w:t>得分</w:t>
            </w:r>
          </w:p>
        </w:tc>
      </w:tr>
      <w:tr w14:paraId="117DC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1CB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75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7F23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AB31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2AFF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404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45C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34CF">
            <w:pPr>
              <w:jc w:val="center"/>
            </w:pPr>
            <w:r>
              <w:rPr>
                <w:rFonts w:ascii="宋体" w:hAnsi="宋体" w:eastAsia="宋体"/>
                <w:sz w:val="16"/>
              </w:rPr>
              <w:t>10.00分</w:t>
            </w:r>
          </w:p>
        </w:tc>
      </w:tr>
      <w:tr w14:paraId="704B8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B94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2D0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2E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768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8E7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B8D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58B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03D3">
            <w:pPr>
              <w:jc w:val="center"/>
            </w:pPr>
            <w:r>
              <w:rPr>
                <w:rFonts w:ascii="宋体" w:hAnsi="宋体" w:eastAsia="宋体"/>
                <w:sz w:val="16"/>
              </w:rPr>
              <w:t>—</w:t>
            </w:r>
          </w:p>
        </w:tc>
      </w:tr>
      <w:tr w14:paraId="56539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51F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07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D613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F6FB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AC4C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EA4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37F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F8EF">
            <w:pPr>
              <w:jc w:val="center"/>
            </w:pPr>
            <w:r>
              <w:rPr>
                <w:rFonts w:ascii="宋体" w:hAnsi="宋体" w:eastAsia="宋体"/>
                <w:sz w:val="16"/>
              </w:rPr>
              <w:t>—</w:t>
            </w:r>
          </w:p>
        </w:tc>
      </w:tr>
      <w:tr w14:paraId="5592D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D44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5FC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C14DA">
            <w:pPr>
              <w:jc w:val="center"/>
            </w:pPr>
            <w:r>
              <w:rPr>
                <w:rFonts w:ascii="宋体" w:hAnsi="宋体" w:eastAsia="宋体"/>
                <w:sz w:val="16"/>
              </w:rPr>
              <w:t>实际完成情况</w:t>
            </w:r>
          </w:p>
        </w:tc>
      </w:tr>
      <w:tr w14:paraId="0C38C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A42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E65C9">
            <w:pPr>
              <w:jc w:val="both"/>
            </w:pPr>
            <w:r>
              <w:rPr>
                <w:rFonts w:ascii="宋体" w:hAnsi="宋体" w:eastAsia="宋体"/>
                <w:sz w:val="16"/>
              </w:rPr>
              <w:t>该项目为做好我中心2024年度业务收入预算安排，办公设备购置费10万元。网络安全及信息化应用数1次，设备合格率95%，资金支付及时率95%，信息化项目支出成本10万元，网络安全及信息化应用95%，服务对象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A795FB">
            <w:pPr>
              <w:jc w:val="both"/>
            </w:pPr>
            <w:r>
              <w:rPr>
                <w:rFonts w:ascii="宋体" w:hAnsi="宋体" w:eastAsia="宋体"/>
                <w:sz w:val="16"/>
              </w:rPr>
              <w:t>采购一批叫号屏幕及内存扩容、硬盘和电费缴纳。新购置配件能够支持更高效的工作流程，减少因设备老旧导致的故障。改善办公环境：新办公设施提供了更舒适的工作环境，有助于员工的工作积极性和满意度。购买设备以提高网络速度和安全性，保障信息传输的可靠性。</w:t>
            </w:r>
          </w:p>
        </w:tc>
      </w:tr>
      <w:tr w14:paraId="3A2B38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72C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5D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D9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8A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90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52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8F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F6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E6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D7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2F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63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206CC">
            <w:pPr>
              <w:jc w:val="center"/>
            </w:pPr>
            <w:r>
              <w:rPr>
                <w:rFonts w:ascii="宋体" w:hAnsi="宋体" w:eastAsia="宋体"/>
                <w:sz w:val="16"/>
              </w:rPr>
              <w:t>偏差原因分析及改进措施</w:t>
            </w:r>
          </w:p>
        </w:tc>
      </w:tr>
      <w:tr w14:paraId="7D5023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A01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D9D9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DD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3AC5">
            <w:pPr>
              <w:jc w:val="center"/>
            </w:pPr>
            <w:r>
              <w:rPr>
                <w:rFonts w:ascii="宋体" w:hAnsi="宋体" w:eastAsia="宋体"/>
                <w:sz w:val="16"/>
              </w:rPr>
              <w:t>网络安全及信息化应用数量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01B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19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75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9C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F3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76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50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A8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14FCC">
            <w:pPr>
              <w:jc w:val="center"/>
            </w:pPr>
          </w:p>
        </w:tc>
      </w:tr>
      <w:tr w14:paraId="77D08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2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67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F1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CD9F">
            <w:pPr>
              <w:jc w:val="center"/>
            </w:pPr>
            <w:r>
              <w:rPr>
                <w:rFonts w:ascii="宋体" w:hAnsi="宋体" w:eastAsia="宋体"/>
                <w:sz w:val="16"/>
              </w:rPr>
              <w:t>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D9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CB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30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B2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04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49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14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E403">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74FEC">
            <w:pPr>
              <w:jc w:val="center"/>
            </w:pPr>
            <w:r>
              <w:rPr>
                <w:rFonts w:ascii="宋体" w:hAnsi="宋体" w:eastAsia="宋体"/>
                <w:sz w:val="16"/>
              </w:rPr>
              <w:t>指标设置偏低，对设备及时进行验收，将不符合设备退回留有5%余地</w:t>
            </w:r>
          </w:p>
        </w:tc>
      </w:tr>
      <w:tr w14:paraId="7FF10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E9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4D4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68F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B78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F8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4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A6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82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6E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2D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8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8422">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0099">
            <w:pPr>
              <w:jc w:val="center"/>
            </w:pPr>
            <w:r>
              <w:rPr>
                <w:rFonts w:ascii="宋体" w:hAnsi="宋体" w:eastAsia="宋体"/>
                <w:sz w:val="16"/>
              </w:rPr>
              <w:t>与预估值有偏差，所以留有余地5%，</w:t>
            </w:r>
          </w:p>
        </w:tc>
      </w:tr>
      <w:tr w14:paraId="0828B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07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E6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5B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F1E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83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4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A0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A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3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A3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D57C">
            <w:pPr>
              <w:jc w:val="center"/>
            </w:pPr>
            <w:r>
              <w:rPr>
                <w:rFonts w:ascii="宋体" w:hAnsi="宋体" w:eastAsia="宋体"/>
                <w:sz w:val="16"/>
              </w:rPr>
              <w:t>=2024年10月22日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F7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E2257">
            <w:pPr>
              <w:jc w:val="center"/>
            </w:pPr>
          </w:p>
        </w:tc>
      </w:tr>
      <w:tr w14:paraId="34ED1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16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C70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8F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7AD0">
            <w:pPr>
              <w:jc w:val="center"/>
            </w:pPr>
            <w:r>
              <w:rPr>
                <w:rFonts w:ascii="宋体" w:hAnsi="宋体" w:eastAsia="宋体"/>
                <w:sz w:val="16"/>
              </w:rPr>
              <w:t>信息化项目支出成本节约率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097C">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0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B1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03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A2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25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3DA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95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11632">
            <w:pPr>
              <w:jc w:val="center"/>
            </w:pPr>
          </w:p>
        </w:tc>
      </w:tr>
      <w:tr w14:paraId="5D8E1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84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F8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B6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C4B6">
            <w:pPr>
              <w:jc w:val="center"/>
            </w:pPr>
            <w:r>
              <w:rPr>
                <w:rFonts w:ascii="宋体" w:hAnsi="宋体" w:eastAsia="宋体"/>
                <w:sz w:val="16"/>
              </w:rPr>
              <w:t>网络安全及信息化应用率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06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E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94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B1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B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EA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B0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3D4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80447">
            <w:pPr>
              <w:jc w:val="center"/>
            </w:pPr>
          </w:p>
        </w:tc>
      </w:tr>
      <w:tr w14:paraId="30806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2D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D1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04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7B96">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27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7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24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40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7C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DA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60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76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475D">
            <w:pPr>
              <w:jc w:val="center"/>
            </w:pPr>
          </w:p>
        </w:tc>
      </w:tr>
      <w:tr w14:paraId="354A14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0303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72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3E7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9664">
            <w:pPr>
              <w:jc w:val="center"/>
            </w:pPr>
            <w:r>
              <w:rPr>
                <w:rFonts w:ascii="宋体" w:hAnsi="宋体" w:eastAsia="宋体"/>
                <w:sz w:val="16"/>
              </w:rPr>
              <w:t>98.94分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50AB4F"/>
        </w:tc>
      </w:tr>
    </w:tbl>
    <w:p w14:paraId="66CE3F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494"/>
        <w:gridCol w:w="770"/>
        <w:gridCol w:w="632"/>
      </w:tblGrid>
      <w:tr w14:paraId="5C18233C">
        <w:tblPrEx>
          <w:tblCellMar>
            <w:top w:w="0" w:type="dxa"/>
            <w:left w:w="108" w:type="dxa"/>
            <w:bottom w:w="0" w:type="dxa"/>
            <w:right w:w="108" w:type="dxa"/>
          </w:tblCellMar>
        </w:tblPrEx>
        <w:tc>
          <w:tcPr>
            <w:tcW w:w="8848" w:type="dxa"/>
            <w:gridSpan w:val="14"/>
            <w:vAlign w:val="center"/>
          </w:tcPr>
          <w:p w14:paraId="639B2476">
            <w:pPr>
              <w:jc w:val="center"/>
            </w:pPr>
            <w:r>
              <w:rPr>
                <w:rFonts w:ascii="宋体" w:hAnsi="宋体" w:eastAsia="宋体"/>
                <w:sz w:val="24"/>
              </w:rPr>
              <w:t>项目支出绩效自评表</w:t>
            </w:r>
          </w:p>
        </w:tc>
      </w:tr>
      <w:tr w14:paraId="77DF6CBB">
        <w:tblPrEx>
          <w:tblCellMar>
            <w:top w:w="0" w:type="dxa"/>
            <w:left w:w="108" w:type="dxa"/>
            <w:bottom w:w="0" w:type="dxa"/>
            <w:right w:w="108" w:type="dxa"/>
          </w:tblCellMar>
        </w:tblPrEx>
        <w:tc>
          <w:tcPr>
            <w:tcW w:w="8848" w:type="dxa"/>
            <w:gridSpan w:val="14"/>
            <w:vAlign w:val="center"/>
          </w:tcPr>
          <w:p w14:paraId="2E75F542">
            <w:pPr>
              <w:jc w:val="center"/>
            </w:pPr>
            <w:r>
              <w:rPr>
                <w:rFonts w:ascii="宋体" w:hAnsi="宋体" w:eastAsia="宋体"/>
                <w:sz w:val="24"/>
              </w:rPr>
              <w:t>(2024年度)</w:t>
            </w:r>
          </w:p>
        </w:tc>
      </w:tr>
      <w:tr w14:paraId="67BCF0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75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56C169">
            <w:pPr>
              <w:jc w:val="center"/>
            </w:pPr>
            <w:r>
              <w:rPr>
                <w:rFonts w:ascii="宋体" w:hAnsi="宋体" w:eastAsia="宋体"/>
                <w:sz w:val="16"/>
              </w:rPr>
              <w:t>宣传片制作项目</w:t>
            </w:r>
          </w:p>
        </w:tc>
      </w:tr>
      <w:tr w14:paraId="4E8DC3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B7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3F46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22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082819">
            <w:pPr>
              <w:jc w:val="center"/>
            </w:pPr>
            <w:r>
              <w:rPr>
                <w:rFonts w:ascii="宋体" w:hAnsi="宋体" w:eastAsia="宋体"/>
                <w:sz w:val="16"/>
              </w:rPr>
              <w:t>新疆维吾尔自治区喀什地区妇幼保健计划生育服务中心</w:t>
            </w:r>
          </w:p>
        </w:tc>
      </w:tr>
      <w:tr w14:paraId="16FB6D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E3F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E75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CA9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F03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5B3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833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025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C572">
            <w:pPr>
              <w:jc w:val="center"/>
            </w:pPr>
            <w:r>
              <w:rPr>
                <w:rFonts w:ascii="宋体" w:hAnsi="宋体" w:eastAsia="宋体"/>
                <w:sz w:val="16"/>
              </w:rPr>
              <w:t>得分</w:t>
            </w:r>
          </w:p>
        </w:tc>
      </w:tr>
      <w:tr w14:paraId="29CFA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161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025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CD0D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0093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27C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80F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C077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FDD4">
            <w:pPr>
              <w:jc w:val="center"/>
            </w:pPr>
            <w:r>
              <w:rPr>
                <w:rFonts w:ascii="宋体" w:hAnsi="宋体" w:eastAsia="宋体"/>
                <w:sz w:val="16"/>
              </w:rPr>
              <w:t>0.00分</w:t>
            </w:r>
          </w:p>
        </w:tc>
      </w:tr>
      <w:tr w14:paraId="2B116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8A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688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1FD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82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B3B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486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EC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1B7B">
            <w:pPr>
              <w:jc w:val="center"/>
            </w:pPr>
            <w:r>
              <w:rPr>
                <w:rFonts w:ascii="宋体" w:hAnsi="宋体" w:eastAsia="宋体"/>
                <w:sz w:val="16"/>
              </w:rPr>
              <w:t>—</w:t>
            </w:r>
          </w:p>
        </w:tc>
      </w:tr>
      <w:tr w14:paraId="637E1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12D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B91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8D2C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DB7B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CD1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A23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A09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08CF">
            <w:pPr>
              <w:jc w:val="center"/>
            </w:pPr>
            <w:r>
              <w:rPr>
                <w:rFonts w:ascii="宋体" w:hAnsi="宋体" w:eastAsia="宋体"/>
                <w:sz w:val="16"/>
              </w:rPr>
              <w:t>—</w:t>
            </w:r>
          </w:p>
        </w:tc>
      </w:tr>
      <w:tr w14:paraId="1E26DC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11B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D95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FA5C4">
            <w:pPr>
              <w:jc w:val="center"/>
            </w:pPr>
            <w:r>
              <w:rPr>
                <w:rFonts w:ascii="宋体" w:hAnsi="宋体" w:eastAsia="宋体"/>
                <w:sz w:val="16"/>
              </w:rPr>
              <w:t>实际完成情况</w:t>
            </w:r>
          </w:p>
        </w:tc>
      </w:tr>
      <w:tr w14:paraId="7AFD3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5D2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F28FF">
            <w:pPr>
              <w:jc w:val="both"/>
            </w:pPr>
            <w:r>
              <w:rPr>
                <w:rFonts w:ascii="宋体" w:hAnsi="宋体" w:eastAsia="宋体"/>
                <w:sz w:val="16"/>
              </w:rPr>
              <w:t>此项目按照党的二十大精神为指导，持续改进医疗质量，改善医疗服务，更好</w:t>
            </w:r>
            <w:r>
              <w:rPr>
                <w:rFonts w:hint="eastAsia" w:ascii="宋体" w:hAnsi="宋体"/>
                <w:sz w:val="16"/>
                <w:lang w:eastAsia="zh-CN"/>
              </w:rPr>
              <w:t>地</w:t>
            </w:r>
            <w:r>
              <w:rPr>
                <w:rFonts w:ascii="宋体" w:hAnsi="宋体" w:eastAsia="宋体"/>
                <w:sz w:val="16"/>
              </w:rPr>
              <w:t>履行社会职责和义务按照妇幼保健机构标准化建设和规范化建设，凸显妇幼特色，增强医院宣传力度，10万元用于不少于1批次宣传片制作。以文化建设为基础提升提亮妇幼卫生特色。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6E8503">
            <w:pPr>
              <w:jc w:val="both"/>
            </w:pPr>
            <w:r>
              <w:rPr>
                <w:rFonts w:ascii="宋体" w:hAnsi="宋体" w:eastAsia="宋体"/>
                <w:sz w:val="16"/>
              </w:rPr>
              <w:t>截至2024年12月31日，该项目已经完成广告宣传公司采购。此宣传片主要用于医院等级评审使用，但因等级评审工作正在进行中，所以暂未完成宣传片拍摄工作，未形成相关支出，计划于2025年等级评审结束后制作成熟宣传片。</w:t>
            </w:r>
          </w:p>
        </w:tc>
      </w:tr>
      <w:tr w14:paraId="670661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EFA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CB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55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57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D4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E2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D9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46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6E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56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FC5F">
            <w:pPr>
              <w:jc w:val="center"/>
            </w:pPr>
            <w:r>
              <w:rPr>
                <w:rFonts w:ascii="宋体" w:hAnsi="宋体" w:eastAsia="宋体"/>
                <w:sz w:val="16"/>
              </w:rPr>
              <w:t>实际完成值</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18948EC9">
            <w:pPr>
              <w:jc w:val="center"/>
            </w:pPr>
            <w:r>
              <w:rPr>
                <w:rFonts w:ascii="宋体" w:hAnsi="宋体" w:eastAsia="宋体"/>
                <w:sz w:val="16"/>
              </w:rPr>
              <w:t>得分</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5970B">
            <w:pPr>
              <w:jc w:val="center"/>
            </w:pPr>
            <w:r>
              <w:rPr>
                <w:rFonts w:ascii="宋体" w:hAnsi="宋体" w:eastAsia="宋体"/>
                <w:sz w:val="16"/>
              </w:rPr>
              <w:t>偏差原因分析及改进措施</w:t>
            </w:r>
          </w:p>
        </w:tc>
      </w:tr>
      <w:tr w14:paraId="4B5DAC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734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C8D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39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536A">
            <w:pPr>
              <w:jc w:val="center"/>
            </w:pPr>
            <w:r>
              <w:rPr>
                <w:rFonts w:ascii="宋体" w:hAnsi="宋体" w:eastAsia="宋体"/>
                <w:sz w:val="16"/>
              </w:rPr>
              <w:t>宣传片批次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224D">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40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16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2E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E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A3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6535">
            <w:pPr>
              <w:jc w:val="center"/>
            </w:pPr>
            <w:r>
              <w:rPr>
                <w:rFonts w:ascii="宋体" w:hAnsi="宋体" w:eastAsia="宋体"/>
                <w:sz w:val="16"/>
              </w:rPr>
              <w:t>=0批次</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6DDDF72C">
            <w:pPr>
              <w:jc w:val="center"/>
            </w:pPr>
            <w:r>
              <w:rPr>
                <w:rFonts w:ascii="宋体" w:hAnsi="宋体" w:eastAsia="宋体"/>
                <w:sz w:val="16"/>
              </w:rPr>
              <w:t>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8A8E">
            <w:pPr>
              <w:jc w:val="center"/>
            </w:pPr>
            <w:r>
              <w:rPr>
                <w:rFonts w:ascii="宋体" w:hAnsi="宋体" w:eastAsia="宋体"/>
                <w:sz w:val="16"/>
              </w:rPr>
              <w:t>偏差原因：因等级评审工作暂未完成，所以成熟宣传片未完成。改进措施：2025年拍摄。</w:t>
            </w:r>
          </w:p>
        </w:tc>
      </w:tr>
      <w:tr w14:paraId="256D2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41A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C2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39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9C4D">
            <w:pPr>
              <w:jc w:val="center"/>
            </w:pPr>
            <w:r>
              <w:rPr>
                <w:rFonts w:ascii="宋体" w:hAnsi="宋体" w:eastAsia="宋体"/>
                <w:sz w:val="16"/>
              </w:rPr>
              <w:t>宣传片验收合格率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8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0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48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5B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FA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BE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2E57">
            <w:pPr>
              <w:jc w:val="center"/>
            </w:pPr>
            <w:r>
              <w:rPr>
                <w:rFonts w:ascii="宋体" w:hAnsi="宋体" w:eastAsia="宋体"/>
                <w:sz w:val="16"/>
              </w:rPr>
              <w:t>=0%</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013A76A2">
            <w:pPr>
              <w:jc w:val="center"/>
            </w:pPr>
            <w:r>
              <w:rPr>
                <w:rFonts w:ascii="宋体" w:hAnsi="宋体" w:eastAsia="宋体"/>
                <w:sz w:val="16"/>
              </w:rPr>
              <w:t>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A470C">
            <w:pPr>
              <w:jc w:val="center"/>
            </w:pPr>
            <w:r>
              <w:rPr>
                <w:rFonts w:ascii="宋体" w:hAnsi="宋体" w:eastAsia="宋体"/>
                <w:sz w:val="16"/>
              </w:rPr>
              <w:t>偏差原因：此片主要用于医院等级评审工作，但等级评审工作暂未完成，所以暂时没有成熟宣传片。改进措施：拍摄完成后立即进行验收</w:t>
            </w:r>
          </w:p>
        </w:tc>
      </w:tr>
      <w:tr w14:paraId="566BA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E99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EFD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B17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2D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805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6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EE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89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E8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D6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EA7B">
            <w:pPr>
              <w:jc w:val="center"/>
            </w:pPr>
            <w:r>
              <w:rPr>
                <w:rFonts w:ascii="宋体" w:hAnsi="宋体" w:eastAsia="宋体"/>
                <w:sz w:val="16"/>
              </w:rPr>
              <w:t>未完工</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260A469B">
            <w:pPr>
              <w:jc w:val="center"/>
            </w:pPr>
            <w:r>
              <w:rPr>
                <w:rFonts w:ascii="宋体" w:hAnsi="宋体" w:eastAsia="宋体"/>
                <w:sz w:val="16"/>
              </w:rPr>
              <w:t>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280C5">
            <w:pPr>
              <w:jc w:val="center"/>
            </w:pPr>
            <w:r>
              <w:rPr>
                <w:rFonts w:ascii="宋体" w:hAnsi="宋体" w:eastAsia="宋体"/>
                <w:sz w:val="16"/>
              </w:rPr>
              <w:t>偏差原因：医院等级评审工作还未完成，所以宣传片项目也未完成。改进措施：加紧开展。</w:t>
            </w:r>
          </w:p>
        </w:tc>
      </w:tr>
      <w:tr w14:paraId="10EA9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0B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04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74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1EB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6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D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CB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8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B7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CC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C34A">
            <w:pPr>
              <w:jc w:val="center"/>
            </w:pPr>
            <w:r>
              <w:rPr>
                <w:rFonts w:ascii="宋体" w:hAnsi="宋体" w:eastAsia="宋体"/>
                <w:sz w:val="16"/>
              </w:rPr>
              <w:t>=0%</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308E71BA">
            <w:pPr>
              <w:jc w:val="center"/>
            </w:pPr>
            <w:r>
              <w:rPr>
                <w:rFonts w:ascii="宋体" w:hAnsi="宋体" w:eastAsia="宋体"/>
                <w:sz w:val="16"/>
              </w:rPr>
              <w:t>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165B9">
            <w:pPr>
              <w:jc w:val="center"/>
            </w:pPr>
            <w:r>
              <w:rPr>
                <w:rFonts w:ascii="宋体" w:hAnsi="宋体" w:eastAsia="宋体"/>
                <w:sz w:val="16"/>
              </w:rPr>
              <w:t>偏差原因：因宣传片还未拍摄，所以资金支付及时率偏差过大。改进措施：按照合同约定完成支付。</w:t>
            </w:r>
          </w:p>
        </w:tc>
      </w:tr>
      <w:tr w14:paraId="06F62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41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0E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8C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2733">
            <w:pPr>
              <w:jc w:val="center"/>
            </w:pPr>
            <w:r>
              <w:rPr>
                <w:rFonts w:ascii="宋体" w:hAnsi="宋体" w:eastAsia="宋体"/>
                <w:sz w:val="16"/>
              </w:rPr>
              <w:t>宣传片项目支出成本节约率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50A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7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69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CD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FF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3E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E9A2">
            <w:pPr>
              <w:jc w:val="center"/>
            </w:pPr>
            <w:r>
              <w:rPr>
                <w:rFonts w:ascii="宋体" w:hAnsi="宋体" w:eastAsia="宋体"/>
                <w:sz w:val="16"/>
              </w:rPr>
              <w:t>=0%</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1282ACE0">
            <w:pPr>
              <w:jc w:val="center"/>
            </w:pPr>
            <w:r>
              <w:rPr>
                <w:rFonts w:ascii="宋体" w:hAnsi="宋体" w:eastAsia="宋体"/>
                <w:sz w:val="16"/>
              </w:rPr>
              <w:t>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9F84F">
            <w:pPr>
              <w:jc w:val="center"/>
            </w:pPr>
            <w:r>
              <w:rPr>
                <w:rFonts w:ascii="宋体" w:hAnsi="宋体" w:eastAsia="宋体"/>
                <w:sz w:val="16"/>
              </w:rPr>
              <w:t>偏差原因：因宣传片拍摄项目未完成，所以支出成本节约率偏差率较高。改进措施：加强支出成本计算，合理节约成本。</w:t>
            </w:r>
          </w:p>
        </w:tc>
      </w:tr>
      <w:tr w14:paraId="447BB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85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96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56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90C9">
            <w:pPr>
              <w:jc w:val="center"/>
            </w:pPr>
            <w:r>
              <w:rPr>
                <w:rFonts w:ascii="宋体" w:hAnsi="宋体" w:eastAsia="宋体"/>
                <w:sz w:val="16"/>
              </w:rPr>
              <w:t>增强医院宣传力度、凸显妇幼</w:t>
            </w:r>
            <w:r>
              <w:rPr>
                <w:rFonts w:hint="eastAsia" w:ascii="宋体" w:hAnsi="宋体"/>
                <w:sz w:val="16"/>
                <w:lang w:eastAsia="zh-CN"/>
              </w:rPr>
              <w:t>特色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A5B9">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8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43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8A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E2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8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37F1">
            <w:pPr>
              <w:jc w:val="center"/>
            </w:pPr>
            <w:r>
              <w:rPr>
                <w:rFonts w:ascii="宋体" w:hAnsi="宋体" w:eastAsia="宋体"/>
                <w:sz w:val="16"/>
              </w:rPr>
              <w:t>实现目标程度较低</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3DBFDD21">
            <w:pPr>
              <w:jc w:val="center"/>
            </w:pPr>
            <w:r>
              <w:rPr>
                <w:rFonts w:ascii="宋体" w:hAnsi="宋体" w:eastAsia="宋体"/>
                <w:sz w:val="16"/>
              </w:rPr>
              <w:t>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59C5E">
            <w:pPr>
              <w:jc w:val="center"/>
            </w:pPr>
            <w:r>
              <w:rPr>
                <w:rFonts w:ascii="宋体" w:hAnsi="宋体" w:eastAsia="宋体"/>
                <w:sz w:val="16"/>
              </w:rPr>
              <w:t>偏差原因：还未有成熟宣传片，所以实际目标程度较低。改进措施：成熟片完成后，加大宣传力度，突出特色。</w:t>
            </w:r>
          </w:p>
        </w:tc>
      </w:tr>
      <w:tr w14:paraId="20B2B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E0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1B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AE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6FE9">
            <w:pPr>
              <w:jc w:val="center"/>
            </w:pPr>
            <w:r>
              <w:rPr>
                <w:rFonts w:ascii="宋体" w:hAnsi="宋体" w:eastAsia="宋体"/>
                <w:sz w:val="16"/>
              </w:rPr>
              <w:t>就诊患者对医疗服务满意度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901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7A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54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E7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13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79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7760">
            <w:pPr>
              <w:jc w:val="center"/>
            </w:pPr>
            <w:r>
              <w:rPr>
                <w:rFonts w:ascii="宋体" w:hAnsi="宋体" w:eastAsia="宋体"/>
                <w:sz w:val="16"/>
              </w:rPr>
              <w:t>=0%</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42A93261">
            <w:pPr>
              <w:jc w:val="center"/>
            </w:pPr>
            <w:r>
              <w:rPr>
                <w:rFonts w:ascii="宋体" w:hAnsi="宋体" w:eastAsia="宋体"/>
                <w:sz w:val="16"/>
              </w:rPr>
              <w:t>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8CAAA">
            <w:pPr>
              <w:jc w:val="center"/>
            </w:pPr>
            <w:r>
              <w:rPr>
                <w:rFonts w:ascii="宋体" w:hAnsi="宋体" w:eastAsia="宋体"/>
                <w:sz w:val="16"/>
              </w:rPr>
              <w:t>偏差原因：因宣传片还未完成，所以暂未开展满意度测评工作。改进措施：做好宣传片制作工作，努力提高满意度，做好满意度调查工作。</w:t>
            </w:r>
          </w:p>
        </w:tc>
      </w:tr>
      <w:tr w14:paraId="161426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5FA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CA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995210"/>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77D8E797">
            <w:pPr>
              <w:jc w:val="center"/>
            </w:pPr>
            <w:r>
              <w:rPr>
                <w:rFonts w:ascii="宋体" w:hAnsi="宋体" w:eastAsia="宋体"/>
                <w:sz w:val="16"/>
              </w:rPr>
              <w:t>0分</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tcPr>
          <w:p w14:paraId="6C0B15D1"/>
        </w:tc>
      </w:tr>
    </w:tbl>
    <w:p w14:paraId="226A47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67CEA3C">
        <w:tblPrEx>
          <w:tblCellMar>
            <w:top w:w="0" w:type="dxa"/>
            <w:left w:w="108" w:type="dxa"/>
            <w:bottom w:w="0" w:type="dxa"/>
            <w:right w:w="108" w:type="dxa"/>
          </w:tblCellMar>
        </w:tblPrEx>
        <w:tc>
          <w:tcPr>
            <w:tcW w:w="8848" w:type="dxa"/>
            <w:gridSpan w:val="14"/>
            <w:vAlign w:val="center"/>
          </w:tcPr>
          <w:p w14:paraId="663A5DCD">
            <w:pPr>
              <w:jc w:val="center"/>
            </w:pPr>
            <w:r>
              <w:rPr>
                <w:rFonts w:ascii="宋体" w:hAnsi="宋体" w:eastAsia="宋体"/>
                <w:sz w:val="24"/>
              </w:rPr>
              <w:t>项目支出绩效自评表</w:t>
            </w:r>
          </w:p>
        </w:tc>
      </w:tr>
      <w:tr w14:paraId="476396B7">
        <w:tblPrEx>
          <w:tblCellMar>
            <w:top w:w="0" w:type="dxa"/>
            <w:left w:w="108" w:type="dxa"/>
            <w:bottom w:w="0" w:type="dxa"/>
            <w:right w:w="108" w:type="dxa"/>
          </w:tblCellMar>
        </w:tblPrEx>
        <w:tc>
          <w:tcPr>
            <w:tcW w:w="8848" w:type="dxa"/>
            <w:gridSpan w:val="14"/>
            <w:vAlign w:val="center"/>
          </w:tcPr>
          <w:p w14:paraId="16112A53">
            <w:pPr>
              <w:jc w:val="center"/>
            </w:pPr>
            <w:r>
              <w:rPr>
                <w:rFonts w:ascii="宋体" w:hAnsi="宋体" w:eastAsia="宋体"/>
                <w:sz w:val="24"/>
              </w:rPr>
              <w:t>(2024年度)</w:t>
            </w:r>
          </w:p>
        </w:tc>
      </w:tr>
      <w:tr w14:paraId="31D58B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62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36ED55">
            <w:pPr>
              <w:jc w:val="center"/>
            </w:pPr>
            <w:r>
              <w:rPr>
                <w:rFonts w:ascii="宋体" w:hAnsi="宋体" w:eastAsia="宋体"/>
                <w:sz w:val="16"/>
              </w:rPr>
              <w:t>深圳援疆捐赠款项目</w:t>
            </w:r>
          </w:p>
        </w:tc>
      </w:tr>
      <w:tr w14:paraId="698BBC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B7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1D896">
            <w:pPr>
              <w:jc w:val="center"/>
            </w:pPr>
            <w:r>
              <w:rPr>
                <w:rFonts w:ascii="宋体" w:hAnsi="宋体" w:eastAsia="宋体"/>
                <w:sz w:val="16"/>
              </w:rPr>
              <w:t>新疆维吾尔自治区喀什地区妇幼保健院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55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BDC67D">
            <w:pPr>
              <w:jc w:val="center"/>
            </w:pPr>
            <w:r>
              <w:rPr>
                <w:rFonts w:ascii="宋体" w:hAnsi="宋体" w:eastAsia="宋体"/>
                <w:sz w:val="16"/>
              </w:rPr>
              <w:t>新疆维吾尔自治区喀什地区妇幼保健计划生育服务中心</w:t>
            </w:r>
          </w:p>
        </w:tc>
      </w:tr>
      <w:tr w14:paraId="47B416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14B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62C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EBC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BBF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F68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178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7A5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33FC">
            <w:pPr>
              <w:jc w:val="center"/>
            </w:pPr>
            <w:r>
              <w:rPr>
                <w:rFonts w:ascii="宋体" w:hAnsi="宋体" w:eastAsia="宋体"/>
                <w:sz w:val="16"/>
              </w:rPr>
              <w:t>得分</w:t>
            </w:r>
          </w:p>
        </w:tc>
      </w:tr>
      <w:tr w14:paraId="3E123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67E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984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FE1B1">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9CBC">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137D0">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B9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80F5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E00D">
            <w:pPr>
              <w:jc w:val="center"/>
            </w:pPr>
            <w:r>
              <w:rPr>
                <w:rFonts w:ascii="宋体" w:hAnsi="宋体" w:eastAsia="宋体"/>
                <w:sz w:val="16"/>
              </w:rPr>
              <w:t>10.00分</w:t>
            </w:r>
          </w:p>
        </w:tc>
      </w:tr>
      <w:tr w14:paraId="380E6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0D5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E1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7E6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7B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474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4C4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A0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6D68">
            <w:pPr>
              <w:jc w:val="center"/>
            </w:pPr>
            <w:r>
              <w:rPr>
                <w:rFonts w:ascii="宋体" w:hAnsi="宋体" w:eastAsia="宋体"/>
                <w:sz w:val="16"/>
              </w:rPr>
              <w:t>—</w:t>
            </w:r>
          </w:p>
        </w:tc>
      </w:tr>
      <w:tr w14:paraId="622E2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CB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9F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B3E1B">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03306">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DF911">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41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3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0AF6">
            <w:pPr>
              <w:jc w:val="center"/>
            </w:pPr>
            <w:r>
              <w:rPr>
                <w:rFonts w:ascii="宋体" w:hAnsi="宋体" w:eastAsia="宋体"/>
                <w:sz w:val="16"/>
              </w:rPr>
              <w:t>—</w:t>
            </w:r>
          </w:p>
        </w:tc>
      </w:tr>
      <w:tr w14:paraId="5D82F6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FB1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D81E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27919B">
            <w:pPr>
              <w:jc w:val="center"/>
            </w:pPr>
            <w:r>
              <w:rPr>
                <w:rFonts w:ascii="宋体" w:hAnsi="宋体" w:eastAsia="宋体"/>
                <w:sz w:val="16"/>
              </w:rPr>
              <w:t>实际完成情况</w:t>
            </w:r>
          </w:p>
        </w:tc>
      </w:tr>
      <w:tr w14:paraId="7F0E1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238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7A92A">
            <w:pPr>
              <w:jc w:val="both"/>
            </w:pPr>
            <w:r>
              <w:rPr>
                <w:rFonts w:ascii="宋体" w:hAnsi="宋体" w:eastAsia="宋体"/>
                <w:sz w:val="16"/>
              </w:rPr>
              <w:t>该项目总投资4.9万元，计划</w:t>
            </w:r>
            <w:r>
              <w:rPr>
                <w:rFonts w:hint="eastAsia" w:ascii="宋体" w:hAnsi="宋体"/>
                <w:sz w:val="16"/>
                <w:lang w:eastAsia="zh-CN"/>
              </w:rPr>
              <w:t>采购</w:t>
            </w:r>
            <w:r>
              <w:rPr>
                <w:rFonts w:ascii="宋体" w:hAnsi="宋体" w:eastAsia="宋体"/>
                <w:sz w:val="16"/>
              </w:rPr>
              <w:t>1项软件使用权，儿童听力筛查，心理发育量，因业务需要，为了改善本中心医疗服务条件。提高业务水平，</w:t>
            </w:r>
            <w:r>
              <w:rPr>
                <w:rFonts w:hint="eastAsia" w:ascii="宋体" w:hAnsi="宋体"/>
                <w:sz w:val="16"/>
                <w:lang w:eastAsia="zh-CN"/>
              </w:rPr>
              <w:t>完善</w:t>
            </w:r>
            <w:r>
              <w:rPr>
                <w:rFonts w:ascii="宋体" w:hAnsi="宋体" w:eastAsia="宋体"/>
                <w:sz w:val="16"/>
              </w:rPr>
              <w:t>医院功能，持续</w:t>
            </w:r>
            <w:r>
              <w:rPr>
                <w:rFonts w:hint="eastAsia" w:ascii="宋体" w:hAnsi="宋体"/>
                <w:sz w:val="16"/>
                <w:lang w:eastAsia="zh-CN"/>
              </w:rPr>
              <w:t>改善</w:t>
            </w:r>
            <w:r>
              <w:rPr>
                <w:rFonts w:ascii="宋体" w:hAnsi="宋体" w:eastAsia="宋体"/>
                <w:sz w:val="16"/>
              </w:rPr>
              <w:t>医疗环境，更好地</w:t>
            </w:r>
            <w:r>
              <w:rPr>
                <w:rFonts w:hint="eastAsia" w:ascii="宋体" w:hAnsi="宋体"/>
                <w:sz w:val="16"/>
                <w:lang w:eastAsia="zh-CN"/>
              </w:rPr>
              <w:t>履行</w:t>
            </w:r>
            <w:r>
              <w:rPr>
                <w:rFonts w:ascii="宋体" w:hAnsi="宋体" w:eastAsia="宋体"/>
                <w:sz w:val="16"/>
              </w:rPr>
              <w:t>社会职责和义务，提高妇幼卫生行业整体水平，使广大群众享受到优质的医院卫生环境和服务，从整体上提高广大群众的健康水平和生活质量。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303C3">
            <w:pPr>
              <w:jc w:val="both"/>
            </w:pPr>
            <w:r>
              <w:rPr>
                <w:rFonts w:ascii="宋体" w:hAnsi="宋体" w:eastAsia="宋体"/>
                <w:sz w:val="16"/>
              </w:rPr>
              <w:t>截止至2024年12月31日，</w:t>
            </w:r>
            <w:r>
              <w:rPr>
                <w:rFonts w:hint="eastAsia" w:ascii="宋体" w:hAnsi="宋体"/>
                <w:sz w:val="16"/>
                <w:lang w:eastAsia="zh-CN"/>
              </w:rPr>
              <w:t>此笔</w:t>
            </w:r>
            <w:r>
              <w:rPr>
                <w:rFonts w:ascii="宋体" w:hAnsi="宋体" w:eastAsia="宋体"/>
                <w:sz w:val="16"/>
              </w:rPr>
              <w:t>资金已购买专业书籍1批，购买ASQ生长发育量表软件使用权限，补充购买ASQ生长发育量表软件使用权限，共计完成4.9万支付。通过实施该项目，提高喀什地区妇幼保健儿童保健生长发育评估水平，使儿童得到了更进一步的优质服务。</w:t>
            </w:r>
          </w:p>
        </w:tc>
      </w:tr>
      <w:tr w14:paraId="12F888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2DBA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B3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53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3D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56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D3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AF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7C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02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AF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84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F1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46516">
            <w:pPr>
              <w:jc w:val="center"/>
            </w:pPr>
            <w:r>
              <w:rPr>
                <w:rFonts w:ascii="宋体" w:hAnsi="宋体" w:eastAsia="宋体"/>
                <w:sz w:val="16"/>
              </w:rPr>
              <w:t>偏差原因分析及改进措施</w:t>
            </w:r>
          </w:p>
        </w:tc>
      </w:tr>
      <w:tr w14:paraId="3588D9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6A7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7F47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3B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ED19">
            <w:pPr>
              <w:jc w:val="center"/>
            </w:pPr>
            <w:r>
              <w:rPr>
                <w:rFonts w:ascii="宋体" w:hAnsi="宋体" w:eastAsia="宋体"/>
                <w:sz w:val="16"/>
              </w:rPr>
              <w:t>软件使用权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D4BC">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F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C5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6D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1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99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BB1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FD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0B9FD">
            <w:pPr>
              <w:jc w:val="center"/>
            </w:pPr>
          </w:p>
        </w:tc>
      </w:tr>
      <w:tr w14:paraId="24E34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C1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1B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8C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12BD">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AB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5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1DA1">
            <w:pPr>
              <w:jc w:val="center"/>
            </w:pPr>
            <w:r>
              <w:rPr>
                <w:rFonts w:ascii="宋体" w:hAnsi="宋体" w:eastAsia="宋体"/>
                <w:sz w:val="16"/>
              </w:rPr>
              <w:t>新增100%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B9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94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C1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4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27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EF1BA">
            <w:pPr>
              <w:jc w:val="center"/>
            </w:pPr>
          </w:p>
        </w:tc>
      </w:tr>
      <w:tr w14:paraId="5109C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52D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EF8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40A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CFD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5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0A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2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BB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72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5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B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16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B82C6">
            <w:pPr>
              <w:jc w:val="center"/>
            </w:pPr>
          </w:p>
        </w:tc>
      </w:tr>
      <w:tr w14:paraId="26777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41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C4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F60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9D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3A86">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1F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E2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9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1A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B9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7B7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6D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B65E">
            <w:pPr>
              <w:jc w:val="center"/>
            </w:pPr>
          </w:p>
        </w:tc>
      </w:tr>
      <w:tr w14:paraId="03B8B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1E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E0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F0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E9A4">
            <w:pPr>
              <w:jc w:val="center"/>
            </w:pPr>
            <w:r>
              <w:rPr>
                <w:rFonts w:ascii="宋体" w:hAnsi="宋体" w:eastAsia="宋体"/>
                <w:sz w:val="16"/>
              </w:rPr>
              <w:t>采购</w:t>
            </w:r>
            <w:r>
              <w:rPr>
                <w:rFonts w:hint="eastAsia" w:ascii="宋体" w:hAnsi="宋体"/>
                <w:sz w:val="16"/>
                <w:lang w:eastAsia="zh-CN"/>
              </w:rPr>
              <w:t>成</w:t>
            </w:r>
            <w:r>
              <w:rPr>
                <w:rFonts w:ascii="宋体" w:hAnsi="宋体" w:eastAsia="宋体"/>
                <w:sz w:val="16"/>
              </w:rPr>
              <w:t>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EEA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B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2C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5E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59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FE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B1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50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334C">
            <w:pPr>
              <w:jc w:val="center"/>
            </w:pPr>
          </w:p>
        </w:tc>
      </w:tr>
      <w:tr w14:paraId="7E0D9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27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EE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C5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6E38">
            <w:pPr>
              <w:jc w:val="center"/>
            </w:pPr>
            <w:r>
              <w:rPr>
                <w:rFonts w:ascii="宋体" w:hAnsi="宋体" w:eastAsia="宋体"/>
                <w:sz w:val="16"/>
              </w:rPr>
              <w:t>软件正常运转率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5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CB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2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C2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2E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93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3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D3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1971">
            <w:pPr>
              <w:jc w:val="center"/>
            </w:pPr>
          </w:p>
        </w:tc>
      </w:tr>
      <w:tr w14:paraId="2B16D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DF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B6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E6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AAA0">
            <w:pPr>
              <w:jc w:val="center"/>
            </w:pPr>
            <w:r>
              <w:rPr>
                <w:rFonts w:ascii="宋体" w:hAnsi="宋体" w:eastAsia="宋体"/>
                <w:sz w:val="16"/>
              </w:rPr>
              <w:t>就诊患者对医疗服务满意度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DE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3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75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9A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4D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E1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F498">
            <w:pPr>
              <w:jc w:val="center"/>
            </w:pPr>
            <w:r>
              <w:rPr>
                <w:rFonts w:ascii="宋体" w:hAnsi="宋体" w:eastAsia="宋体"/>
                <w:sz w:val="16"/>
              </w:rPr>
              <w:t>=97.88%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E1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46541">
            <w:pPr>
              <w:jc w:val="center"/>
            </w:pPr>
            <w:r>
              <w:rPr>
                <w:rFonts w:ascii="宋体" w:hAnsi="宋体" w:eastAsia="宋体"/>
                <w:sz w:val="16"/>
              </w:rPr>
              <w:t>偏差原因：评估时间较短，缩短家长等待时间，家长总体较满意</w:t>
            </w:r>
          </w:p>
        </w:tc>
      </w:tr>
      <w:tr w14:paraId="26F529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2A3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6D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F7B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3A7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ACF93B"/>
        </w:tc>
      </w:tr>
    </w:tbl>
    <w:p w14:paraId="5940391A">
      <w:r>
        <w:br w:type="page"/>
      </w:r>
    </w:p>
    <w:p w14:paraId="2B940D69">
      <w:pPr>
        <w:spacing w:line="640" w:lineRule="exact"/>
        <w:ind w:firstLine="640"/>
        <w:jc w:val="both"/>
        <w:outlineLvl w:val="2"/>
      </w:pPr>
      <w:r>
        <w:rPr>
          <w:rFonts w:ascii="黑体" w:hAnsi="黑体" w:eastAsia="黑体"/>
          <w:sz w:val="32"/>
        </w:rPr>
        <w:t>十二、其他需说明的事项</w:t>
      </w:r>
    </w:p>
    <w:p w14:paraId="7583A1F9">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项目1个，全年预算数17万元，全年执行数17万元。</w:t>
      </w:r>
    </w:p>
    <w:p w14:paraId="24785DB1">
      <w:r>
        <w:br w:type="page"/>
      </w:r>
    </w:p>
    <w:p w14:paraId="7DD1826D">
      <w:pPr>
        <w:spacing w:line="240" w:lineRule="auto"/>
        <w:jc w:val="center"/>
        <w:outlineLvl w:val="1"/>
      </w:pPr>
      <w:r>
        <w:rPr>
          <w:rFonts w:ascii="黑体" w:hAnsi="黑体" w:eastAsia="黑体"/>
          <w:sz w:val="32"/>
        </w:rPr>
        <w:t>第三部分 专业名词解释</w:t>
      </w:r>
    </w:p>
    <w:p w14:paraId="0A9A7D6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AE33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43FE0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58232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0A4B8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15ED6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217CC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4A5E6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33509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634D7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0F796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00ACD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62D50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E1FB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89172D">
      <w:r>
        <w:br w:type="page"/>
      </w:r>
    </w:p>
    <w:p w14:paraId="5616A22D">
      <w:pPr>
        <w:spacing w:line="240" w:lineRule="auto"/>
        <w:jc w:val="center"/>
        <w:outlineLvl w:val="1"/>
      </w:pPr>
      <w:r>
        <w:rPr>
          <w:rFonts w:ascii="黑体" w:hAnsi="黑体" w:eastAsia="黑体"/>
          <w:sz w:val="32"/>
        </w:rPr>
        <w:t>第四部分 部门决算报表（见附表）</w:t>
      </w:r>
    </w:p>
    <w:p w14:paraId="73BFF84E">
      <w:pPr>
        <w:spacing w:line="240" w:lineRule="auto"/>
        <w:ind w:firstLine="640"/>
        <w:jc w:val="both"/>
      </w:pPr>
      <w:r>
        <w:rPr>
          <w:rFonts w:ascii="仿宋_GB2312" w:hAnsi="仿宋_GB2312" w:eastAsia="仿宋_GB2312"/>
          <w:b w:val="0"/>
          <w:sz w:val="32"/>
        </w:rPr>
        <w:t>一、《收入支出决算总表》</w:t>
      </w:r>
    </w:p>
    <w:p w14:paraId="7A189F0B">
      <w:pPr>
        <w:spacing w:line="240" w:lineRule="auto"/>
        <w:ind w:firstLine="640"/>
        <w:jc w:val="both"/>
      </w:pPr>
      <w:r>
        <w:rPr>
          <w:rFonts w:ascii="仿宋_GB2312" w:hAnsi="仿宋_GB2312" w:eastAsia="仿宋_GB2312"/>
          <w:b w:val="0"/>
          <w:sz w:val="32"/>
        </w:rPr>
        <w:t>二、《收入决算表》</w:t>
      </w:r>
    </w:p>
    <w:p w14:paraId="305738A4">
      <w:pPr>
        <w:spacing w:line="240" w:lineRule="auto"/>
        <w:ind w:firstLine="640"/>
        <w:jc w:val="both"/>
      </w:pPr>
      <w:r>
        <w:rPr>
          <w:rFonts w:ascii="仿宋_GB2312" w:hAnsi="仿宋_GB2312" w:eastAsia="仿宋_GB2312"/>
          <w:b w:val="0"/>
          <w:sz w:val="32"/>
        </w:rPr>
        <w:t>三、《支出决算表》</w:t>
      </w:r>
    </w:p>
    <w:p w14:paraId="2679DCE1">
      <w:pPr>
        <w:spacing w:line="240" w:lineRule="auto"/>
        <w:ind w:firstLine="640"/>
        <w:jc w:val="both"/>
      </w:pPr>
      <w:r>
        <w:rPr>
          <w:rFonts w:ascii="仿宋_GB2312" w:hAnsi="仿宋_GB2312" w:eastAsia="仿宋_GB2312"/>
          <w:b w:val="0"/>
          <w:sz w:val="32"/>
        </w:rPr>
        <w:t>四、《财政拨款收入支出决算总表》</w:t>
      </w:r>
    </w:p>
    <w:p w14:paraId="03E23ED5">
      <w:pPr>
        <w:spacing w:line="240" w:lineRule="auto"/>
        <w:ind w:firstLine="640"/>
        <w:jc w:val="both"/>
      </w:pPr>
      <w:r>
        <w:rPr>
          <w:rFonts w:ascii="仿宋_GB2312" w:hAnsi="仿宋_GB2312" w:eastAsia="仿宋_GB2312"/>
          <w:b w:val="0"/>
          <w:sz w:val="32"/>
        </w:rPr>
        <w:t>五、《一般公共预算财政拨款支出决算表》</w:t>
      </w:r>
    </w:p>
    <w:p w14:paraId="50C36029">
      <w:pPr>
        <w:spacing w:line="240" w:lineRule="auto"/>
        <w:ind w:firstLine="640"/>
        <w:jc w:val="both"/>
      </w:pPr>
      <w:r>
        <w:rPr>
          <w:rFonts w:ascii="仿宋_GB2312" w:hAnsi="仿宋_GB2312" w:eastAsia="仿宋_GB2312"/>
          <w:b w:val="0"/>
          <w:sz w:val="32"/>
        </w:rPr>
        <w:t>六、《一般公共预算财政拨款基本支出决算表》</w:t>
      </w:r>
    </w:p>
    <w:p w14:paraId="5A9275F2">
      <w:pPr>
        <w:spacing w:line="240" w:lineRule="auto"/>
        <w:ind w:firstLine="640"/>
        <w:jc w:val="both"/>
      </w:pPr>
      <w:r>
        <w:rPr>
          <w:rFonts w:ascii="仿宋_GB2312" w:hAnsi="仿宋_GB2312" w:eastAsia="仿宋_GB2312"/>
          <w:b w:val="0"/>
          <w:sz w:val="32"/>
        </w:rPr>
        <w:t>七、《政府性基金预算财政拨款收入支出决算表》</w:t>
      </w:r>
    </w:p>
    <w:p w14:paraId="04E66DE7">
      <w:pPr>
        <w:spacing w:line="240" w:lineRule="auto"/>
        <w:ind w:firstLine="640"/>
        <w:jc w:val="both"/>
      </w:pPr>
      <w:r>
        <w:rPr>
          <w:rFonts w:ascii="仿宋_GB2312" w:hAnsi="仿宋_GB2312" w:eastAsia="仿宋_GB2312"/>
          <w:b w:val="0"/>
          <w:sz w:val="32"/>
        </w:rPr>
        <w:t>八、《国有资本经营预算财政拨款收入支出决算表》</w:t>
      </w:r>
    </w:p>
    <w:p w14:paraId="085B2167">
      <w:pPr>
        <w:spacing w:line="240" w:lineRule="auto"/>
        <w:ind w:firstLine="640"/>
        <w:jc w:val="both"/>
      </w:pPr>
      <w:r>
        <w:rPr>
          <w:rFonts w:ascii="仿宋_GB2312" w:hAnsi="仿宋_GB2312" w:eastAsia="仿宋_GB2312"/>
          <w:b w:val="0"/>
          <w:sz w:val="32"/>
        </w:rPr>
        <w:t>九、《财政拨款“三公”经费支出决算表》</w:t>
      </w:r>
    </w:p>
    <w:p w14:paraId="1079D669">
      <w:pPr>
        <w:spacing w:line="240" w:lineRule="auto"/>
        <w:ind w:firstLine="640"/>
        <w:jc w:val="both"/>
      </w:pPr>
    </w:p>
    <w:p w14:paraId="61D3C63F">
      <w:pPr>
        <w:spacing w:line="240" w:lineRule="auto"/>
        <w:ind w:firstLine="640"/>
        <w:jc w:val="both"/>
      </w:pPr>
    </w:p>
    <w:p w14:paraId="562258AE">
      <w:pPr>
        <w:spacing w:line="240" w:lineRule="auto"/>
        <w:ind w:firstLine="640"/>
        <w:jc w:val="both"/>
      </w:pPr>
    </w:p>
    <w:p w14:paraId="72BF4503">
      <w:pPr>
        <w:spacing w:line="240" w:lineRule="auto"/>
        <w:ind w:firstLine="640"/>
        <w:jc w:val="both"/>
      </w:pPr>
    </w:p>
    <w:p w14:paraId="6E85C56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D7AE12-3DD2-48F5-8EEA-20C3569BC9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176C3BE-B7D2-4350-8471-5F30E5EF2A6B}"/>
  </w:font>
  <w:font w:name="方正小标宋_GBK">
    <w:panose1 w:val="02000000000000000000"/>
    <w:charset w:val="86"/>
    <w:family w:val="script"/>
    <w:pitch w:val="default"/>
    <w:sig w:usb0="A00002BF" w:usb1="38CF7CFA" w:usb2="00082016" w:usb3="00000000" w:csb0="00040001" w:csb1="00000000"/>
    <w:embedRegular r:id="rId3" w:fontKey="{542B5CB1-CFF1-4DED-BBBE-31413B6E625C}"/>
  </w:font>
  <w:font w:name="楷体_GB2312">
    <w:panose1 w:val="02010609030101010101"/>
    <w:charset w:val="86"/>
    <w:family w:val="auto"/>
    <w:pitch w:val="default"/>
    <w:sig w:usb0="00000001" w:usb1="080E0000" w:usb2="00000000" w:usb3="00000000" w:csb0="00040000" w:csb1="00000000"/>
    <w:embedRegular r:id="rId4" w:fontKey="{68F7EB7E-3BD0-4E19-B2A9-78BC56D3E65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EE2AC3"/>
    <w:rsid w:val="27CE017C"/>
    <w:rsid w:val="27CF2642"/>
    <w:rsid w:val="282459E2"/>
    <w:rsid w:val="29116777"/>
    <w:rsid w:val="2A053397"/>
    <w:rsid w:val="2A444FB1"/>
    <w:rsid w:val="2A6064E2"/>
    <w:rsid w:val="2C1965E9"/>
    <w:rsid w:val="2D1136DF"/>
    <w:rsid w:val="2D6B4AB8"/>
    <w:rsid w:val="2DAE0E44"/>
    <w:rsid w:val="2FD27414"/>
    <w:rsid w:val="313F1D52"/>
    <w:rsid w:val="318029AB"/>
    <w:rsid w:val="31C63837"/>
    <w:rsid w:val="326F0A17"/>
    <w:rsid w:val="3277581B"/>
    <w:rsid w:val="38006E2C"/>
    <w:rsid w:val="3914510A"/>
    <w:rsid w:val="3B1220C9"/>
    <w:rsid w:val="3D5275AC"/>
    <w:rsid w:val="3EA7725F"/>
    <w:rsid w:val="3EC014A1"/>
    <w:rsid w:val="405E32CB"/>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5EF58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6729</Words>
  <Characters>7825</Characters>
  <Lines>0</Lines>
  <Paragraphs>0</Paragraphs>
  <TotalTime>6</TotalTime>
  <ScaleCrop>false</ScaleCrop>
  <LinksUpToDate>false</LinksUpToDate>
  <CharactersWithSpaces>7835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2025-09-28T12:03:42Z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