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E39B34">
      <w:r>
        <w:br w:type="page"/>
      </w:r>
    </w:p>
    <w:p w14:paraId="1BB81C52">
      <w:pPr>
        <w:spacing w:line="640" w:lineRule="exact"/>
        <w:jc w:val="center"/>
        <w:outlineLvl w:val="1"/>
      </w:pPr>
      <w:r>
        <w:rPr>
          <w:rFonts w:ascii="黑体" w:hAnsi="黑体" w:eastAsia="黑体"/>
          <w:sz w:val="32"/>
        </w:rPr>
        <w:t>第一部分 部门概况</w:t>
      </w:r>
    </w:p>
    <w:p w14:paraId="0F3DFF56">
      <w:pPr>
        <w:spacing w:line="640" w:lineRule="exact"/>
        <w:ind w:firstLine="640"/>
        <w:jc w:val="both"/>
        <w:outlineLvl w:val="2"/>
      </w:pPr>
      <w:r>
        <w:rPr>
          <w:rFonts w:ascii="黑体" w:hAnsi="黑体" w:eastAsia="黑体"/>
          <w:sz w:val="32"/>
        </w:rPr>
        <w:t>一、主要职能</w:t>
      </w:r>
    </w:p>
    <w:p w14:paraId="75170C2E">
      <w:pPr>
        <w:spacing w:line="580" w:lineRule="exact"/>
        <w:ind w:firstLine="640"/>
        <w:jc w:val="both"/>
      </w:pPr>
      <w:r>
        <w:rPr>
          <w:rFonts w:ascii="仿宋_GB2312" w:hAnsi="仿宋_GB2312" w:eastAsia="仿宋_GB2312"/>
          <w:sz w:val="32"/>
        </w:rPr>
        <w:t>喀什地区残疾人联合会是行署领导联系残疾人的残疾人自身代表组织、社会福利团体、社会管理机构</w:t>
      </w:r>
      <w:r>
        <w:rPr>
          <w:rFonts w:hint="eastAsia" w:ascii="仿宋_GB2312" w:hAnsi="仿宋_GB2312" w:eastAsia="仿宋_GB2312"/>
          <w:sz w:val="32"/>
          <w:lang w:eastAsia="zh-CN"/>
        </w:rPr>
        <w:t>、</w:t>
      </w:r>
      <w:r>
        <w:rPr>
          <w:rFonts w:ascii="仿宋_GB2312" w:hAnsi="仿宋_GB2312" w:eastAsia="仿宋_GB2312"/>
          <w:sz w:val="32"/>
        </w:rPr>
        <w:t>事业管理机构融为一体的残疾人事业团体，具有“代表、服务、管理”职能；代表残疾人的共同利益，维护残疾人合法权益，开展各项业务活动直接为残疾人服务。地区残联由行署领导，承担行署委托的部分行政职能；业务上接受有关部门对口指导，并与各县市建立业务关系。</w:t>
      </w:r>
    </w:p>
    <w:p w14:paraId="3561229C">
      <w:pPr>
        <w:spacing w:line="640" w:lineRule="exact"/>
        <w:ind w:firstLine="640"/>
        <w:jc w:val="both"/>
        <w:outlineLvl w:val="2"/>
      </w:pPr>
      <w:r>
        <w:rPr>
          <w:rFonts w:ascii="黑体" w:hAnsi="黑体" w:eastAsia="黑体"/>
          <w:sz w:val="32"/>
        </w:rPr>
        <w:t>二、机构设置及人员情况</w:t>
      </w:r>
    </w:p>
    <w:p w14:paraId="4DEC5D90">
      <w:pPr>
        <w:spacing w:line="580" w:lineRule="exact"/>
        <w:ind w:firstLine="640"/>
        <w:jc w:val="both"/>
      </w:pPr>
      <w:r>
        <w:rPr>
          <w:rFonts w:ascii="仿宋_GB2312" w:hAnsi="仿宋_GB2312" w:eastAsia="仿宋_GB2312"/>
          <w:sz w:val="32"/>
        </w:rPr>
        <w:t>新疆维吾尔自治区喀什地区残疾人联合会2024年度，实有人数41人，其中：在职人员28人，增加0人；离休人员0人，增加0人；退休人员13人,增加0人。</w:t>
      </w:r>
    </w:p>
    <w:p w14:paraId="5E696A6A">
      <w:pPr>
        <w:spacing w:line="580" w:lineRule="exact"/>
        <w:ind w:firstLine="640"/>
        <w:jc w:val="both"/>
      </w:pPr>
      <w:r>
        <w:rPr>
          <w:rFonts w:ascii="仿宋_GB2312" w:hAnsi="仿宋_GB2312" w:eastAsia="仿宋_GB2312"/>
          <w:sz w:val="32"/>
        </w:rPr>
        <w:t>新疆维吾尔自治区喀什地区残疾人联合会无下属预算单位，下设5个科室，分别是：办公室、康复部、教就部、宣文部、残疾人综合服务中心。</w:t>
      </w:r>
    </w:p>
    <w:p w14:paraId="65CCB04F">
      <w:r>
        <w:br w:type="page"/>
      </w:r>
    </w:p>
    <w:p w14:paraId="78B47A4C">
      <w:pPr>
        <w:spacing w:line="240" w:lineRule="auto"/>
        <w:jc w:val="center"/>
        <w:outlineLvl w:val="1"/>
      </w:pPr>
      <w:r>
        <w:rPr>
          <w:rFonts w:ascii="黑体" w:hAnsi="黑体" w:eastAsia="黑体"/>
          <w:sz w:val="32"/>
        </w:rPr>
        <w:t>第二部分 部门决算情况说明</w:t>
      </w:r>
    </w:p>
    <w:p w14:paraId="42B6D24F">
      <w:pPr>
        <w:spacing w:line="640" w:lineRule="exact"/>
        <w:ind w:firstLine="640"/>
        <w:jc w:val="both"/>
        <w:outlineLvl w:val="2"/>
      </w:pPr>
      <w:r>
        <w:rPr>
          <w:rFonts w:ascii="黑体" w:hAnsi="黑体" w:eastAsia="黑体"/>
          <w:sz w:val="32"/>
        </w:rPr>
        <w:t>一、收入支出决算总体情况说明</w:t>
      </w:r>
    </w:p>
    <w:p w14:paraId="6634867A">
      <w:pPr>
        <w:spacing w:line="580" w:lineRule="exact"/>
        <w:ind w:firstLine="640"/>
        <w:jc w:val="both"/>
      </w:pPr>
      <w:r>
        <w:rPr>
          <w:rFonts w:ascii="仿宋_GB2312" w:hAnsi="仿宋_GB2312" w:eastAsia="仿宋_GB2312"/>
          <w:b/>
          <w:sz w:val="32"/>
        </w:rPr>
        <w:t>2024年度收入总计1,127.09万元，</w:t>
      </w:r>
      <w:r>
        <w:rPr>
          <w:rFonts w:ascii="仿宋_GB2312" w:hAnsi="仿宋_GB2312" w:eastAsia="仿宋_GB2312"/>
          <w:b w:val="0"/>
          <w:sz w:val="32"/>
        </w:rPr>
        <w:t>其中：本年收入合计1,047.80万元，使用非财政拨款结余（含专用结余）0.00万元，年初结转和结余79.28万元。</w:t>
      </w:r>
    </w:p>
    <w:p w14:paraId="0961726E">
      <w:pPr>
        <w:spacing w:line="580" w:lineRule="exact"/>
        <w:ind w:firstLine="640"/>
        <w:jc w:val="both"/>
      </w:pPr>
      <w:r>
        <w:rPr>
          <w:rFonts w:ascii="仿宋_GB2312" w:hAnsi="仿宋_GB2312" w:eastAsia="仿宋_GB2312"/>
          <w:b/>
          <w:sz w:val="32"/>
        </w:rPr>
        <w:t>2024年度支出总计1,127.09万元，</w:t>
      </w:r>
      <w:r>
        <w:rPr>
          <w:rFonts w:ascii="仿宋_GB2312" w:hAnsi="仿宋_GB2312" w:eastAsia="仿宋_GB2312"/>
          <w:b w:val="0"/>
          <w:sz w:val="32"/>
        </w:rPr>
        <w:t>其中：本年支出合计1,081.88万元，结余分配0.00万元，年末结转和结余45.20万元。</w:t>
      </w:r>
    </w:p>
    <w:p w14:paraId="5148C65C">
      <w:pPr>
        <w:spacing w:line="580" w:lineRule="exact"/>
        <w:ind w:firstLine="640"/>
        <w:jc w:val="both"/>
      </w:pPr>
      <w:r>
        <w:rPr>
          <w:rFonts w:ascii="仿宋_GB2312" w:hAnsi="仿宋_GB2312" w:eastAsia="仿宋_GB2312"/>
          <w:b w:val="0"/>
          <w:sz w:val="32"/>
        </w:rPr>
        <w:t>收入支出总体与上年相比，增加68.30万元，增长6.45%，主要原因是：一是本年在职人员工资调薪，工资、社保、公积金等相关人员经费增加；二是本年增加第五次新疆残疾人艺术汇演项目、盲人保健按摩行业地区扶持项目、法律顾问工作项目、综治视联网项目、人工耳蜗术后训练项目</w:t>
      </w:r>
      <w:r>
        <w:rPr>
          <w:rFonts w:hint="eastAsia" w:ascii="仿宋_GB2312" w:hAnsi="仿宋_GB2312" w:eastAsia="仿宋_GB2312"/>
          <w:b w:val="0"/>
          <w:sz w:val="32"/>
          <w:lang w:eastAsia="zh-CN"/>
        </w:rPr>
        <w:t>、</w:t>
      </w:r>
      <w:r>
        <w:rPr>
          <w:rFonts w:ascii="仿宋_GB2312" w:hAnsi="仿宋_GB2312" w:eastAsia="仿宋_GB2312"/>
          <w:b w:val="0"/>
          <w:sz w:val="32"/>
        </w:rPr>
        <w:t>残疾人彩票公益金项目。</w:t>
      </w:r>
    </w:p>
    <w:p w14:paraId="5E65C507">
      <w:pPr>
        <w:spacing w:line="640" w:lineRule="exact"/>
        <w:ind w:firstLine="640"/>
        <w:jc w:val="both"/>
        <w:outlineLvl w:val="2"/>
      </w:pPr>
      <w:r>
        <w:rPr>
          <w:rFonts w:ascii="黑体" w:hAnsi="黑体" w:eastAsia="黑体"/>
          <w:sz w:val="32"/>
        </w:rPr>
        <w:t>二、收入决算情况说明</w:t>
      </w:r>
    </w:p>
    <w:p w14:paraId="139B4C64">
      <w:pPr>
        <w:spacing w:line="580" w:lineRule="exact"/>
        <w:ind w:firstLine="640"/>
        <w:jc w:val="both"/>
      </w:pPr>
      <w:r>
        <w:rPr>
          <w:rFonts w:ascii="仿宋_GB2312" w:hAnsi="仿宋_GB2312" w:eastAsia="仿宋_GB2312"/>
          <w:b/>
          <w:sz w:val="32"/>
        </w:rPr>
        <w:t>本年收入1,047.80万元，</w:t>
      </w:r>
      <w:r>
        <w:rPr>
          <w:rFonts w:ascii="仿宋_GB2312" w:hAnsi="仿宋_GB2312" w:eastAsia="仿宋_GB2312"/>
          <w:b w:val="0"/>
          <w:sz w:val="32"/>
        </w:rPr>
        <w:t>其中：财政拨款收入1,000.85万元，占95.52%；上级补助收入0.00万元，占0.00%；事业收入0.00万元，占0.00%；经营收入0.00万元，占0.00%；附属单位上缴收入0.00万元，占0.00%；其他收入46.95万元，占4.48%。</w:t>
      </w:r>
    </w:p>
    <w:p w14:paraId="67E0CC4B">
      <w:pPr>
        <w:spacing w:line="640" w:lineRule="exact"/>
        <w:ind w:firstLine="640"/>
        <w:jc w:val="both"/>
        <w:outlineLvl w:val="2"/>
      </w:pPr>
      <w:r>
        <w:rPr>
          <w:rFonts w:ascii="黑体" w:hAnsi="黑体" w:eastAsia="黑体"/>
          <w:sz w:val="32"/>
        </w:rPr>
        <w:t>三、支出决算情况说明</w:t>
      </w:r>
    </w:p>
    <w:p w14:paraId="25D6A116">
      <w:pPr>
        <w:spacing w:line="580" w:lineRule="exact"/>
        <w:ind w:firstLine="640"/>
        <w:jc w:val="both"/>
      </w:pPr>
      <w:r>
        <w:rPr>
          <w:rFonts w:ascii="仿宋_GB2312" w:hAnsi="仿宋_GB2312" w:eastAsia="仿宋_GB2312"/>
          <w:b/>
          <w:sz w:val="32"/>
        </w:rPr>
        <w:t>本年支出1,081.88万元，</w:t>
      </w:r>
      <w:r>
        <w:rPr>
          <w:rFonts w:ascii="仿宋_GB2312" w:hAnsi="仿宋_GB2312" w:eastAsia="仿宋_GB2312"/>
          <w:b w:val="0"/>
          <w:sz w:val="32"/>
        </w:rPr>
        <w:t>其中：基本支出646.47万元，占59.75%；项目支出435.41万元，占40.25%；上缴上级支出0.00万元，占0.00%；经营支出0.00万元，占0.00%；对附属单位补助支出0.00万元，占0.00%。</w:t>
      </w:r>
    </w:p>
    <w:p w14:paraId="4A6EC275">
      <w:pPr>
        <w:spacing w:line="640" w:lineRule="exact"/>
        <w:ind w:firstLine="640"/>
        <w:jc w:val="both"/>
        <w:outlineLvl w:val="2"/>
      </w:pPr>
      <w:r>
        <w:rPr>
          <w:rFonts w:ascii="黑体" w:hAnsi="黑体" w:eastAsia="黑体"/>
          <w:sz w:val="32"/>
        </w:rPr>
        <w:t>四、财政拨款收入支出决算总体情况说明</w:t>
      </w:r>
    </w:p>
    <w:p w14:paraId="7DE4A780">
      <w:pPr>
        <w:spacing w:line="580" w:lineRule="exact"/>
        <w:ind w:firstLine="640"/>
        <w:jc w:val="both"/>
      </w:pPr>
      <w:r>
        <w:rPr>
          <w:rFonts w:ascii="仿宋_GB2312" w:hAnsi="仿宋_GB2312" w:eastAsia="仿宋_GB2312"/>
          <w:b/>
          <w:sz w:val="32"/>
        </w:rPr>
        <w:t>2024年度财政拨款收入总计1,000.85万元，</w:t>
      </w:r>
      <w:r>
        <w:rPr>
          <w:rFonts w:ascii="仿宋_GB2312" w:hAnsi="仿宋_GB2312" w:eastAsia="仿宋_GB2312"/>
          <w:b w:val="0"/>
          <w:sz w:val="32"/>
        </w:rPr>
        <w:t>其中：年初财政拨款结转和结余0.00万元，本年财政拨款收入1,000.85万元。</w:t>
      </w:r>
      <w:r>
        <w:rPr>
          <w:rFonts w:ascii="仿宋_GB2312" w:hAnsi="仿宋_GB2312" w:eastAsia="仿宋_GB2312"/>
          <w:b/>
          <w:sz w:val="32"/>
        </w:rPr>
        <w:t>财政拨款支出总计1,000.85万元，</w:t>
      </w:r>
      <w:r>
        <w:rPr>
          <w:rFonts w:ascii="仿宋_GB2312" w:hAnsi="仿宋_GB2312" w:eastAsia="仿宋_GB2312"/>
          <w:b w:val="0"/>
          <w:sz w:val="32"/>
        </w:rPr>
        <w:t>其中：年末财政拨款结转和结余0.00万元，本年财政拨款支出1,000.85万元。</w:t>
      </w:r>
    </w:p>
    <w:p w14:paraId="2982547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121.46万元，增长13.81%，主要原因是：一是本年在职人员工资调薪，工资、社保、公积金等相关人员经费增加；二是本年增加第五次新疆残疾人艺术汇演项目、盲人保健按摩行业地区扶持项目、法律顾问工作项目、综治视联网项目、人工耳蜗术后训练等项目。</w:t>
      </w:r>
      <w:r>
        <w:rPr>
          <w:rFonts w:ascii="仿宋_GB2312" w:hAnsi="仿宋_GB2312" w:eastAsia="仿宋_GB2312"/>
          <w:b/>
          <w:sz w:val="32"/>
        </w:rPr>
        <w:t>与年初预算相比，</w:t>
      </w:r>
      <w:r>
        <w:rPr>
          <w:rFonts w:ascii="仿宋_GB2312" w:hAnsi="仿宋_GB2312" w:eastAsia="仿宋_GB2312"/>
          <w:b w:val="0"/>
          <w:sz w:val="32"/>
        </w:rPr>
        <w:t>年初预算数976.28万元，决算数1,000.85万元，预决算差异率2.52%，主要原因是：一是年中追加人员工资、社保、公积金基数调增部分资金；二是追加第五次新疆残疾人艺术汇演项目、盲人保健按摩行业地区扶持项目、法律顾问工作项目、综治视联网项目、人工耳蜗术后训练等项目，导致预决算存在差异。</w:t>
      </w:r>
    </w:p>
    <w:p w14:paraId="7D195B59">
      <w:pPr>
        <w:spacing w:line="640" w:lineRule="exact"/>
        <w:ind w:firstLine="640"/>
        <w:jc w:val="both"/>
        <w:outlineLvl w:val="2"/>
      </w:pPr>
      <w:r>
        <w:rPr>
          <w:rFonts w:ascii="黑体" w:hAnsi="黑体" w:eastAsia="黑体"/>
          <w:sz w:val="32"/>
        </w:rPr>
        <w:t>五、一般公共预算财政拨款支出决算情况说明</w:t>
      </w:r>
    </w:p>
    <w:p w14:paraId="774AC285">
      <w:pPr>
        <w:spacing w:line="640" w:lineRule="exact"/>
        <w:ind w:firstLine="640"/>
        <w:jc w:val="both"/>
        <w:outlineLvl w:val="3"/>
      </w:pPr>
      <w:r>
        <w:rPr>
          <w:rFonts w:ascii="楷体_GB2312" w:hAnsi="楷体_GB2312" w:eastAsia="楷体_GB2312"/>
          <w:b/>
          <w:sz w:val="32"/>
        </w:rPr>
        <w:t>（一）一般公共预算财政拨款支出决算总体情况</w:t>
      </w:r>
    </w:p>
    <w:p w14:paraId="1314CF78">
      <w:pPr>
        <w:spacing w:line="580" w:lineRule="exact"/>
        <w:ind w:firstLine="640"/>
        <w:jc w:val="both"/>
      </w:pPr>
      <w:r>
        <w:rPr>
          <w:rFonts w:ascii="仿宋_GB2312" w:hAnsi="仿宋_GB2312" w:eastAsia="仿宋_GB2312"/>
          <w:b/>
          <w:sz w:val="32"/>
        </w:rPr>
        <w:t>2024年度一般公共预算财政拨款支出794.50万元，</w:t>
      </w:r>
      <w:r>
        <w:rPr>
          <w:rFonts w:ascii="仿宋_GB2312" w:hAnsi="仿宋_GB2312" w:eastAsia="仿宋_GB2312"/>
          <w:b w:val="0"/>
          <w:sz w:val="32"/>
        </w:rPr>
        <w:t>占本年支出合计的73.44%。</w:t>
      </w:r>
      <w:r>
        <w:rPr>
          <w:rFonts w:ascii="仿宋_GB2312" w:hAnsi="仿宋_GB2312" w:eastAsia="仿宋_GB2312"/>
          <w:b/>
          <w:sz w:val="32"/>
        </w:rPr>
        <w:t>与上年相比，</w:t>
      </w:r>
      <w:r>
        <w:rPr>
          <w:rFonts w:ascii="仿宋_GB2312" w:hAnsi="仿宋_GB2312" w:eastAsia="仿宋_GB2312"/>
          <w:b w:val="0"/>
          <w:sz w:val="32"/>
        </w:rPr>
        <w:t>增加109.78万元，增长16.03%，主要原因是：一是本年在职人员工资调薪，工资、社保、公积金等相关人员经费增加；二是本年增加第五次新疆残疾人艺术汇演项目、盲人保健按摩行业地区扶持项目、法律顾问工作项目、综治视联网项目等项目。</w:t>
      </w:r>
      <w:r>
        <w:rPr>
          <w:rFonts w:ascii="仿宋_GB2312" w:hAnsi="仿宋_GB2312" w:eastAsia="仿宋_GB2312"/>
          <w:b/>
          <w:sz w:val="32"/>
        </w:rPr>
        <w:t>与年初预算相比,</w:t>
      </w:r>
      <w:r>
        <w:rPr>
          <w:rFonts w:ascii="仿宋_GB2312" w:hAnsi="仿宋_GB2312" w:eastAsia="仿宋_GB2312"/>
          <w:b w:val="0"/>
          <w:sz w:val="32"/>
        </w:rPr>
        <w:t>年初预算数751.02万元，决算数794.50万元，预决算差异率5.79%，主要原因是：一是年中追加人员工资、社保、公积金基数调增部分资金；二是追加第五次新疆残疾人艺术汇演项目、盲人保健按摩行业地区扶持项目、基层工作等项目，导致预决算存在差异。</w:t>
      </w:r>
    </w:p>
    <w:p w14:paraId="2944E1EB">
      <w:pPr>
        <w:spacing w:line="640" w:lineRule="exact"/>
        <w:ind w:firstLine="640"/>
        <w:jc w:val="both"/>
        <w:outlineLvl w:val="3"/>
      </w:pPr>
      <w:r>
        <w:rPr>
          <w:rFonts w:ascii="楷体_GB2312" w:hAnsi="楷体_GB2312" w:eastAsia="楷体_GB2312"/>
          <w:b/>
          <w:sz w:val="32"/>
        </w:rPr>
        <w:t>（二）一般公共预算财政拨款支出决算结构情况</w:t>
      </w:r>
    </w:p>
    <w:p w14:paraId="5166C422">
      <w:pPr>
        <w:spacing w:line="580" w:lineRule="exact"/>
        <w:ind w:firstLine="640"/>
        <w:jc w:val="both"/>
      </w:pPr>
      <w:r>
        <w:rPr>
          <w:rFonts w:ascii="仿宋_GB2312" w:hAnsi="仿宋_GB2312" w:eastAsia="仿宋_GB2312"/>
          <w:b w:val="0"/>
          <w:sz w:val="32"/>
        </w:rPr>
        <w:t>1.一般公共服务支出(类)2.20万元,占0.28%。</w:t>
      </w:r>
    </w:p>
    <w:p w14:paraId="1E0EDB8E">
      <w:pPr>
        <w:spacing w:line="580" w:lineRule="exact"/>
        <w:ind w:firstLine="640"/>
        <w:jc w:val="both"/>
      </w:pPr>
      <w:r>
        <w:rPr>
          <w:rFonts w:ascii="仿宋_GB2312" w:hAnsi="仿宋_GB2312" w:eastAsia="仿宋_GB2312"/>
          <w:b w:val="0"/>
          <w:sz w:val="32"/>
        </w:rPr>
        <w:t>2.社会保障和就业支出(类)719.60万元,占90.57%。</w:t>
      </w:r>
    </w:p>
    <w:p w14:paraId="1B7F4E56">
      <w:pPr>
        <w:spacing w:line="580" w:lineRule="exact"/>
        <w:ind w:firstLine="640"/>
        <w:jc w:val="both"/>
      </w:pPr>
      <w:r>
        <w:rPr>
          <w:rFonts w:ascii="仿宋_GB2312" w:hAnsi="仿宋_GB2312" w:eastAsia="仿宋_GB2312"/>
          <w:b w:val="0"/>
          <w:sz w:val="32"/>
        </w:rPr>
        <w:t>3.卫生健康支出(类)27.06万元,占3.41%。</w:t>
      </w:r>
    </w:p>
    <w:p w14:paraId="0B87D48D">
      <w:pPr>
        <w:spacing w:line="580" w:lineRule="exact"/>
        <w:ind w:firstLine="640"/>
        <w:jc w:val="both"/>
      </w:pPr>
      <w:r>
        <w:rPr>
          <w:rFonts w:ascii="仿宋_GB2312" w:hAnsi="仿宋_GB2312" w:eastAsia="仿宋_GB2312"/>
          <w:b w:val="0"/>
          <w:sz w:val="32"/>
        </w:rPr>
        <w:t>4.住房保障支出(类)45.63万元,占5.74%。</w:t>
      </w:r>
    </w:p>
    <w:p w14:paraId="281B4AE0">
      <w:pPr>
        <w:spacing w:line="640" w:lineRule="exact"/>
        <w:ind w:firstLine="640"/>
        <w:jc w:val="both"/>
        <w:outlineLvl w:val="3"/>
      </w:pPr>
      <w:r>
        <w:rPr>
          <w:rFonts w:ascii="楷体_GB2312" w:hAnsi="楷体_GB2312" w:eastAsia="楷体_GB2312"/>
          <w:b/>
          <w:sz w:val="32"/>
        </w:rPr>
        <w:t>（三）一般公共预算财政拨款支出决算具体情况</w:t>
      </w:r>
    </w:p>
    <w:p w14:paraId="61938F78">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1.一般公共服务支出(类)统战事务(款)宗教事务(项):支出决算数为2.20万元，比上年决算增加1.71万元，增长348.98%,主要原因是：本年度补助标准提高，相应支出增加。</w:t>
      </w:r>
    </w:p>
    <w:p w14:paraId="2DBE6F22">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2.社会保障和就业支出(类)行政事业单位养老支出(款)行政单位离退休(项):支出决算数为21.42万元，比上年决算增加4.70万元，增长28.11%,主要原因是：本年增加退休人员基础绩效奖，退休费支出增加。</w:t>
      </w:r>
    </w:p>
    <w:p w14:paraId="570AA5E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53.26万元，比上年决算增加4.97万元，增长10.29%,主要原因是：本年在职人员工资基数调增，养老缴费基数上涨，相应支出增加。</w:t>
      </w:r>
    </w:p>
    <w:p w14:paraId="537ACE6C">
      <w:pPr>
        <w:spacing w:line="580" w:lineRule="exact"/>
        <w:ind w:firstLine="640"/>
        <w:jc w:val="both"/>
      </w:pPr>
      <w:r>
        <w:rPr>
          <w:rFonts w:ascii="仿宋_GB2312" w:hAnsi="仿宋_GB2312" w:eastAsia="仿宋_GB2312"/>
          <w:b w:val="0"/>
          <w:sz w:val="32"/>
        </w:rPr>
        <w:t>4.社会保障和就业支出(类)残疾人事业(款)行政运行(项):支出决算数为496.90万元，比上年决算增加36.69万元，增长7.97%,主要原因是：本年在职人员工资调薪，工资等相关人员经费增加。</w:t>
      </w:r>
    </w:p>
    <w:p w14:paraId="0895DDDC">
      <w:pPr>
        <w:spacing w:line="580" w:lineRule="exact"/>
        <w:ind w:firstLine="640"/>
        <w:jc w:val="both"/>
      </w:pPr>
      <w:r>
        <w:rPr>
          <w:rFonts w:ascii="仿宋_GB2312" w:hAnsi="仿宋_GB2312" w:eastAsia="仿宋_GB2312"/>
          <w:b w:val="0"/>
          <w:sz w:val="32"/>
        </w:rPr>
        <w:t>5.社会保障和就业支出(类)残疾人事业(款)一般行政管理事务(项):支出决算数为24.58万元，比上年决算增加5.08万元，增长26.05%,主要原因是：本年科目调整，基层工作经费上年在其他支出科目列支，本年在一般行政管理事务支出科目列支，导致经费较上年增加。</w:t>
      </w:r>
    </w:p>
    <w:p w14:paraId="1EAA5B12">
      <w:pPr>
        <w:spacing w:line="580" w:lineRule="exact"/>
        <w:ind w:firstLine="640"/>
        <w:jc w:val="both"/>
      </w:pPr>
      <w:r>
        <w:rPr>
          <w:rFonts w:ascii="仿宋_GB2312" w:hAnsi="仿宋_GB2312" w:eastAsia="仿宋_GB2312"/>
          <w:b w:val="0"/>
          <w:sz w:val="32"/>
        </w:rPr>
        <w:t>6.社会保障和就业支出(类)残疾人事业(款)残疾人康复(项):支出决算数为82.07万元，比上年决算增加46.87万元，增长133.15%,主要原因是：本年残疾儿童康复救助项目较上年增加，导致支出增加。</w:t>
      </w:r>
    </w:p>
    <w:p w14:paraId="257BFEEF">
      <w:pPr>
        <w:spacing w:line="580" w:lineRule="exact"/>
        <w:ind w:firstLine="640"/>
        <w:jc w:val="both"/>
      </w:pPr>
      <w:r>
        <w:rPr>
          <w:rFonts w:ascii="仿宋_GB2312" w:hAnsi="仿宋_GB2312" w:eastAsia="仿宋_GB2312"/>
          <w:b w:val="0"/>
          <w:sz w:val="32"/>
        </w:rPr>
        <w:t>7.社会保障和就业支出(类)残疾人事业(款)残疾人就业(项):支出决算数为0.00万元，比上年决算减少2.80万元，下降100.00%,主要原因是：本年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残疾大学生助学项目。</w:t>
      </w:r>
    </w:p>
    <w:p w14:paraId="2FEAC21E">
      <w:pPr>
        <w:spacing w:line="580" w:lineRule="exact"/>
        <w:ind w:firstLine="640"/>
        <w:jc w:val="both"/>
      </w:pPr>
      <w:r>
        <w:rPr>
          <w:rFonts w:ascii="仿宋_GB2312" w:hAnsi="仿宋_GB2312" w:eastAsia="仿宋_GB2312"/>
          <w:b w:val="0"/>
          <w:sz w:val="32"/>
        </w:rPr>
        <w:t>8.社会保障和就业支出(类)残疾人事业(款)其他残疾人事业支出(项):支出决算数为41.38万元，比上年决算增加5.63万元，增长15.75%,主要原因是：本年第五次新疆残疾人艺术汇演项目、盲人保健按摩行业地区扶持项目较上年增加，导致支出增加。</w:t>
      </w:r>
    </w:p>
    <w:p w14:paraId="49CA0E7D">
      <w:pPr>
        <w:spacing w:line="580" w:lineRule="exact"/>
        <w:ind w:firstLine="640"/>
        <w:jc w:val="both"/>
      </w:pPr>
      <w:r>
        <w:rPr>
          <w:rFonts w:ascii="仿宋_GB2312" w:hAnsi="仿宋_GB2312" w:eastAsia="仿宋_GB2312"/>
          <w:b w:val="0"/>
          <w:sz w:val="32"/>
        </w:rPr>
        <w:t>9.卫生健康支出(类)行政事业单位医疗(款)行政单位医疗(项):支出决算数为22.64万元，比上年决算增加2.12万元，增长10.33%,主要原因是：本年在职人员工资基数调增，医疗缴费基数上涨，相应支出增加。</w:t>
      </w:r>
    </w:p>
    <w:p w14:paraId="3374B795">
      <w:pPr>
        <w:spacing w:line="580" w:lineRule="exact"/>
        <w:ind w:firstLine="640"/>
        <w:jc w:val="both"/>
      </w:pPr>
      <w:r>
        <w:rPr>
          <w:rFonts w:ascii="仿宋_GB2312" w:hAnsi="仿宋_GB2312" w:eastAsia="仿宋_GB2312"/>
          <w:b w:val="0"/>
          <w:sz w:val="32"/>
        </w:rPr>
        <w:t>10.卫生健康支出(类)行政事业单位医疗(款)公务员医疗补助(项):支出决算数为4.42万元，比上年决算增加0.44万元，增长11.06%,主要原因是：本年在职人员工资基数调增，医疗缴费基数上涨，相应支出增加。</w:t>
      </w:r>
    </w:p>
    <w:p w14:paraId="6233D931">
      <w:pPr>
        <w:spacing w:line="580" w:lineRule="exact"/>
        <w:ind w:firstLine="640"/>
        <w:jc w:val="both"/>
      </w:pPr>
      <w:r>
        <w:rPr>
          <w:rFonts w:ascii="仿宋_GB2312" w:hAnsi="仿宋_GB2312" w:eastAsia="仿宋_GB2312"/>
          <w:b w:val="0"/>
          <w:sz w:val="32"/>
        </w:rPr>
        <w:t>11.住房保障支出(类)住房改革支出(款)住房公积金(项):支出决算数为45.63万元，比上年决算增加5.06万元，增长12.47%,主要原因是：本年在职人员工资基数调增，公积金缴费基数上涨，相应支出增加。</w:t>
      </w:r>
    </w:p>
    <w:p w14:paraId="1EE887CA">
      <w:pPr>
        <w:spacing w:line="580" w:lineRule="exact"/>
        <w:ind w:firstLine="640"/>
        <w:jc w:val="both"/>
      </w:pPr>
      <w:r>
        <w:rPr>
          <w:rFonts w:ascii="仿宋_GB2312" w:hAnsi="仿宋_GB2312" w:eastAsia="仿宋_GB2312"/>
          <w:b w:val="0"/>
          <w:sz w:val="32"/>
        </w:rPr>
        <w:t>12.其他支出(类)其他支出(款)其他支出(项):支出决算数为0.00万元，比上年决算减少0.68万元，下降100.00%,主要原因是：本年减少信息化项目，相应支出减少。</w:t>
      </w:r>
    </w:p>
    <w:p w14:paraId="33501E61">
      <w:pPr>
        <w:spacing w:line="640" w:lineRule="exact"/>
        <w:ind w:firstLine="640"/>
        <w:jc w:val="both"/>
        <w:outlineLvl w:val="2"/>
      </w:pPr>
      <w:r>
        <w:rPr>
          <w:rFonts w:ascii="黑体" w:hAnsi="黑体" w:eastAsia="黑体"/>
          <w:sz w:val="32"/>
        </w:rPr>
        <w:t>六、一般公共预算财政拨款基本支出决算情况说明</w:t>
      </w:r>
    </w:p>
    <w:p w14:paraId="539BD61F">
      <w:pPr>
        <w:spacing w:line="580" w:lineRule="exact"/>
        <w:ind w:firstLine="640"/>
        <w:jc w:val="both"/>
      </w:pPr>
      <w:r>
        <w:rPr>
          <w:rFonts w:ascii="仿宋_GB2312" w:hAnsi="仿宋_GB2312" w:eastAsia="仿宋_GB2312"/>
          <w:b w:val="0"/>
          <w:sz w:val="32"/>
        </w:rPr>
        <w:t>2024年度一般公共预算财政拨款基本支出646.47万元，其中：</w:t>
      </w:r>
      <w:r>
        <w:rPr>
          <w:rFonts w:ascii="仿宋_GB2312" w:hAnsi="仿宋_GB2312" w:eastAsia="仿宋_GB2312"/>
          <w:b/>
          <w:sz w:val="32"/>
        </w:rPr>
        <w:t>人员经费596.62万元，</w:t>
      </w:r>
      <w:r>
        <w:rPr>
          <w:rFonts w:ascii="仿宋_GB2312" w:hAnsi="仿宋_GB2312" w:eastAsia="仿宋_GB2312"/>
          <w:b w:val="0"/>
          <w:sz w:val="32"/>
        </w:rPr>
        <w:t>包括：基本工资、津贴补贴、奖金、绩效工资、机关事业单位基本养老保险缴费、职工基本医疗保险缴费、公务员医疗补助缴费、住房公积金、其他工资福利支出、退休费、生活补助、其他对个人和家庭的补助。</w:t>
      </w:r>
    </w:p>
    <w:p w14:paraId="2AC805DA">
      <w:pPr>
        <w:spacing w:line="580" w:lineRule="exact"/>
        <w:ind w:firstLine="640"/>
        <w:jc w:val="both"/>
      </w:pPr>
      <w:r>
        <w:rPr>
          <w:rFonts w:ascii="仿宋_GB2312" w:hAnsi="仿宋_GB2312" w:eastAsia="仿宋_GB2312"/>
          <w:b/>
          <w:sz w:val="32"/>
        </w:rPr>
        <w:t>公用经费49.85万元，</w:t>
      </w:r>
      <w:r>
        <w:rPr>
          <w:rFonts w:ascii="仿宋_GB2312" w:hAnsi="仿宋_GB2312" w:eastAsia="仿宋_GB2312"/>
          <w:b w:val="0"/>
          <w:sz w:val="32"/>
        </w:rPr>
        <w:t>包括：办公费、手续费、水费、电费、邮电费、取暖费、差旅费、专用材料费、工会经费、公务用车运行维护费、其他交通费用、其他商品和服务支出。</w:t>
      </w:r>
    </w:p>
    <w:p w14:paraId="650DE244">
      <w:pPr>
        <w:spacing w:line="640" w:lineRule="exact"/>
        <w:ind w:firstLine="640"/>
        <w:jc w:val="both"/>
        <w:outlineLvl w:val="2"/>
      </w:pPr>
      <w:r>
        <w:rPr>
          <w:rFonts w:ascii="黑体" w:hAnsi="黑体" w:eastAsia="黑体"/>
          <w:sz w:val="32"/>
        </w:rPr>
        <w:t>七、政府性基金预算财政拨款收入支出决算情况说明</w:t>
      </w:r>
    </w:p>
    <w:p w14:paraId="305E9355">
      <w:pPr>
        <w:spacing w:line="580" w:lineRule="exact"/>
        <w:ind w:firstLine="640"/>
        <w:jc w:val="both"/>
      </w:pPr>
      <w:r>
        <w:rPr>
          <w:rFonts w:ascii="仿宋_GB2312" w:hAnsi="仿宋_GB2312" w:eastAsia="仿宋_GB2312"/>
          <w:b/>
          <w:sz w:val="32"/>
        </w:rPr>
        <w:t>2024年度政府性基金预算财政拨款收入总计206.36万元，</w:t>
      </w:r>
      <w:r>
        <w:rPr>
          <w:rFonts w:ascii="仿宋_GB2312" w:hAnsi="仿宋_GB2312" w:eastAsia="仿宋_GB2312"/>
          <w:b w:val="0"/>
          <w:sz w:val="32"/>
        </w:rPr>
        <w:t>其中：年初结转和结余0.00万元，本年收入206.36万元。</w:t>
      </w:r>
      <w:r>
        <w:rPr>
          <w:rFonts w:ascii="仿宋_GB2312" w:hAnsi="仿宋_GB2312" w:eastAsia="仿宋_GB2312"/>
          <w:b/>
          <w:sz w:val="32"/>
        </w:rPr>
        <w:t>政府性基金预算财政拨款支出总计206.36万元，</w:t>
      </w:r>
      <w:r>
        <w:rPr>
          <w:rFonts w:ascii="仿宋_GB2312" w:hAnsi="仿宋_GB2312" w:eastAsia="仿宋_GB2312"/>
          <w:b w:val="0"/>
          <w:sz w:val="32"/>
        </w:rPr>
        <w:t>其中：年末结转和结余0.00万元，本年支出206.36万元。</w:t>
      </w:r>
    </w:p>
    <w:p w14:paraId="63C18A9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增加11.69万元，增长6.01%，主要原因是：本年康复、托养设备补贴项目资金较上年增加。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年初预算数225.26万元，决算数206.36万元，预决算差异率-8.39%，主要原因是：彩票公益金项目未全部执行完毕，结转到2025年，因此预决算存在差异。</w:t>
      </w:r>
    </w:p>
    <w:p w14:paraId="336EC7BE">
      <w:pPr>
        <w:spacing w:line="580" w:lineRule="exact"/>
        <w:ind w:firstLine="640"/>
        <w:jc w:val="both"/>
      </w:pPr>
      <w:r>
        <w:rPr>
          <w:rFonts w:ascii="仿宋_GB2312" w:hAnsi="仿宋_GB2312" w:eastAsia="仿宋_GB2312"/>
          <w:b w:val="0"/>
          <w:sz w:val="32"/>
        </w:rPr>
        <w:t>政府性基金预算财政拨款支出206.36万元。</w:t>
      </w:r>
    </w:p>
    <w:p w14:paraId="17D16D84">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1.其他支出(类)彩票公益金安排的支出(款)用于残疾人事业的彩票公益金支出(项):支出决算数为206.36万元，比上年决算增加11.69万元，增长6.01%,主要原因是：本年康复、托养设备补贴项目资金较上年增加。</w:t>
      </w:r>
    </w:p>
    <w:p w14:paraId="1BD6DB97">
      <w:pPr>
        <w:spacing w:line="640" w:lineRule="exact"/>
        <w:ind w:firstLine="640"/>
        <w:jc w:val="both"/>
        <w:outlineLvl w:val="2"/>
      </w:pPr>
      <w:r>
        <w:rPr>
          <w:rFonts w:ascii="黑体" w:hAnsi="黑体" w:eastAsia="黑体"/>
          <w:sz w:val="32"/>
        </w:rPr>
        <w:t>八、国有资本经营预算财政拨款收入支出决算情况说明</w:t>
      </w:r>
    </w:p>
    <w:p w14:paraId="2D8FA5BA">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CBB2A6C">
      <w:pPr>
        <w:spacing w:line="640" w:lineRule="exact"/>
        <w:ind w:firstLine="640"/>
        <w:jc w:val="both"/>
        <w:outlineLvl w:val="2"/>
      </w:pPr>
      <w:r>
        <w:rPr>
          <w:rFonts w:ascii="黑体" w:hAnsi="黑体" w:eastAsia="黑体"/>
          <w:sz w:val="32"/>
        </w:rPr>
        <w:t>九、财政拨款“三公”经费支出决算情况说明</w:t>
      </w:r>
    </w:p>
    <w:p w14:paraId="01BCF634">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3.00万元，占100.00%，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1818D375">
      <w:pPr>
        <w:spacing w:line="580" w:lineRule="exact"/>
        <w:ind w:firstLine="640"/>
        <w:jc w:val="both"/>
      </w:pPr>
      <w:r>
        <w:rPr>
          <w:rFonts w:ascii="仿宋_GB2312" w:hAnsi="仿宋_GB2312" w:eastAsia="仿宋_GB2312"/>
          <w:b/>
          <w:sz w:val="32"/>
        </w:rPr>
        <w:t>具体情况如下：</w:t>
      </w:r>
    </w:p>
    <w:p w14:paraId="389F347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201A588">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公务用车购置数0辆，公务用车保有量3辆。国有资产占用情况中固定资产车辆3辆，与公务用车保有量差异原因是：本部门固定资产车辆与公务用车保有量一致无差异。</w:t>
      </w:r>
    </w:p>
    <w:p w14:paraId="79F4B9DB">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59C20F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3.00万元，决算数3.00万元，预决算差异率0.00%，主要原因是：严格按照预算执行，预决算无差异。公务接待费全年预算数0.00万元，决算数0.00万元，预决算差异率0.00%，主要原因是：本部门无公务接待费。</w:t>
      </w:r>
    </w:p>
    <w:p w14:paraId="413F8685">
      <w:pPr>
        <w:spacing w:line="640" w:lineRule="exact"/>
        <w:ind w:firstLine="640"/>
        <w:jc w:val="both"/>
        <w:outlineLvl w:val="2"/>
      </w:pPr>
      <w:r>
        <w:rPr>
          <w:rFonts w:ascii="黑体" w:hAnsi="黑体" w:eastAsia="黑体"/>
          <w:sz w:val="32"/>
        </w:rPr>
        <w:t>十、其他重要事项的情况说明</w:t>
      </w:r>
    </w:p>
    <w:p w14:paraId="648F10E4">
      <w:pPr>
        <w:spacing w:line="640" w:lineRule="exact"/>
        <w:ind w:firstLine="640"/>
        <w:jc w:val="both"/>
        <w:outlineLvl w:val="3"/>
      </w:pPr>
      <w:r>
        <w:rPr>
          <w:rFonts w:ascii="楷体_GB2312" w:hAnsi="楷体_GB2312" w:eastAsia="楷体_GB2312"/>
          <w:b/>
          <w:sz w:val="32"/>
        </w:rPr>
        <w:t>（一）机关运行经费及公用经费支出情况</w:t>
      </w:r>
    </w:p>
    <w:p w14:paraId="5FD1AB88">
      <w:pPr>
        <w:spacing w:line="580" w:lineRule="exact"/>
        <w:ind w:firstLine="640"/>
        <w:jc w:val="both"/>
      </w:pPr>
      <w:r>
        <w:rPr>
          <w:rFonts w:ascii="仿宋_GB2312" w:hAnsi="仿宋_GB2312" w:eastAsia="仿宋_GB2312"/>
          <w:b w:val="0"/>
          <w:sz w:val="32"/>
        </w:rPr>
        <w:t>2024年度新疆维吾尔自治区喀什地区残疾人联合会（行政单位和参照公务员法管理事业单位）机关运行经费支出49.85万元，比上年增加10.65万元，增长27.17%，主要原因是：本年增加差旅费、专用材料费、工会经费、其他交通费，导致机关运行经费支出较上年增加。</w:t>
      </w:r>
    </w:p>
    <w:p w14:paraId="6C7560EF">
      <w:pPr>
        <w:spacing w:line="640" w:lineRule="exact"/>
        <w:ind w:firstLine="640"/>
        <w:jc w:val="both"/>
        <w:outlineLvl w:val="3"/>
      </w:pPr>
      <w:r>
        <w:rPr>
          <w:rFonts w:ascii="楷体_GB2312" w:hAnsi="楷体_GB2312" w:eastAsia="楷体_GB2312"/>
          <w:b/>
          <w:sz w:val="32"/>
        </w:rPr>
        <w:t>（二）政府采购情况</w:t>
      </w:r>
    </w:p>
    <w:p w14:paraId="78A6A3BF">
      <w:pPr>
        <w:spacing w:line="580" w:lineRule="exact"/>
        <w:ind w:firstLine="640"/>
        <w:jc w:val="both"/>
      </w:pPr>
      <w:r>
        <w:rPr>
          <w:rFonts w:ascii="仿宋_GB2312" w:hAnsi="仿宋_GB2312" w:eastAsia="仿宋_GB2312"/>
          <w:b w:val="0"/>
          <w:sz w:val="32"/>
        </w:rPr>
        <w:t>2024年度政府采购支出总额188.47万元，其中：政府采购货物支出158.17万元、政府采购工程支出1.20万元、政府采购服务支出29.10万元。</w:t>
      </w:r>
    </w:p>
    <w:p w14:paraId="3D4C1F85">
      <w:pPr>
        <w:spacing w:line="580" w:lineRule="exact"/>
        <w:ind w:firstLine="640"/>
        <w:jc w:val="both"/>
      </w:pPr>
      <w:r>
        <w:rPr>
          <w:rFonts w:ascii="仿宋_GB2312" w:hAnsi="仿宋_GB2312" w:eastAsia="仿宋_GB2312"/>
          <w:b w:val="0"/>
          <w:sz w:val="32"/>
        </w:rPr>
        <w:t>授予中小企业合同金额188.47万元，占政府采购支出总额的100.00%，其中：授予小微企业合同金额165.76万元，占政府采购支出总额的87.95%。</w:t>
      </w:r>
    </w:p>
    <w:p w14:paraId="0AAE8203">
      <w:pPr>
        <w:spacing w:line="640" w:lineRule="exact"/>
        <w:ind w:firstLine="640"/>
        <w:jc w:val="both"/>
        <w:outlineLvl w:val="3"/>
      </w:pPr>
      <w:r>
        <w:rPr>
          <w:rFonts w:ascii="楷体_GB2312" w:hAnsi="楷体_GB2312" w:eastAsia="楷体_GB2312"/>
          <w:b/>
          <w:sz w:val="32"/>
        </w:rPr>
        <w:t>（三）国有资产占用情况说明</w:t>
      </w:r>
    </w:p>
    <w:p w14:paraId="5C1E3B31">
      <w:pPr>
        <w:spacing w:line="580" w:lineRule="exact"/>
        <w:ind w:firstLine="640"/>
        <w:jc w:val="both"/>
      </w:pPr>
      <w:r>
        <w:rPr>
          <w:rFonts w:ascii="仿宋_GB2312" w:hAnsi="仿宋_GB2312" w:eastAsia="仿宋_GB2312"/>
          <w:b w:val="0"/>
          <w:sz w:val="32"/>
        </w:rPr>
        <w:t>截至2024年12月31日，房屋8,375.75平方米，价值1,782.74万元。车辆3辆，价值67.98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AD5F3EC">
      <w:pPr>
        <w:spacing w:line="640" w:lineRule="exact"/>
        <w:ind w:firstLine="640"/>
        <w:jc w:val="both"/>
        <w:outlineLvl w:val="2"/>
      </w:pPr>
      <w:r>
        <w:rPr>
          <w:rFonts w:ascii="黑体" w:hAnsi="黑体" w:eastAsia="黑体"/>
          <w:sz w:val="32"/>
        </w:rPr>
        <w:t>十一、预算绩效的情况说明</w:t>
      </w:r>
    </w:p>
    <w:p w14:paraId="1850516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根据预算绩效管理要求，本部门2024年度预算绩效管理形成整体支出绩效自评表1个，全年预算总额1,115.61万元，实际执行总额1,078.79万元；预算绩效评价项目1</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466.11</w:t>
      </w:r>
      <w:r>
        <w:rPr>
          <w:rFonts w:ascii="仿宋_GB2312" w:hAnsi="仿宋_GB2312" w:eastAsia="仿宋_GB2312"/>
          <w:b w:val="0"/>
          <w:sz w:val="32"/>
        </w:rPr>
        <w:t>万元，全年执行数</w:t>
      </w:r>
      <w:r>
        <w:rPr>
          <w:rFonts w:hint="eastAsia" w:ascii="仿宋_GB2312" w:hAnsi="仿宋_GB2312" w:eastAsia="仿宋_GB2312"/>
          <w:b w:val="0"/>
          <w:sz w:val="32"/>
        </w:rPr>
        <w:t>432.32</w:t>
      </w:r>
      <w:r>
        <w:rPr>
          <w:rFonts w:ascii="仿宋_GB2312" w:hAnsi="仿宋_GB2312" w:eastAsia="仿宋_GB2312"/>
          <w:b w:val="0"/>
          <w:sz w:val="32"/>
        </w:rPr>
        <w:t>万元。预算绩效管理取得的成效：一是通过建立“预算编制有目标、完成有评价、结果有应用”的闭环管理机制，预算执行偏离度显著降低，项目资金使用合规性提升；二是各部门“花钱必问效、无效必问责”的意识明显增强，项目负责人对资金使用效益的关注度提升，主动加强成本控制和过程管制。发现的问题及原因：一是绩效指标的明确性、可衡量性、相关性还需进一步提升。预算精细化管理还需完善，预算编制管理水平仍有进一步提升的空间；二是部分业务人员绩效管理意识有待增强。问题产生原因:一是制度规范与操作指引不够细化；二是宣传培训力度不够。下一步改进措施：一是继续完善预算绩效管理相关工作制度，建立全过程预算绩效管理链条，有效贯彻落实全面实施绩效管理的精神；二是加大绩效工作宣传力度，强化绩效理念。提升业务人员绩效管理方面的意识，有效保障绩效工作的顺利开展。具体附部门整体支出绩效自评表，项目支出绩效自评表和部门评价报告。</w:t>
      </w:r>
    </w:p>
    <w:p w14:paraId="0BD6320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D7EB61">
        <w:tblPrEx>
          <w:tblCellMar>
            <w:top w:w="0" w:type="dxa"/>
            <w:left w:w="108" w:type="dxa"/>
            <w:bottom w:w="0" w:type="dxa"/>
            <w:right w:w="108" w:type="dxa"/>
          </w:tblCellMar>
        </w:tblPrEx>
        <w:tc>
          <w:tcPr>
            <w:tcW w:w="8847" w:type="dxa"/>
            <w:gridSpan w:val="9"/>
            <w:vAlign w:val="center"/>
          </w:tcPr>
          <w:p w14:paraId="323BA6F6">
            <w:pPr>
              <w:jc w:val="center"/>
            </w:pPr>
            <w:r>
              <w:rPr>
                <w:rFonts w:ascii="宋体" w:hAnsi="宋体" w:eastAsia="宋体"/>
                <w:sz w:val="24"/>
              </w:rPr>
              <w:t>部门整体支出绩效自评表</w:t>
            </w:r>
          </w:p>
        </w:tc>
      </w:tr>
      <w:tr w14:paraId="56F8CCAC">
        <w:tblPrEx>
          <w:tblCellMar>
            <w:top w:w="0" w:type="dxa"/>
            <w:left w:w="108" w:type="dxa"/>
            <w:bottom w:w="0" w:type="dxa"/>
            <w:right w:w="108" w:type="dxa"/>
          </w:tblCellMar>
        </w:tblPrEx>
        <w:tc>
          <w:tcPr>
            <w:tcW w:w="8847" w:type="dxa"/>
            <w:gridSpan w:val="9"/>
            <w:vAlign w:val="center"/>
          </w:tcPr>
          <w:p w14:paraId="10858E6A">
            <w:pPr>
              <w:jc w:val="center"/>
            </w:pPr>
            <w:r>
              <w:rPr>
                <w:rFonts w:ascii="宋体" w:hAnsi="宋体" w:eastAsia="宋体"/>
                <w:sz w:val="24"/>
              </w:rPr>
              <w:t>（2024年度）</w:t>
            </w:r>
          </w:p>
        </w:tc>
      </w:tr>
      <w:tr w14:paraId="0EE648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9BF1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EA544F">
            <w:pPr>
              <w:jc w:val="center"/>
            </w:pPr>
            <w:r>
              <w:rPr>
                <w:rFonts w:ascii="宋体" w:hAnsi="宋体" w:eastAsia="宋体"/>
                <w:sz w:val="16"/>
              </w:rPr>
              <w:t>新疆维吾尔自治区喀什地区残疾人联合会</w:t>
            </w:r>
          </w:p>
        </w:tc>
      </w:tr>
      <w:tr w14:paraId="00DFDC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53B0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1B95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C3D6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1E2C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A6ED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8146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BC9C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20B90">
            <w:pPr>
              <w:jc w:val="center"/>
            </w:pPr>
            <w:r>
              <w:rPr>
                <w:rFonts w:ascii="宋体" w:hAnsi="宋体" w:eastAsia="宋体"/>
                <w:sz w:val="16"/>
              </w:rPr>
              <w:t>得分</w:t>
            </w:r>
          </w:p>
        </w:tc>
      </w:tr>
      <w:tr w14:paraId="18CCC5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BE7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3C35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0127F">
            <w:pPr>
              <w:jc w:val="center"/>
            </w:pPr>
            <w:r>
              <w:rPr>
                <w:rFonts w:ascii="宋体" w:hAnsi="宋体" w:eastAsia="宋体"/>
                <w:sz w:val="16"/>
              </w:rPr>
              <w:t>997.71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19C5F">
            <w:pPr>
              <w:jc w:val="center"/>
            </w:pPr>
            <w:r>
              <w:rPr>
                <w:rFonts w:ascii="宋体" w:hAnsi="宋体" w:eastAsia="宋体"/>
                <w:sz w:val="16"/>
              </w:rPr>
              <w:t>1,115.61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7BF97">
            <w:pPr>
              <w:jc w:val="center"/>
            </w:pPr>
            <w:r>
              <w:rPr>
                <w:rFonts w:ascii="宋体" w:hAnsi="宋体" w:eastAsia="宋体"/>
                <w:sz w:val="16"/>
              </w:rPr>
              <w:t>1,078.79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E12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FA95F">
            <w:pPr>
              <w:jc w:val="center"/>
            </w:pPr>
            <w:r>
              <w:rPr>
                <w:rFonts w:ascii="宋体" w:hAnsi="宋体" w:eastAsia="宋体"/>
                <w:sz w:val="16"/>
              </w:rPr>
              <w:t>96.70%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24B49">
            <w:pPr>
              <w:jc w:val="center"/>
            </w:pPr>
            <w:r>
              <w:rPr>
                <w:rFonts w:ascii="宋体" w:hAnsi="宋体" w:eastAsia="宋体"/>
                <w:sz w:val="16"/>
              </w:rPr>
              <w:t>9.67</w:t>
            </w:r>
          </w:p>
        </w:tc>
      </w:tr>
      <w:tr w14:paraId="0DAD35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97F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6EF2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AF198">
            <w:pPr>
              <w:jc w:val="center"/>
            </w:pPr>
            <w:r>
              <w:rPr>
                <w:rFonts w:ascii="宋体" w:hAnsi="宋体" w:eastAsia="宋体"/>
                <w:sz w:val="16"/>
              </w:rPr>
              <w:t>284.69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C4FD0">
            <w:pPr>
              <w:jc w:val="center"/>
            </w:pPr>
            <w:r>
              <w:rPr>
                <w:rFonts w:ascii="宋体" w:hAnsi="宋体" w:eastAsia="宋体"/>
                <w:sz w:val="16"/>
              </w:rPr>
              <w:t>336.87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08459">
            <w:pPr>
              <w:jc w:val="center"/>
            </w:pPr>
            <w:r>
              <w:rPr>
                <w:rFonts w:ascii="宋体" w:hAnsi="宋体" w:eastAsia="宋体"/>
                <w:sz w:val="16"/>
              </w:rPr>
              <w:t>306.39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6FE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B7A6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FAD81">
            <w:pPr>
              <w:jc w:val="center"/>
            </w:pPr>
            <w:r>
              <w:rPr>
                <w:rFonts w:ascii="宋体" w:hAnsi="宋体" w:eastAsia="宋体"/>
                <w:sz w:val="16"/>
              </w:rPr>
              <w:t>—</w:t>
            </w:r>
          </w:p>
        </w:tc>
      </w:tr>
      <w:tr w14:paraId="6C9064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9A9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1261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B348B">
            <w:pPr>
              <w:jc w:val="center"/>
            </w:pPr>
            <w:r>
              <w:rPr>
                <w:rFonts w:ascii="宋体" w:hAnsi="宋体" w:eastAsia="宋体"/>
                <w:sz w:val="16"/>
              </w:rPr>
              <w:t>691.59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6876D">
            <w:pPr>
              <w:jc w:val="center"/>
            </w:pPr>
            <w:r>
              <w:rPr>
                <w:rFonts w:ascii="宋体" w:hAnsi="宋体" w:eastAsia="宋体"/>
                <w:sz w:val="16"/>
              </w:rPr>
              <w:t>694.46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A3FB2">
            <w:pPr>
              <w:jc w:val="center"/>
            </w:pPr>
            <w:r>
              <w:rPr>
                <w:rFonts w:ascii="宋体" w:hAnsi="宋体" w:eastAsia="宋体"/>
                <w:sz w:val="16"/>
              </w:rPr>
              <w:t>694.45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02E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4323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E92D1">
            <w:pPr>
              <w:jc w:val="center"/>
            </w:pPr>
            <w:r>
              <w:rPr>
                <w:rFonts w:ascii="宋体" w:hAnsi="宋体" w:eastAsia="宋体"/>
                <w:sz w:val="16"/>
              </w:rPr>
              <w:t>—</w:t>
            </w:r>
          </w:p>
        </w:tc>
      </w:tr>
      <w:tr w14:paraId="1F776E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6ED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80AA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3C5B">
            <w:pPr>
              <w:jc w:val="center"/>
            </w:pPr>
            <w:r>
              <w:rPr>
                <w:rFonts w:ascii="宋体" w:hAnsi="宋体" w:eastAsia="宋体"/>
                <w:sz w:val="16"/>
              </w:rPr>
              <w:t>21.43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A2238">
            <w:pPr>
              <w:jc w:val="center"/>
            </w:pPr>
            <w:r>
              <w:rPr>
                <w:rFonts w:ascii="宋体" w:hAnsi="宋体" w:eastAsia="宋体"/>
                <w:sz w:val="16"/>
              </w:rPr>
              <w:t>84.28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F30A1">
            <w:pPr>
              <w:jc w:val="center"/>
            </w:pPr>
            <w:r>
              <w:rPr>
                <w:rFonts w:ascii="宋体" w:hAnsi="宋体" w:eastAsia="宋体"/>
                <w:sz w:val="16"/>
              </w:rPr>
              <w:t>77.95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E3A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7B6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37D3">
            <w:pPr>
              <w:jc w:val="center"/>
            </w:pPr>
            <w:r>
              <w:rPr>
                <w:rFonts w:ascii="宋体" w:hAnsi="宋体" w:eastAsia="宋体"/>
                <w:sz w:val="16"/>
              </w:rPr>
              <w:t>—</w:t>
            </w:r>
          </w:p>
        </w:tc>
      </w:tr>
      <w:tr w14:paraId="1D21BF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A5AC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5C9E5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5BEF6B">
            <w:pPr>
              <w:jc w:val="center"/>
            </w:pPr>
            <w:r>
              <w:rPr>
                <w:rFonts w:ascii="宋体" w:hAnsi="宋体" w:eastAsia="宋体"/>
                <w:sz w:val="16"/>
              </w:rPr>
              <w:t>实际完成情况</w:t>
            </w:r>
          </w:p>
        </w:tc>
      </w:tr>
      <w:tr w14:paraId="092197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FC5E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D74561">
            <w:pPr>
              <w:jc w:val="both"/>
            </w:pPr>
            <w:r>
              <w:rPr>
                <w:rFonts w:ascii="宋体" w:hAnsi="宋体" w:eastAsia="宋体"/>
                <w:sz w:val="16"/>
              </w:rPr>
              <w:t>完善落实残疾儿童康复救助制度，残疾儿童康复救助服务覆盖率达到100%，为喀什地区</w:t>
            </w:r>
            <w:r>
              <w:rPr>
                <w:rFonts w:hint="eastAsia" w:ascii="宋体" w:hAnsi="宋体"/>
                <w:sz w:val="16"/>
                <w:lang w:eastAsia="zh-CN"/>
              </w:rPr>
              <w:t>0—6岁</w:t>
            </w:r>
            <w:r>
              <w:rPr>
                <w:rFonts w:ascii="宋体" w:hAnsi="宋体" w:eastAsia="宋体"/>
                <w:sz w:val="16"/>
              </w:rPr>
              <w:t>家庭困难、视力、听力、语言、肢体、智力等残疾儿童和孤独症儿童提供人工耳蜗及助听器验配、肢体矫治手术、功能训练等服务，显著改善残疾儿童功能状况，增强自理及社会参与能力，基本实现残疾儿童应救尽救。</w:t>
            </w:r>
            <w:r>
              <w:rPr>
                <w:rFonts w:hint="eastAsia" w:ascii="宋体" w:hAnsi="宋体"/>
                <w:sz w:val="16"/>
                <w:lang w:eastAsia="zh-CN"/>
              </w:rPr>
              <w:t>结合</w:t>
            </w:r>
            <w:r>
              <w:rPr>
                <w:rFonts w:ascii="宋体" w:hAnsi="宋体" w:eastAsia="宋体"/>
                <w:sz w:val="16"/>
              </w:rPr>
              <w:t>残疾预防日、预防出生缺陷日、爱眼日、爱耳日、全国防灾减灾等节点，广泛开展残疾预防宣传教育、形成全人群、全生命周期的残疾预防意识。开展文化进残疾人“五个一”项目，丰富残疾人文化生活。通过残疾人康复、托养机构设备补助，改善残疾人康复环境，提高残疾人康复服务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AC238D">
            <w:pPr>
              <w:jc w:val="both"/>
            </w:pPr>
            <w:r>
              <w:rPr>
                <w:rFonts w:ascii="宋体" w:hAnsi="宋体" w:eastAsia="宋体"/>
                <w:sz w:val="16"/>
              </w:rPr>
              <w:t>2024年累计核实处理上级推送疑似死亡数据574条，户籍迁移数据2869条，长期未办结数据160条，其余数据15条；受理残疾人证“跨省通办”业务436件；为1087名困难智力、精神和重度残疾人发放残疾评定补贴，扎实开展持证残疾人基本状况调查，推动“残疾人服务一件事”跨部门高效联办。2024年自治区下达残疾儿童康复救助（民生实事）项目任务367人。地、县（市）残联广泛宣传，积极对接医院、妇幼保健院等部门进行摸排、筛查，及时将符合条件的残疾儿童纳入康复救助范围，截至目前，已完成369人，超额完成自治区项目任务指标。2024年喀什地区残联本级共为112名符合受训的残疾儿童进行康复训练。通过康复训练使残疾儿童的状况得到缓解，听障的残疾孩子能够进行简单的对话，增强残疾孩子的自理能力；开展6次残疾文化</w:t>
            </w:r>
            <w:r>
              <w:rPr>
                <w:rFonts w:hint="eastAsia" w:ascii="宋体" w:hAnsi="宋体"/>
                <w:sz w:val="16"/>
                <w:lang w:eastAsia="zh-CN"/>
              </w:rPr>
              <w:t>宣传</w:t>
            </w:r>
            <w:r>
              <w:rPr>
                <w:rFonts w:ascii="宋体" w:hAnsi="宋体" w:eastAsia="宋体"/>
                <w:sz w:val="16"/>
              </w:rPr>
              <w:t>活动，形成群众对残疾预防的意识以及对残疾人的关爱；开展“五个一”文化进家庭活动，共计40户，丰富残疾人文化生活，让残疾人感受到党的关心与关爱，同时通过对1个机构的设备补贴改善残疾康复训练的康复设备及环境。</w:t>
            </w:r>
          </w:p>
        </w:tc>
      </w:tr>
      <w:tr w14:paraId="0DB6F4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E644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F04A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21BF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528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8C3A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DF22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9C78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8240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6C7A1">
            <w:pPr>
              <w:jc w:val="center"/>
            </w:pPr>
            <w:r>
              <w:rPr>
                <w:rFonts w:ascii="宋体" w:hAnsi="宋体" w:eastAsia="宋体"/>
                <w:sz w:val="16"/>
              </w:rPr>
              <w:t>得分</w:t>
            </w:r>
          </w:p>
        </w:tc>
      </w:tr>
      <w:tr w14:paraId="10986B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1268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BC7A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F0F3A">
            <w:pPr>
              <w:jc w:val="center"/>
            </w:pPr>
            <w:r>
              <w:rPr>
                <w:rFonts w:ascii="宋体" w:hAnsi="宋体" w:eastAsia="宋体"/>
                <w:sz w:val="16"/>
              </w:rPr>
              <w:t>残疾儿童康复数量（人）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DE442">
            <w:pPr>
              <w:jc w:val="center"/>
            </w:pPr>
            <w:r>
              <w:rPr>
                <w:rFonts w:ascii="宋体" w:hAnsi="宋体" w:eastAsia="宋体"/>
                <w:sz w:val="16"/>
              </w:rPr>
              <w:t>&gt;=110人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DB04">
            <w:pPr>
              <w:jc w:val="center"/>
            </w:pPr>
            <w:r>
              <w:rPr>
                <w:rFonts w:ascii="宋体" w:hAnsi="宋体" w:eastAsia="宋体"/>
                <w:sz w:val="16"/>
              </w:rPr>
              <w:t>《关于提前下达2024年自治区残疾人事业发展补助资金预算的通知》喀地财社</w:t>
            </w:r>
            <w:r>
              <w:rPr>
                <w:rFonts w:hint="eastAsia" w:ascii="宋体" w:hAnsi="宋体"/>
                <w:sz w:val="16"/>
                <w:lang w:eastAsia="zh-CN"/>
              </w:rPr>
              <w:t>〔2023〕103号</w:t>
            </w:r>
            <w:r>
              <w:rPr>
                <w:rFonts w:ascii="宋体" w:hAnsi="宋体" w:eastAsia="宋体"/>
                <w:sz w:val="16"/>
              </w:rPr>
              <w:t>、《关于提前下达2024年中央残疾人事业发展补助资金预算的通知》喀地财社</w:t>
            </w:r>
            <w:r>
              <w:rPr>
                <w:rFonts w:hint="eastAsia" w:ascii="宋体" w:hAnsi="宋体"/>
                <w:sz w:val="16"/>
                <w:lang w:eastAsia="zh-CN"/>
              </w:rPr>
              <w:t>〔2023〕68号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929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270FA">
            <w:pPr>
              <w:jc w:val="center"/>
            </w:pPr>
            <w:r>
              <w:rPr>
                <w:rFonts w:ascii="宋体" w:hAnsi="宋体" w:eastAsia="宋体"/>
                <w:sz w:val="16"/>
              </w:rPr>
              <w:t>112人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B1EFC">
            <w:pPr>
              <w:jc w:val="center"/>
            </w:pPr>
            <w:r>
              <w:rPr>
                <w:rFonts w:ascii="宋体" w:hAnsi="宋体" w:eastAsia="宋体"/>
                <w:sz w:val="16"/>
              </w:rPr>
              <w:t>101.82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C6A4A">
            <w:pPr>
              <w:jc w:val="center"/>
            </w:pPr>
            <w:r>
              <w:rPr>
                <w:rFonts w:ascii="宋体" w:hAnsi="宋体" w:eastAsia="宋体"/>
                <w:sz w:val="16"/>
              </w:rPr>
              <w:t>20</w:t>
            </w:r>
          </w:p>
        </w:tc>
      </w:tr>
      <w:tr w14:paraId="356E5B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CFD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59C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DB81">
            <w:pPr>
              <w:jc w:val="center"/>
            </w:pPr>
            <w:r>
              <w:rPr>
                <w:rFonts w:ascii="宋体" w:hAnsi="宋体" w:eastAsia="宋体"/>
                <w:sz w:val="16"/>
              </w:rPr>
              <w:t>开展残疾人文化进家“五个一”活动户数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5685">
            <w:pPr>
              <w:jc w:val="center"/>
            </w:pPr>
            <w:r>
              <w:rPr>
                <w:rFonts w:ascii="宋体" w:hAnsi="宋体" w:eastAsia="宋体"/>
                <w:sz w:val="16"/>
              </w:rPr>
              <w:t>&gt;=40户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10CEE">
            <w:pPr>
              <w:jc w:val="center"/>
            </w:pPr>
            <w:r>
              <w:rPr>
                <w:rFonts w:ascii="宋体" w:hAnsi="宋体" w:eastAsia="宋体"/>
                <w:sz w:val="16"/>
              </w:rPr>
              <w:t>《关于提前下达2024年中央残疾人事业发展补助资金预算的通知》喀地财社</w:t>
            </w:r>
            <w:r>
              <w:rPr>
                <w:rFonts w:hint="eastAsia" w:ascii="宋体" w:hAnsi="宋体"/>
                <w:sz w:val="16"/>
                <w:lang w:eastAsia="zh-CN"/>
              </w:rPr>
              <w:t>〔2023〕68号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1BCD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DC3F7">
            <w:pPr>
              <w:jc w:val="center"/>
            </w:pPr>
            <w:r>
              <w:rPr>
                <w:rFonts w:ascii="宋体" w:hAnsi="宋体" w:eastAsia="宋体"/>
                <w:sz w:val="16"/>
              </w:rPr>
              <w:t>40户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F24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13A07">
            <w:pPr>
              <w:jc w:val="center"/>
            </w:pPr>
            <w:r>
              <w:rPr>
                <w:rFonts w:ascii="宋体" w:hAnsi="宋体" w:eastAsia="宋体"/>
                <w:sz w:val="16"/>
              </w:rPr>
              <w:t>20</w:t>
            </w:r>
          </w:p>
        </w:tc>
      </w:tr>
      <w:tr w14:paraId="5226CA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665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234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4AD7">
            <w:pPr>
              <w:jc w:val="center"/>
            </w:pPr>
            <w:r>
              <w:rPr>
                <w:rFonts w:ascii="宋体" w:hAnsi="宋体" w:eastAsia="宋体"/>
                <w:sz w:val="16"/>
              </w:rPr>
              <w:t>康复、托养机构设备补贴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C3365">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63D82">
            <w:pPr>
              <w:jc w:val="center"/>
            </w:pPr>
            <w:r>
              <w:rPr>
                <w:rFonts w:ascii="宋体" w:hAnsi="宋体" w:eastAsia="宋体"/>
                <w:sz w:val="16"/>
              </w:rPr>
              <w:t>《关于提前下达2024年中央残疾人事业发展补助资金预算的通知》喀地财社</w:t>
            </w:r>
            <w:r>
              <w:rPr>
                <w:rFonts w:hint="eastAsia" w:ascii="宋体" w:hAnsi="宋体"/>
                <w:sz w:val="16"/>
                <w:lang w:eastAsia="zh-CN"/>
              </w:rPr>
              <w:t>〔2023〕68号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18A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346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E17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92D3C">
            <w:pPr>
              <w:jc w:val="center"/>
            </w:pPr>
            <w:r>
              <w:rPr>
                <w:rFonts w:ascii="宋体" w:hAnsi="宋体" w:eastAsia="宋体"/>
                <w:sz w:val="16"/>
              </w:rPr>
              <w:t>10</w:t>
            </w:r>
          </w:p>
        </w:tc>
      </w:tr>
      <w:tr w14:paraId="2FF9F8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4302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5A7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B356D">
            <w:pPr>
              <w:jc w:val="center"/>
            </w:pPr>
            <w:r>
              <w:rPr>
                <w:rFonts w:ascii="宋体" w:hAnsi="宋体" w:eastAsia="宋体"/>
                <w:sz w:val="16"/>
              </w:rPr>
              <w:t>全国爱耳日和全国残疾预防日宣传次数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FF8A4">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D99C">
            <w:pPr>
              <w:jc w:val="center"/>
            </w:pPr>
            <w:r>
              <w:rPr>
                <w:rFonts w:ascii="宋体" w:hAnsi="宋体" w:eastAsia="宋体"/>
                <w:sz w:val="16"/>
              </w:rPr>
              <w:t>《关于提前下达2024年自治区残疾人事业发展补助资金预算的通知》喀地财社</w:t>
            </w:r>
            <w:r>
              <w:rPr>
                <w:rFonts w:hint="eastAsia" w:ascii="宋体" w:hAnsi="宋体"/>
                <w:sz w:val="16"/>
                <w:lang w:eastAsia="zh-CN"/>
              </w:rPr>
              <w:t>〔2023〕103号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48B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79BAF">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B91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B3C2A">
            <w:pPr>
              <w:jc w:val="center"/>
            </w:pPr>
            <w:r>
              <w:rPr>
                <w:rFonts w:ascii="宋体" w:hAnsi="宋体" w:eastAsia="宋体"/>
                <w:sz w:val="16"/>
              </w:rPr>
              <w:t>20</w:t>
            </w:r>
          </w:p>
        </w:tc>
      </w:tr>
      <w:tr w14:paraId="66098A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3DB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D467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2A96B">
            <w:pPr>
              <w:jc w:val="center"/>
            </w:pPr>
            <w:r>
              <w:rPr>
                <w:rFonts w:ascii="宋体" w:hAnsi="宋体" w:eastAsia="宋体"/>
                <w:sz w:val="16"/>
              </w:rPr>
              <w:t>残疾儿童康复合格率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1FCA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199E4">
            <w:pPr>
              <w:jc w:val="center"/>
            </w:pPr>
            <w:r>
              <w:rPr>
                <w:rFonts w:ascii="宋体" w:hAnsi="宋体" w:eastAsia="宋体"/>
                <w:sz w:val="16"/>
              </w:rPr>
              <w:t>《关于提前下达2024年自治区残疾人事业发展补助资金预算的通知》喀地财社</w:t>
            </w:r>
            <w:r>
              <w:rPr>
                <w:rFonts w:hint="eastAsia" w:ascii="宋体" w:hAnsi="宋体"/>
                <w:sz w:val="16"/>
                <w:lang w:eastAsia="zh-CN"/>
              </w:rPr>
              <w:t>〔2023〕103号</w:t>
            </w:r>
            <w:r>
              <w:rPr>
                <w:rFonts w:ascii="宋体" w:hAnsi="宋体" w:eastAsia="宋体"/>
                <w:sz w:val="16"/>
              </w:rPr>
              <w:t>、《关于提前下达2024年中央残疾人事业发展补助资金预算的通知》喀地财社</w:t>
            </w:r>
            <w:r>
              <w:rPr>
                <w:rFonts w:hint="eastAsia" w:ascii="宋体" w:hAnsi="宋体"/>
                <w:sz w:val="16"/>
                <w:lang w:eastAsia="zh-CN"/>
              </w:rPr>
              <w:t>〔2023〕68号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933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C98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80AE7">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54A28">
            <w:pPr>
              <w:jc w:val="center"/>
            </w:pPr>
            <w:r>
              <w:rPr>
                <w:rFonts w:ascii="宋体" w:hAnsi="宋体" w:eastAsia="宋体"/>
                <w:sz w:val="16"/>
              </w:rPr>
              <w:t>20</w:t>
            </w:r>
          </w:p>
        </w:tc>
      </w:tr>
    </w:tbl>
    <w:p w14:paraId="5E5BB9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CE1B323">
        <w:tblPrEx>
          <w:tblCellMar>
            <w:top w:w="0" w:type="dxa"/>
            <w:left w:w="108" w:type="dxa"/>
            <w:bottom w:w="0" w:type="dxa"/>
            <w:right w:w="108" w:type="dxa"/>
          </w:tblCellMar>
        </w:tblPrEx>
        <w:tc>
          <w:tcPr>
            <w:tcW w:w="8848" w:type="dxa"/>
            <w:gridSpan w:val="14"/>
            <w:vAlign w:val="center"/>
          </w:tcPr>
          <w:p w14:paraId="3F0550FD">
            <w:pPr>
              <w:jc w:val="center"/>
            </w:pPr>
            <w:r>
              <w:rPr>
                <w:rFonts w:ascii="宋体" w:hAnsi="宋体" w:eastAsia="宋体"/>
                <w:sz w:val="24"/>
              </w:rPr>
              <w:t>项目支出绩效自评表</w:t>
            </w:r>
          </w:p>
        </w:tc>
      </w:tr>
      <w:tr w14:paraId="30699757">
        <w:tblPrEx>
          <w:tblCellMar>
            <w:top w:w="0" w:type="dxa"/>
            <w:left w:w="108" w:type="dxa"/>
            <w:bottom w:w="0" w:type="dxa"/>
            <w:right w:w="108" w:type="dxa"/>
          </w:tblCellMar>
        </w:tblPrEx>
        <w:tc>
          <w:tcPr>
            <w:tcW w:w="8848" w:type="dxa"/>
            <w:gridSpan w:val="14"/>
            <w:vAlign w:val="center"/>
          </w:tcPr>
          <w:p w14:paraId="0A1E1B4C">
            <w:pPr>
              <w:jc w:val="center"/>
            </w:pPr>
            <w:r>
              <w:rPr>
                <w:rFonts w:ascii="宋体" w:hAnsi="宋体" w:eastAsia="宋体"/>
                <w:sz w:val="24"/>
              </w:rPr>
              <w:t>(2024年度)</w:t>
            </w:r>
          </w:p>
        </w:tc>
      </w:tr>
      <w:tr w14:paraId="764F12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FD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4542C9">
            <w:pPr>
              <w:jc w:val="center"/>
            </w:pPr>
            <w:r>
              <w:rPr>
                <w:rFonts w:ascii="宋体" w:hAnsi="宋体" w:eastAsia="宋体"/>
                <w:sz w:val="16"/>
              </w:rPr>
              <w:t>2024年中央财政残疾人事业发展项目（彩票公益金）</w:t>
            </w:r>
          </w:p>
        </w:tc>
      </w:tr>
      <w:tr w14:paraId="0CF113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CD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61A6C">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80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0FF49B">
            <w:pPr>
              <w:jc w:val="center"/>
            </w:pPr>
            <w:r>
              <w:rPr>
                <w:rFonts w:ascii="宋体" w:hAnsi="宋体" w:eastAsia="宋体"/>
                <w:sz w:val="16"/>
              </w:rPr>
              <w:t>新疆维吾尔自治区喀什地区残疾人联合会</w:t>
            </w:r>
          </w:p>
        </w:tc>
      </w:tr>
      <w:tr w14:paraId="732601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96D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C6B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62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583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13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C86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3E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6991">
            <w:pPr>
              <w:jc w:val="center"/>
            </w:pPr>
            <w:r>
              <w:rPr>
                <w:rFonts w:ascii="宋体" w:hAnsi="宋体" w:eastAsia="宋体"/>
                <w:sz w:val="16"/>
              </w:rPr>
              <w:t>得分</w:t>
            </w:r>
          </w:p>
        </w:tc>
      </w:tr>
      <w:tr w14:paraId="40D04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08E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063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9AA2F">
            <w:pPr>
              <w:jc w:val="center"/>
            </w:pPr>
            <w:r>
              <w:rPr>
                <w:rFonts w:ascii="宋体" w:hAnsi="宋体" w:eastAsia="宋体"/>
                <w:sz w:val="16"/>
              </w:rPr>
              <w:t>225.26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3834">
            <w:pPr>
              <w:jc w:val="center"/>
            </w:pPr>
            <w:r>
              <w:rPr>
                <w:rFonts w:ascii="宋体" w:hAnsi="宋体" w:eastAsia="宋体"/>
                <w:sz w:val="16"/>
              </w:rPr>
              <w:t>225.26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C53D3">
            <w:pPr>
              <w:jc w:val="center"/>
            </w:pPr>
            <w:r>
              <w:rPr>
                <w:rFonts w:ascii="宋体" w:hAnsi="宋体" w:eastAsia="宋体"/>
                <w:sz w:val="16"/>
              </w:rPr>
              <w:t>206.36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270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CA0FF">
            <w:pPr>
              <w:jc w:val="center"/>
            </w:pPr>
            <w:r>
              <w:rPr>
                <w:rFonts w:ascii="宋体" w:hAnsi="宋体" w:eastAsia="宋体"/>
                <w:sz w:val="16"/>
              </w:rPr>
              <w:t>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0EE3">
            <w:pPr>
              <w:jc w:val="center"/>
            </w:pPr>
            <w:r>
              <w:rPr>
                <w:rFonts w:ascii="宋体" w:hAnsi="宋体" w:eastAsia="宋体"/>
                <w:sz w:val="16"/>
              </w:rPr>
              <w:t>10.00分</w:t>
            </w:r>
          </w:p>
        </w:tc>
      </w:tr>
      <w:tr w14:paraId="209CD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62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60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4C8DA">
            <w:pPr>
              <w:jc w:val="center"/>
            </w:pPr>
            <w:r>
              <w:rPr>
                <w:rFonts w:ascii="宋体" w:hAnsi="宋体" w:eastAsia="宋体"/>
                <w:sz w:val="16"/>
              </w:rPr>
              <w:t>225.26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54644">
            <w:pPr>
              <w:jc w:val="center"/>
            </w:pPr>
            <w:r>
              <w:rPr>
                <w:rFonts w:ascii="宋体" w:hAnsi="宋体" w:eastAsia="宋体"/>
                <w:sz w:val="16"/>
              </w:rPr>
              <w:t>225.26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BAACD">
            <w:pPr>
              <w:jc w:val="center"/>
            </w:pPr>
            <w:r>
              <w:rPr>
                <w:rFonts w:ascii="宋体" w:hAnsi="宋体" w:eastAsia="宋体"/>
                <w:sz w:val="16"/>
              </w:rPr>
              <w:t>206.36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7F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F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4701">
            <w:pPr>
              <w:jc w:val="center"/>
            </w:pPr>
            <w:r>
              <w:rPr>
                <w:rFonts w:ascii="宋体" w:hAnsi="宋体" w:eastAsia="宋体"/>
                <w:sz w:val="16"/>
              </w:rPr>
              <w:t>—</w:t>
            </w:r>
          </w:p>
        </w:tc>
      </w:tr>
      <w:tr w14:paraId="1988B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4B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7B7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3B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E6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D4A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DE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7BB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0AC0">
            <w:pPr>
              <w:jc w:val="center"/>
            </w:pPr>
            <w:r>
              <w:rPr>
                <w:rFonts w:ascii="宋体" w:hAnsi="宋体" w:eastAsia="宋体"/>
                <w:sz w:val="16"/>
              </w:rPr>
              <w:t>—</w:t>
            </w:r>
          </w:p>
        </w:tc>
      </w:tr>
      <w:tr w14:paraId="15CFA7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C11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A7A2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B41201">
            <w:pPr>
              <w:jc w:val="center"/>
            </w:pPr>
            <w:r>
              <w:rPr>
                <w:rFonts w:ascii="宋体" w:hAnsi="宋体" w:eastAsia="宋体"/>
                <w:sz w:val="16"/>
              </w:rPr>
              <w:t>实际完成情况</w:t>
            </w:r>
          </w:p>
        </w:tc>
      </w:tr>
      <w:tr w14:paraId="3C274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3BF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767DD">
            <w:pPr>
              <w:jc w:val="both"/>
            </w:pPr>
            <w:r>
              <w:rPr>
                <w:rFonts w:ascii="宋体" w:hAnsi="宋体" w:eastAsia="宋体"/>
                <w:sz w:val="16"/>
              </w:rPr>
              <w:t>该项目资金共计225.26万元。目标1：</w:t>
            </w:r>
            <w:r>
              <w:rPr>
                <w:rFonts w:hint="eastAsia" w:ascii="宋体" w:hAnsi="宋体"/>
                <w:sz w:val="16"/>
                <w:lang w:eastAsia="zh-CN"/>
              </w:rPr>
              <w:t>0—6岁</w:t>
            </w:r>
            <w:r>
              <w:rPr>
                <w:rFonts w:ascii="宋体" w:hAnsi="宋体" w:eastAsia="宋体"/>
                <w:sz w:val="16"/>
              </w:rPr>
              <w:t>家庭困难，视力、听力、语言、肢体、智力等残疾儿童和孤独症儿童提供人工耳蜗及助听器验配、肢体矫治手术、功能训练等服务，显著改善残疾儿童功能状况，增强自理及社会参与能力，基本实现残疾儿童应救尽救。目标2：为残疾人康复和托养机构配置设备，提升残疾人康复和托养能力。目标3：通过实施残疾人文化进家庭 “五个一”及文化进社区项目，使残疾人参与文化活动的需求得到满足。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867D2">
            <w:pPr>
              <w:jc w:val="both"/>
            </w:pPr>
            <w:r>
              <w:rPr>
                <w:rFonts w:ascii="宋体" w:hAnsi="宋体" w:eastAsia="宋体"/>
                <w:sz w:val="16"/>
              </w:rPr>
              <w:t>实际完成：得到基本康复服务的残疾儿童数量82人，得到补助的康复和托养机构1个，文化进残疾人家庭“五个一”完成40户。该项目资金共计225.26万元，</w:t>
            </w:r>
            <w:r>
              <w:rPr>
                <w:rFonts w:hint="eastAsia" w:ascii="宋体" w:hAnsi="宋体"/>
                <w:sz w:val="16"/>
                <w:lang w:eastAsia="zh-CN"/>
              </w:rPr>
              <w:t>截至</w:t>
            </w:r>
            <w:r>
              <w:rPr>
                <w:rFonts w:ascii="宋体" w:hAnsi="宋体" w:eastAsia="宋体"/>
                <w:sz w:val="16"/>
              </w:rPr>
              <w:t>2024年支出206.36元。通过项目的实施，为82名孩子进行康复训练，首先针对每个孩子个性不同进行系统评估，根据评估情况制定康复计划，规范设置康复课程。根据孩子的病理表现分别进行艾灸、针灸等拔罐治疗，对听障儿童进行一对一语言康复训练。通过购置康复设备，提升康复训练环境及康复训练效果水平。通过开展五个一活动，让残疾人家庭感受到社会对残疾人的关心关爱，使残疾人能更好</w:t>
            </w:r>
            <w:r>
              <w:rPr>
                <w:rFonts w:hint="eastAsia" w:ascii="宋体" w:hAnsi="宋体"/>
                <w:sz w:val="16"/>
                <w:lang w:eastAsia="zh-CN"/>
              </w:rPr>
              <w:t>地</w:t>
            </w:r>
            <w:r>
              <w:rPr>
                <w:rFonts w:ascii="宋体" w:hAnsi="宋体" w:eastAsia="宋体"/>
                <w:sz w:val="16"/>
              </w:rPr>
              <w:t>融入社会。</w:t>
            </w:r>
          </w:p>
        </w:tc>
      </w:tr>
      <w:tr w14:paraId="448805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A80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EA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51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DE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AB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48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7B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13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DB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73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95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1D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8372">
            <w:pPr>
              <w:jc w:val="center"/>
            </w:pPr>
            <w:r>
              <w:rPr>
                <w:rFonts w:ascii="宋体" w:hAnsi="宋体" w:eastAsia="宋体"/>
                <w:sz w:val="16"/>
              </w:rPr>
              <w:t>偏差原因分析及改进措施</w:t>
            </w:r>
          </w:p>
        </w:tc>
      </w:tr>
      <w:tr w14:paraId="2BF54E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4FF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D1AC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074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87FC">
            <w:pPr>
              <w:jc w:val="center"/>
            </w:pPr>
            <w:r>
              <w:rPr>
                <w:rFonts w:ascii="宋体" w:hAnsi="宋体" w:eastAsia="宋体"/>
                <w:sz w:val="16"/>
              </w:rPr>
              <w:t>得到基本康复服务的残疾儿童数量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0685">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4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56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03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9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B9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71AE">
            <w:pPr>
              <w:jc w:val="center"/>
            </w:pPr>
            <w:r>
              <w:rPr>
                <w:rFonts w:ascii="宋体" w:hAnsi="宋体" w:eastAsia="宋体"/>
                <w:sz w:val="16"/>
              </w:rPr>
              <w:t>=82人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DDB7">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9DE2">
            <w:pPr>
              <w:jc w:val="center"/>
            </w:pPr>
            <w:r>
              <w:rPr>
                <w:rFonts w:ascii="宋体" w:hAnsi="宋体" w:eastAsia="宋体"/>
                <w:sz w:val="16"/>
              </w:rPr>
              <w:t>偏差原因：其中有两个孩子因个人原因其中一个孩子是上半年康复，另一个孩子是下半年康复。采取措施：根据项目实施方案，尽量要求受训儿童完成完整的康复训练周期。</w:t>
            </w:r>
          </w:p>
        </w:tc>
      </w:tr>
      <w:tr w14:paraId="095AD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93B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C7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CC4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4D37">
            <w:pPr>
              <w:jc w:val="center"/>
            </w:pPr>
            <w:r>
              <w:rPr>
                <w:rFonts w:ascii="宋体" w:hAnsi="宋体" w:eastAsia="宋体"/>
                <w:sz w:val="16"/>
              </w:rPr>
              <w:t>得到补助的康复和托养机构个数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039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0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D7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77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E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0B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45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97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C0B2">
            <w:pPr>
              <w:jc w:val="center"/>
            </w:pPr>
          </w:p>
        </w:tc>
      </w:tr>
      <w:tr w14:paraId="31ECE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C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B4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A2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EE59">
            <w:pPr>
              <w:jc w:val="center"/>
            </w:pPr>
            <w:r>
              <w:rPr>
                <w:rFonts w:ascii="宋体" w:hAnsi="宋体" w:eastAsia="宋体"/>
                <w:sz w:val="16"/>
              </w:rPr>
              <w:t>文化进残疾人家庭“五个一”完成户数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7839">
            <w:pPr>
              <w:jc w:val="center"/>
            </w:pPr>
            <w:r>
              <w:rPr>
                <w:rFonts w:ascii="宋体" w:hAnsi="宋体" w:eastAsia="宋体"/>
                <w:sz w:val="16"/>
              </w:rPr>
              <w:t>&gt;=40户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9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0D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7A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B2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C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3CF8">
            <w:pPr>
              <w:jc w:val="center"/>
            </w:pPr>
            <w:r>
              <w:rPr>
                <w:rFonts w:ascii="宋体" w:hAnsi="宋体" w:eastAsia="宋体"/>
                <w:sz w:val="16"/>
              </w:rPr>
              <w: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E6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1C54">
            <w:pPr>
              <w:jc w:val="center"/>
            </w:pPr>
          </w:p>
        </w:tc>
      </w:tr>
      <w:tr w14:paraId="51B74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F5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73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3A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33DA">
            <w:pPr>
              <w:jc w:val="center"/>
            </w:pPr>
            <w:r>
              <w:rPr>
                <w:rFonts w:ascii="宋体" w:hAnsi="宋体" w:eastAsia="宋体"/>
                <w:sz w:val="16"/>
              </w:rPr>
              <w:t>残疾儿童康复完成率（%）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D1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94F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87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6B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5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4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96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DC19">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2198">
            <w:pPr>
              <w:jc w:val="center"/>
            </w:pPr>
            <w:r>
              <w:rPr>
                <w:rFonts w:ascii="宋体" w:hAnsi="宋体" w:eastAsia="宋体"/>
                <w:sz w:val="16"/>
              </w:rPr>
              <w:t>该指标为正偏差，受训儿童都已接受康复训练。</w:t>
            </w:r>
          </w:p>
        </w:tc>
      </w:tr>
      <w:tr w14:paraId="69F8A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63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CFC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744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2A3F">
            <w:pPr>
              <w:jc w:val="center"/>
            </w:pPr>
            <w:r>
              <w:rPr>
                <w:rFonts w:ascii="宋体" w:hAnsi="宋体" w:eastAsia="宋体"/>
                <w:sz w:val="16"/>
              </w:rPr>
              <w:t>补贴到位及时率（%）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C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A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A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8C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7C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0F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C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1F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3839">
            <w:pPr>
              <w:jc w:val="center"/>
            </w:pPr>
          </w:p>
        </w:tc>
      </w:tr>
      <w:tr w14:paraId="6BF6F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7C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C1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0B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15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E21E">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E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59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BE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4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8B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6D68">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C9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A788">
            <w:pPr>
              <w:jc w:val="center"/>
            </w:pPr>
          </w:p>
        </w:tc>
      </w:tr>
      <w:tr w14:paraId="7E122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229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FBF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145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0FE3">
            <w:pPr>
              <w:jc w:val="center"/>
            </w:pPr>
            <w:r>
              <w:rPr>
                <w:rFonts w:ascii="宋体" w:hAnsi="宋体" w:eastAsia="宋体"/>
                <w:sz w:val="16"/>
              </w:rPr>
              <w:t>残疾儿童康复救助人均成本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CB48">
            <w:pPr>
              <w:jc w:val="center"/>
            </w:pPr>
            <w:r>
              <w:rPr>
                <w:rFonts w:ascii="宋体" w:hAnsi="宋体" w:eastAsia="宋体"/>
                <w:sz w:val="16"/>
              </w:rPr>
              <w:t>&lt;=1.54万元/人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C4A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51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30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E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29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3225">
            <w:pPr>
              <w:jc w:val="center"/>
            </w:pPr>
            <w:r>
              <w:rPr>
                <w:rFonts w:ascii="宋体" w:hAnsi="宋体" w:eastAsia="宋体"/>
                <w:sz w:val="16"/>
              </w:rPr>
              <w:t>=1.3万元/人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EAC2">
            <w:pPr>
              <w:jc w:val="center"/>
            </w:pPr>
            <w:r>
              <w:rPr>
                <w:rFonts w:ascii="宋体" w:hAnsi="宋体" w:eastAsia="宋体"/>
                <w:sz w:val="16"/>
              </w:rPr>
              <w:t>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9716B">
            <w:pPr>
              <w:jc w:val="center"/>
            </w:pPr>
            <w:r>
              <w:rPr>
                <w:rFonts w:ascii="宋体" w:hAnsi="宋体" w:eastAsia="宋体"/>
                <w:sz w:val="16"/>
              </w:rPr>
              <w:t>偏差原因：由于孩子入园时间不同，所以部分孩子康复训练时间没有达到。采取措施根据项目实施方案，按期完成康复训练。</w:t>
            </w:r>
          </w:p>
        </w:tc>
      </w:tr>
      <w:tr w14:paraId="1316D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0F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D8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02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C684">
            <w:pPr>
              <w:jc w:val="center"/>
            </w:pPr>
            <w:r>
              <w:rPr>
                <w:rFonts w:ascii="宋体" w:hAnsi="宋体" w:eastAsia="宋体"/>
                <w:sz w:val="16"/>
              </w:rPr>
              <w:t>康复托养机构设备补贴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FE8A">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FC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F2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792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1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C4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3CC4">
            <w:pPr>
              <w:jc w:val="center"/>
            </w:pPr>
            <w:r>
              <w:rPr>
                <w:rFonts w:ascii="宋体" w:hAnsi="宋体" w:eastAsia="宋体"/>
                <w:sz w:val="16"/>
              </w:rPr>
              <w:t>=98.78万元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2334">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D3EF6">
            <w:pPr>
              <w:jc w:val="center"/>
            </w:pPr>
            <w:r>
              <w:rPr>
                <w:rFonts w:ascii="宋体" w:hAnsi="宋体" w:eastAsia="宋体"/>
                <w:sz w:val="16"/>
              </w:rPr>
              <w:t>偏差原因：节约成本，该项目最后实际中标价低于预期值。采取措施：合理估计项目成本。</w:t>
            </w:r>
          </w:p>
        </w:tc>
      </w:tr>
      <w:tr w14:paraId="558B6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B9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EF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1E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F834">
            <w:pPr>
              <w:jc w:val="center"/>
            </w:pPr>
            <w:r>
              <w:rPr>
                <w:rFonts w:ascii="宋体" w:hAnsi="宋体" w:eastAsia="宋体"/>
                <w:sz w:val="16"/>
              </w:rPr>
              <w:t>残疾人文化进家庭“五个一”平均成本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69EE">
            <w:pPr>
              <w:jc w:val="center"/>
            </w:pPr>
            <w:r>
              <w:rPr>
                <w:rFonts w:ascii="宋体" w:hAnsi="宋体" w:eastAsia="宋体"/>
                <w:sz w:val="16"/>
              </w:rPr>
              <w:t>&lt;=0.05万元/户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0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5E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BC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1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9B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14CF">
            <w:pPr>
              <w:jc w:val="center"/>
            </w:pPr>
            <w:r>
              <w:rPr>
                <w:rFonts w:ascii="宋体" w:hAnsi="宋体" w:eastAsia="宋体"/>
                <w:sz w:val="16"/>
              </w:rPr>
              <w:t>=0.05万元/户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B43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E131E">
            <w:pPr>
              <w:jc w:val="center"/>
            </w:pPr>
          </w:p>
        </w:tc>
      </w:tr>
      <w:tr w14:paraId="18013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5B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EC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E9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71E6">
            <w:pPr>
              <w:jc w:val="center"/>
            </w:pPr>
            <w:r>
              <w:rPr>
                <w:rFonts w:ascii="宋体" w:hAnsi="宋体" w:eastAsia="宋体"/>
                <w:sz w:val="16"/>
              </w:rPr>
              <w:t>有需求的残疾儿童得到基本康复服务覆盖率（%）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83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D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0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D8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B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85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AF9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54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ECE2">
            <w:pPr>
              <w:jc w:val="center"/>
            </w:pPr>
          </w:p>
        </w:tc>
      </w:tr>
      <w:tr w14:paraId="2A6D9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7C9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E224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EBB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A8A1">
            <w:pPr>
              <w:jc w:val="center"/>
            </w:pPr>
            <w:r>
              <w:rPr>
                <w:rFonts w:ascii="宋体" w:hAnsi="宋体" w:eastAsia="宋体"/>
                <w:sz w:val="16"/>
              </w:rPr>
              <w:t>残疾儿童或家属对基本康复服务的满意度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92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E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95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ED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4E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A2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56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54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674A9">
            <w:pPr>
              <w:jc w:val="center"/>
            </w:pPr>
            <w:r>
              <w:rPr>
                <w:rFonts w:ascii="宋体" w:hAnsi="宋体" w:eastAsia="宋体"/>
                <w:sz w:val="16"/>
              </w:rPr>
              <w:t>该指标为正偏差，受训儿童及家长都满意康复训练的效果。</w:t>
            </w:r>
          </w:p>
        </w:tc>
      </w:tr>
      <w:tr w14:paraId="14885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A5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1C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45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27A2">
            <w:pPr>
              <w:jc w:val="center"/>
            </w:pPr>
            <w:r>
              <w:rPr>
                <w:rFonts w:ascii="宋体" w:hAnsi="宋体" w:eastAsia="宋体"/>
                <w:sz w:val="16"/>
              </w:rPr>
              <w:t>残疾人及亲友对残疾人能享有的文化服务的满意度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B1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E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BF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68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E6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A3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1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13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D8CB">
            <w:pPr>
              <w:jc w:val="center"/>
            </w:pPr>
            <w:r>
              <w:rPr>
                <w:rFonts w:ascii="宋体" w:hAnsi="宋体" w:eastAsia="宋体"/>
                <w:sz w:val="16"/>
              </w:rPr>
              <w:t>该指标为正偏差，参与文化服务的家庭比较满意项目。</w:t>
            </w:r>
          </w:p>
        </w:tc>
      </w:tr>
      <w:tr w14:paraId="2A44F0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28F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96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FFC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71C1">
            <w:pPr>
              <w:jc w:val="center"/>
            </w:pPr>
            <w:r>
              <w:rPr>
                <w:rFonts w:ascii="宋体" w:hAnsi="宋体" w:eastAsia="宋体"/>
                <w:sz w:val="16"/>
              </w:rPr>
              <w:t>96.31分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ADA1D8"/>
        </w:tc>
      </w:tr>
    </w:tbl>
    <w:p w14:paraId="5CE68B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D9D56E9">
        <w:tblPrEx>
          <w:tblCellMar>
            <w:top w:w="0" w:type="dxa"/>
            <w:left w:w="108" w:type="dxa"/>
            <w:bottom w:w="0" w:type="dxa"/>
            <w:right w:w="108" w:type="dxa"/>
          </w:tblCellMar>
        </w:tblPrEx>
        <w:tc>
          <w:tcPr>
            <w:tcW w:w="8848" w:type="dxa"/>
            <w:gridSpan w:val="14"/>
            <w:vAlign w:val="center"/>
          </w:tcPr>
          <w:p w14:paraId="269AD65D">
            <w:pPr>
              <w:jc w:val="center"/>
            </w:pPr>
            <w:r>
              <w:rPr>
                <w:rFonts w:ascii="宋体" w:hAnsi="宋体" w:eastAsia="宋体"/>
                <w:sz w:val="24"/>
              </w:rPr>
              <w:t>项目支出绩效自评表</w:t>
            </w:r>
          </w:p>
        </w:tc>
      </w:tr>
      <w:tr w14:paraId="123B21B3">
        <w:tblPrEx>
          <w:tblCellMar>
            <w:top w:w="0" w:type="dxa"/>
            <w:left w:w="108" w:type="dxa"/>
            <w:bottom w:w="0" w:type="dxa"/>
            <w:right w:w="108" w:type="dxa"/>
          </w:tblCellMar>
        </w:tblPrEx>
        <w:tc>
          <w:tcPr>
            <w:tcW w:w="8848" w:type="dxa"/>
            <w:gridSpan w:val="14"/>
            <w:vAlign w:val="center"/>
          </w:tcPr>
          <w:p w14:paraId="1F81F702">
            <w:pPr>
              <w:jc w:val="center"/>
            </w:pPr>
            <w:r>
              <w:rPr>
                <w:rFonts w:ascii="宋体" w:hAnsi="宋体" w:eastAsia="宋体"/>
                <w:sz w:val="24"/>
              </w:rPr>
              <w:t>(2024年度)</w:t>
            </w:r>
          </w:p>
        </w:tc>
      </w:tr>
      <w:tr w14:paraId="19E33C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1B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E7D7D3">
            <w:pPr>
              <w:jc w:val="center"/>
            </w:pPr>
            <w:r>
              <w:rPr>
                <w:rFonts w:ascii="宋体" w:hAnsi="宋体" w:eastAsia="宋体"/>
                <w:sz w:val="16"/>
              </w:rPr>
              <w:t>2024年喀什地区人工耳蜗术后康复救助项目</w:t>
            </w:r>
          </w:p>
        </w:tc>
      </w:tr>
      <w:tr w14:paraId="316FD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BC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7CF35">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FC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975207">
            <w:pPr>
              <w:jc w:val="center"/>
            </w:pPr>
            <w:r>
              <w:rPr>
                <w:rFonts w:ascii="宋体" w:hAnsi="宋体" w:eastAsia="宋体"/>
                <w:sz w:val="16"/>
              </w:rPr>
              <w:t>新疆维吾尔自治区喀什地区残疾人联合会</w:t>
            </w:r>
          </w:p>
        </w:tc>
      </w:tr>
      <w:tr w14:paraId="2FD088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F70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07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A7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9B6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68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AD4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16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B56B">
            <w:pPr>
              <w:jc w:val="center"/>
            </w:pPr>
            <w:r>
              <w:rPr>
                <w:rFonts w:ascii="宋体" w:hAnsi="宋体" w:eastAsia="宋体"/>
                <w:sz w:val="16"/>
              </w:rPr>
              <w:t>得分</w:t>
            </w:r>
          </w:p>
        </w:tc>
      </w:tr>
      <w:tr w14:paraId="02B30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D97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303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522FB">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00F1">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74C7E">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954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DCCA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9FD2">
            <w:pPr>
              <w:jc w:val="center"/>
            </w:pPr>
            <w:r>
              <w:rPr>
                <w:rFonts w:ascii="宋体" w:hAnsi="宋体" w:eastAsia="宋体"/>
                <w:sz w:val="16"/>
              </w:rPr>
              <w:t>10.00分</w:t>
            </w:r>
          </w:p>
        </w:tc>
      </w:tr>
      <w:tr w14:paraId="0E2A2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51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15E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6705A">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92BAA">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644D1">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D7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9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7749">
            <w:pPr>
              <w:jc w:val="center"/>
            </w:pPr>
            <w:r>
              <w:rPr>
                <w:rFonts w:ascii="宋体" w:hAnsi="宋体" w:eastAsia="宋体"/>
                <w:sz w:val="16"/>
              </w:rPr>
              <w:t>—</w:t>
            </w:r>
          </w:p>
        </w:tc>
      </w:tr>
      <w:tr w14:paraId="6DFF3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78C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F28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E5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245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EA6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3ED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F4B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4243">
            <w:pPr>
              <w:jc w:val="center"/>
            </w:pPr>
            <w:r>
              <w:rPr>
                <w:rFonts w:ascii="宋体" w:hAnsi="宋体" w:eastAsia="宋体"/>
                <w:sz w:val="16"/>
              </w:rPr>
              <w:t>—</w:t>
            </w:r>
          </w:p>
        </w:tc>
      </w:tr>
      <w:tr w14:paraId="19E67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ACA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3E2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E2406">
            <w:pPr>
              <w:jc w:val="center"/>
            </w:pPr>
            <w:r>
              <w:rPr>
                <w:rFonts w:ascii="宋体" w:hAnsi="宋体" w:eastAsia="宋体"/>
                <w:sz w:val="16"/>
              </w:rPr>
              <w:t>实际完成情况</w:t>
            </w:r>
          </w:p>
        </w:tc>
      </w:tr>
      <w:tr w14:paraId="169BA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18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28E21">
            <w:pPr>
              <w:jc w:val="both"/>
            </w:pPr>
            <w:r>
              <w:rPr>
                <w:rFonts w:ascii="宋体" w:hAnsi="宋体" w:eastAsia="宋体"/>
                <w:sz w:val="16"/>
              </w:rPr>
              <w:t>该项目总共11.2万元，主要用于8名人工耳蜗术后康复训练的残疾儿童，为8名残疾儿童实施人工耳蜗术后康复训练，通过康复训练，提高残疾儿童听力语言和参与社会能力。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19B9D0">
            <w:pPr>
              <w:jc w:val="both"/>
            </w:pPr>
            <w:r>
              <w:rPr>
                <w:rFonts w:ascii="宋体" w:hAnsi="宋体" w:eastAsia="宋体"/>
                <w:sz w:val="16"/>
              </w:rPr>
              <w:t>该项目总资金11.2万元，为8名人工耳蜗术后康复训练的孩子进行康复训练。经过10个月的康复训练，受训儿童能够</w:t>
            </w:r>
            <w:r>
              <w:rPr>
                <w:rFonts w:hint="eastAsia" w:ascii="宋体" w:hAnsi="宋体"/>
                <w:sz w:val="16"/>
                <w:lang w:eastAsia="zh-CN"/>
              </w:rPr>
              <w:t>进行</w:t>
            </w:r>
            <w:r>
              <w:rPr>
                <w:rFonts w:ascii="宋体" w:hAnsi="宋体" w:eastAsia="宋体"/>
                <w:sz w:val="16"/>
              </w:rPr>
              <w:t>简单的对话，唱儿歌，能够自我介绍，还有一部分孩子进入普校上学。</w:t>
            </w:r>
          </w:p>
        </w:tc>
      </w:tr>
      <w:tr w14:paraId="781313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BE5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D6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9A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19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9E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E1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DC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0C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75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E7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8C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E03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3BCD7">
            <w:pPr>
              <w:jc w:val="center"/>
            </w:pPr>
            <w:r>
              <w:rPr>
                <w:rFonts w:ascii="宋体" w:hAnsi="宋体" w:eastAsia="宋体"/>
                <w:sz w:val="16"/>
              </w:rPr>
              <w:t>偏差原因分析及改进措施</w:t>
            </w:r>
          </w:p>
        </w:tc>
      </w:tr>
      <w:tr w14:paraId="13C260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63E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264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B9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A2D1">
            <w:pPr>
              <w:jc w:val="center"/>
            </w:pPr>
            <w:r>
              <w:rPr>
                <w:rFonts w:ascii="宋体" w:hAnsi="宋体" w:eastAsia="宋体"/>
                <w:sz w:val="16"/>
              </w:rPr>
              <w:t>康复救助残疾儿童人数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EA4F">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C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9878">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5E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B5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DB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7756">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53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58106">
            <w:pPr>
              <w:jc w:val="center"/>
            </w:pPr>
          </w:p>
        </w:tc>
      </w:tr>
      <w:tr w14:paraId="287C3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24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77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0C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22D3">
            <w:pPr>
              <w:jc w:val="center"/>
            </w:pPr>
            <w:r>
              <w:rPr>
                <w:rFonts w:ascii="宋体" w:hAnsi="宋体" w:eastAsia="宋体"/>
                <w:sz w:val="16"/>
              </w:rPr>
              <w:t>符合</w:t>
            </w:r>
            <w:r>
              <w:rPr>
                <w:rFonts w:hint="eastAsia" w:ascii="宋体" w:hAnsi="宋体"/>
                <w:sz w:val="16"/>
                <w:lang w:eastAsia="zh-CN"/>
              </w:rPr>
              <w:t>康复</w:t>
            </w:r>
            <w:r>
              <w:rPr>
                <w:rFonts w:ascii="宋体" w:hAnsi="宋体" w:eastAsia="宋体"/>
                <w:sz w:val="16"/>
              </w:rPr>
              <w:t>儿童条件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5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54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E3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30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40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2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FC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10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0021">
            <w:pPr>
              <w:jc w:val="center"/>
            </w:pPr>
          </w:p>
        </w:tc>
      </w:tr>
      <w:tr w14:paraId="438C0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AAE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756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70F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B08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B1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7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4D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3F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F0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D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2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6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3F6DC">
            <w:pPr>
              <w:jc w:val="center"/>
            </w:pPr>
          </w:p>
        </w:tc>
      </w:tr>
      <w:tr w14:paraId="27D31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D7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C7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96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D6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DDF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6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76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1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2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0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A32B">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5E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D088">
            <w:pPr>
              <w:jc w:val="center"/>
            </w:pPr>
          </w:p>
        </w:tc>
      </w:tr>
      <w:tr w14:paraId="7E367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76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86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BF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FA63">
            <w:pPr>
              <w:jc w:val="center"/>
            </w:pPr>
            <w:r>
              <w:rPr>
                <w:rFonts w:ascii="宋体" w:hAnsi="宋体" w:eastAsia="宋体"/>
                <w:sz w:val="16"/>
              </w:rPr>
              <w:t>残疾儿童人工术后康复训练人均成本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6556">
            <w:pPr>
              <w:jc w:val="center"/>
            </w:pPr>
            <w:r>
              <w:rPr>
                <w:rFonts w:ascii="宋体" w:hAnsi="宋体" w:eastAsia="宋体"/>
                <w:sz w:val="16"/>
              </w:rPr>
              <w:t>&lt;=1.40万元/人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B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4ABA">
            <w:pPr>
              <w:jc w:val="center"/>
            </w:pPr>
            <w:r>
              <w:rPr>
                <w:rFonts w:ascii="宋体" w:hAnsi="宋体" w:eastAsia="宋体"/>
                <w:sz w:val="16"/>
              </w:rPr>
              <w:t>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75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1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55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2C5F">
            <w:pPr>
              <w:jc w:val="center"/>
            </w:pPr>
            <w:r>
              <w:rPr>
                <w:rFonts w:ascii="宋体" w:hAnsi="宋体" w:eastAsia="宋体"/>
                <w:sz w:val="16"/>
              </w:rPr>
              <w:t>=1.4万元/人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8E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8C268">
            <w:pPr>
              <w:jc w:val="center"/>
            </w:pPr>
          </w:p>
        </w:tc>
      </w:tr>
      <w:tr w14:paraId="22AF6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60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54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22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E266">
            <w:pPr>
              <w:jc w:val="center"/>
            </w:pPr>
            <w:r>
              <w:rPr>
                <w:rFonts w:ascii="宋体" w:hAnsi="宋体" w:eastAsia="宋体"/>
                <w:sz w:val="16"/>
              </w:rPr>
              <w:t>提高残疾儿童社会参与度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B9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F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45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A2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7A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DB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51C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CD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DD0E">
            <w:pPr>
              <w:jc w:val="center"/>
            </w:pPr>
          </w:p>
        </w:tc>
      </w:tr>
      <w:tr w14:paraId="5C7A7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40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6B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99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6022">
            <w:pPr>
              <w:jc w:val="center"/>
            </w:pPr>
            <w:r>
              <w:rPr>
                <w:rFonts w:ascii="宋体" w:hAnsi="宋体" w:eastAsia="宋体"/>
                <w:sz w:val="16"/>
              </w:rPr>
              <w:t>受训残疾儿童满意度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1E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7DE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65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93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F6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E9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A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2B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6C11">
            <w:pPr>
              <w:jc w:val="center"/>
            </w:pPr>
            <w:r>
              <w:rPr>
                <w:rFonts w:ascii="宋体" w:hAnsi="宋体" w:eastAsia="宋体"/>
                <w:sz w:val="16"/>
              </w:rPr>
              <w:t>该项目为正偏差，偏差原因是目标值设置过低，受助儿童满意。</w:t>
            </w:r>
          </w:p>
        </w:tc>
      </w:tr>
      <w:tr w14:paraId="44AE91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924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36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AA3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63B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901C62"/>
        </w:tc>
      </w:tr>
    </w:tbl>
    <w:p w14:paraId="4B1E33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DB31087">
        <w:tc>
          <w:tcPr>
            <w:tcW w:w="8848" w:type="dxa"/>
            <w:gridSpan w:val="14"/>
            <w:vAlign w:val="center"/>
          </w:tcPr>
          <w:p w14:paraId="046612DA">
            <w:pPr>
              <w:jc w:val="center"/>
            </w:pPr>
            <w:r>
              <w:rPr>
                <w:rFonts w:ascii="宋体" w:hAnsi="宋体" w:eastAsia="宋体"/>
                <w:sz w:val="24"/>
              </w:rPr>
              <w:t>项目支出绩效自评表</w:t>
            </w:r>
          </w:p>
        </w:tc>
      </w:tr>
      <w:tr w14:paraId="1A8AFA64">
        <w:tblPrEx>
          <w:tblCellMar>
            <w:top w:w="0" w:type="dxa"/>
            <w:left w:w="108" w:type="dxa"/>
            <w:bottom w:w="0" w:type="dxa"/>
            <w:right w:w="108" w:type="dxa"/>
          </w:tblCellMar>
        </w:tblPrEx>
        <w:tc>
          <w:tcPr>
            <w:tcW w:w="8848" w:type="dxa"/>
            <w:gridSpan w:val="14"/>
            <w:vAlign w:val="center"/>
          </w:tcPr>
          <w:p w14:paraId="509B05FA">
            <w:pPr>
              <w:jc w:val="center"/>
            </w:pPr>
            <w:r>
              <w:rPr>
                <w:rFonts w:ascii="宋体" w:hAnsi="宋体" w:eastAsia="宋体"/>
                <w:sz w:val="24"/>
              </w:rPr>
              <w:t>(2024年度)</w:t>
            </w:r>
          </w:p>
        </w:tc>
      </w:tr>
      <w:tr w14:paraId="7FE65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C9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59B286">
            <w:pPr>
              <w:jc w:val="center"/>
            </w:pPr>
            <w:r>
              <w:rPr>
                <w:rFonts w:ascii="宋体" w:hAnsi="宋体" w:eastAsia="宋体"/>
                <w:sz w:val="16"/>
              </w:rPr>
              <w:t>2024年盲人保健按摩行业地区扶持资金</w:t>
            </w:r>
          </w:p>
        </w:tc>
      </w:tr>
      <w:tr w14:paraId="57FD5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33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654DD7">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18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C442E6">
            <w:pPr>
              <w:jc w:val="center"/>
            </w:pPr>
            <w:r>
              <w:rPr>
                <w:rFonts w:ascii="宋体" w:hAnsi="宋体" w:eastAsia="宋体"/>
                <w:sz w:val="16"/>
              </w:rPr>
              <w:t>新疆维吾尔自治区喀什地区残疾人联合会</w:t>
            </w:r>
          </w:p>
        </w:tc>
      </w:tr>
      <w:tr w14:paraId="28713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07D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F8F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33F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B9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E2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E27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70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84EB">
            <w:pPr>
              <w:jc w:val="center"/>
            </w:pPr>
            <w:r>
              <w:rPr>
                <w:rFonts w:ascii="宋体" w:hAnsi="宋体" w:eastAsia="宋体"/>
                <w:sz w:val="16"/>
              </w:rPr>
              <w:t>得分</w:t>
            </w:r>
          </w:p>
        </w:tc>
      </w:tr>
      <w:tr w14:paraId="13308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2B7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1D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50119">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AB6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FBC2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DD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7789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5303">
            <w:pPr>
              <w:jc w:val="center"/>
            </w:pPr>
            <w:r>
              <w:rPr>
                <w:rFonts w:ascii="宋体" w:hAnsi="宋体" w:eastAsia="宋体"/>
                <w:sz w:val="16"/>
              </w:rPr>
              <w:t>10.00分</w:t>
            </w:r>
          </w:p>
        </w:tc>
      </w:tr>
      <w:tr w14:paraId="1B034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2B5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45A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34D4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9FBB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05E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7C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20E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3BFB">
            <w:pPr>
              <w:jc w:val="center"/>
            </w:pPr>
            <w:r>
              <w:rPr>
                <w:rFonts w:ascii="宋体" w:hAnsi="宋体" w:eastAsia="宋体"/>
                <w:sz w:val="16"/>
              </w:rPr>
              <w:t>—</w:t>
            </w:r>
          </w:p>
        </w:tc>
      </w:tr>
      <w:tr w14:paraId="20DA8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91A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88F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54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26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43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31C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E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9921">
            <w:pPr>
              <w:jc w:val="center"/>
            </w:pPr>
            <w:r>
              <w:rPr>
                <w:rFonts w:ascii="宋体" w:hAnsi="宋体" w:eastAsia="宋体"/>
                <w:sz w:val="16"/>
              </w:rPr>
              <w:t>—</w:t>
            </w:r>
          </w:p>
        </w:tc>
      </w:tr>
      <w:tr w14:paraId="0A8C18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63F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EF6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80FFFB">
            <w:pPr>
              <w:jc w:val="center"/>
            </w:pPr>
            <w:r>
              <w:rPr>
                <w:rFonts w:ascii="宋体" w:hAnsi="宋体" w:eastAsia="宋体"/>
                <w:sz w:val="16"/>
              </w:rPr>
              <w:t>实际完成情况</w:t>
            </w:r>
          </w:p>
        </w:tc>
      </w:tr>
      <w:tr w14:paraId="3C46B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261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AAAC2">
            <w:pPr>
              <w:jc w:val="both"/>
            </w:pPr>
            <w:r>
              <w:rPr>
                <w:rFonts w:ascii="宋体" w:hAnsi="宋体" w:eastAsia="宋体"/>
                <w:sz w:val="16"/>
              </w:rPr>
              <w:t>通过项目的实施进一步加强对盲人保健按摩机构的扶持，促进盲人按摩师就业，鼓励盲人自主创业就业，助力盲人按摩机构规范、有序、发展。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D6B5F">
            <w:pPr>
              <w:jc w:val="both"/>
            </w:pPr>
            <w:r>
              <w:rPr>
                <w:rFonts w:ascii="宋体" w:hAnsi="宋体" w:eastAsia="宋体"/>
                <w:sz w:val="16"/>
              </w:rPr>
              <w:t>本项目资金4万元，已支出4万元，支出率为100%，该项目已对10家盲人按摩机构进行扶持，通过对盲人保健按摩机构的扶持，更多的残疾人凭自己的能力实现了就业增收，也使他们能走出家门，融入社会、感知社会，提升了获得感和幸福感。通过项目的实施，不断提高盲人自主创业的能力，有力地促进喀什地区盲人按摩服务业有序发展。</w:t>
            </w:r>
          </w:p>
        </w:tc>
      </w:tr>
      <w:tr w14:paraId="714D70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024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F3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BC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12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06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3A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6A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1B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17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91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26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A4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832DF">
            <w:pPr>
              <w:jc w:val="center"/>
            </w:pPr>
            <w:r>
              <w:rPr>
                <w:rFonts w:ascii="宋体" w:hAnsi="宋体" w:eastAsia="宋体"/>
                <w:sz w:val="16"/>
              </w:rPr>
              <w:t>偏差原因分析及改进措施</w:t>
            </w:r>
          </w:p>
        </w:tc>
      </w:tr>
      <w:tr w14:paraId="08F542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E8E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FC9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A5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FCB4">
            <w:pPr>
              <w:jc w:val="center"/>
            </w:pPr>
            <w:r>
              <w:rPr>
                <w:rFonts w:ascii="宋体" w:hAnsi="宋体" w:eastAsia="宋体"/>
                <w:sz w:val="16"/>
              </w:rPr>
              <w:t>扶持盲人按摩机构数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E75E">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4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FD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AE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CC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CF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BA80">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2A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9C9FA">
            <w:pPr>
              <w:jc w:val="center"/>
            </w:pPr>
          </w:p>
        </w:tc>
      </w:tr>
      <w:tr w14:paraId="482D3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24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7C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63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FE58">
            <w:pPr>
              <w:jc w:val="center"/>
            </w:pPr>
            <w:r>
              <w:rPr>
                <w:rFonts w:ascii="宋体" w:hAnsi="宋体" w:eastAsia="宋体"/>
                <w:sz w:val="16"/>
              </w:rPr>
              <w:t>盲人按摩机构申请合格率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3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D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2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F1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A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FC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B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5C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8C1C0">
            <w:pPr>
              <w:jc w:val="center"/>
            </w:pPr>
          </w:p>
        </w:tc>
      </w:tr>
      <w:tr w14:paraId="79CFE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FC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CE3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566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52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FEE8">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2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3F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03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7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8A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8DEA">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44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B0E4C">
            <w:pPr>
              <w:jc w:val="center"/>
            </w:pPr>
          </w:p>
        </w:tc>
      </w:tr>
      <w:tr w14:paraId="34A25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C7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CC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20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EB2E">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E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A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D8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1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65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BC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A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02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DAD77">
            <w:pPr>
              <w:jc w:val="center"/>
            </w:pPr>
          </w:p>
        </w:tc>
      </w:tr>
      <w:tr w14:paraId="1D35B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E8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0F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F0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8F8B">
            <w:pPr>
              <w:jc w:val="center"/>
            </w:pPr>
            <w:r>
              <w:rPr>
                <w:rFonts w:ascii="宋体" w:hAnsi="宋体" w:eastAsia="宋体"/>
                <w:sz w:val="16"/>
              </w:rPr>
              <w:t>盲人按摩机构扶持资金成本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247C">
            <w:pPr>
              <w:jc w:val="center"/>
            </w:pPr>
            <w:r>
              <w:rPr>
                <w:rFonts w:ascii="宋体" w:hAnsi="宋体" w:eastAsia="宋体"/>
                <w:sz w:val="16"/>
              </w:rPr>
              <w:t>&lt;=0.40万元/个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9F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6B8C">
            <w:pPr>
              <w:jc w:val="center"/>
            </w:pPr>
            <w:r>
              <w:rPr>
                <w:rFonts w:ascii="宋体" w:hAnsi="宋体" w:eastAsia="宋体"/>
                <w:sz w:val="16"/>
              </w:rPr>
              <w:t>0.4万元/个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89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34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0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BAB8">
            <w:pPr>
              <w:jc w:val="center"/>
            </w:pPr>
            <w:r>
              <w:rPr>
                <w:rFonts w:ascii="宋体" w:hAnsi="宋体" w:eastAsia="宋体"/>
                <w:sz w:val="16"/>
              </w:rPr>
              <w:t>=0.4万元/个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F75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52C75">
            <w:pPr>
              <w:jc w:val="center"/>
            </w:pPr>
          </w:p>
        </w:tc>
      </w:tr>
      <w:tr w14:paraId="68AA4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19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36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34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D588">
            <w:pPr>
              <w:jc w:val="center"/>
            </w:pPr>
            <w:r>
              <w:rPr>
                <w:rFonts w:ascii="宋体" w:hAnsi="宋体" w:eastAsia="宋体"/>
                <w:sz w:val="16"/>
              </w:rPr>
              <w:t>提高残疾人就业环境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228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5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37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75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70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A2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D18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3C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FE7F0">
            <w:pPr>
              <w:jc w:val="center"/>
            </w:pPr>
          </w:p>
        </w:tc>
      </w:tr>
      <w:tr w14:paraId="4DCD7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0A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E1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10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CD75">
            <w:pPr>
              <w:jc w:val="center"/>
            </w:pPr>
            <w:r>
              <w:rPr>
                <w:rFonts w:ascii="宋体" w:hAnsi="宋体" w:eastAsia="宋体"/>
                <w:sz w:val="16"/>
              </w:rPr>
              <w:t>接受扶持资金盲人按摩机构人员满意度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2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A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0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67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AE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40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61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06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6EBD">
            <w:pPr>
              <w:jc w:val="center"/>
            </w:pPr>
          </w:p>
        </w:tc>
      </w:tr>
      <w:tr w14:paraId="18FE32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552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17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B3E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0E4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75EF0E"/>
        </w:tc>
      </w:tr>
    </w:tbl>
    <w:p w14:paraId="1DA0E2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D973A8">
        <w:tblPrEx>
          <w:tblCellMar>
            <w:top w:w="0" w:type="dxa"/>
            <w:left w:w="108" w:type="dxa"/>
            <w:bottom w:w="0" w:type="dxa"/>
            <w:right w:w="108" w:type="dxa"/>
          </w:tblCellMar>
        </w:tblPrEx>
        <w:tc>
          <w:tcPr>
            <w:tcW w:w="8848" w:type="dxa"/>
            <w:gridSpan w:val="14"/>
            <w:vAlign w:val="center"/>
          </w:tcPr>
          <w:p w14:paraId="68F2FE40">
            <w:pPr>
              <w:jc w:val="center"/>
            </w:pPr>
            <w:r>
              <w:rPr>
                <w:rFonts w:ascii="宋体" w:hAnsi="宋体" w:eastAsia="宋体"/>
                <w:sz w:val="24"/>
              </w:rPr>
              <w:t>项目支出绩效自评表</w:t>
            </w:r>
          </w:p>
        </w:tc>
      </w:tr>
      <w:tr w14:paraId="05E0A764">
        <w:tblPrEx>
          <w:tblCellMar>
            <w:top w:w="0" w:type="dxa"/>
            <w:left w:w="108" w:type="dxa"/>
            <w:bottom w:w="0" w:type="dxa"/>
            <w:right w:w="108" w:type="dxa"/>
          </w:tblCellMar>
        </w:tblPrEx>
        <w:tc>
          <w:tcPr>
            <w:tcW w:w="8848" w:type="dxa"/>
            <w:gridSpan w:val="14"/>
            <w:vAlign w:val="center"/>
          </w:tcPr>
          <w:p w14:paraId="078603A3">
            <w:pPr>
              <w:jc w:val="center"/>
            </w:pPr>
            <w:r>
              <w:rPr>
                <w:rFonts w:ascii="宋体" w:hAnsi="宋体" w:eastAsia="宋体"/>
                <w:sz w:val="24"/>
              </w:rPr>
              <w:t>(2024年度)</w:t>
            </w:r>
          </w:p>
        </w:tc>
      </w:tr>
      <w:tr w14:paraId="4B248E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51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42903D">
            <w:pPr>
              <w:jc w:val="center"/>
            </w:pPr>
            <w:r>
              <w:rPr>
                <w:rFonts w:ascii="宋体" w:hAnsi="宋体" w:eastAsia="宋体"/>
                <w:sz w:val="16"/>
              </w:rPr>
              <w:t>2024年自治区残疾人事业发展补助资金</w:t>
            </w:r>
          </w:p>
        </w:tc>
      </w:tr>
      <w:tr w14:paraId="317B6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C0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2FA91">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69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07A53E">
            <w:pPr>
              <w:jc w:val="center"/>
            </w:pPr>
            <w:r>
              <w:rPr>
                <w:rFonts w:ascii="宋体" w:hAnsi="宋体" w:eastAsia="宋体"/>
                <w:sz w:val="16"/>
              </w:rPr>
              <w:t>新疆维吾尔自治区喀什地区残疾人联合会</w:t>
            </w:r>
          </w:p>
        </w:tc>
      </w:tr>
      <w:tr w14:paraId="3A470F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72B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87E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F0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996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BEB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672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F86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6E9D">
            <w:pPr>
              <w:jc w:val="center"/>
            </w:pPr>
            <w:r>
              <w:rPr>
                <w:rFonts w:ascii="宋体" w:hAnsi="宋体" w:eastAsia="宋体"/>
                <w:sz w:val="16"/>
              </w:rPr>
              <w:t>得分</w:t>
            </w:r>
          </w:p>
        </w:tc>
      </w:tr>
      <w:tr w14:paraId="3D229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E5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282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F97E3">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C3D8">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AE515">
            <w:pPr>
              <w:jc w:val="center"/>
            </w:pPr>
            <w:r>
              <w:rPr>
                <w:rFonts w:ascii="宋体" w:hAnsi="宋体" w:eastAsia="宋体"/>
                <w:sz w:val="16"/>
              </w:rPr>
              <w:t>47.67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3D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5820C">
            <w:pPr>
              <w:jc w:val="center"/>
            </w:pPr>
            <w:r>
              <w:rPr>
                <w:rFonts w:ascii="宋体" w:hAnsi="宋体" w:eastAsia="宋体"/>
                <w:sz w:val="16"/>
              </w:rPr>
              <w:t>85.1%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9AD3">
            <w:pPr>
              <w:jc w:val="center"/>
            </w:pPr>
            <w:r>
              <w:rPr>
                <w:rFonts w:ascii="宋体" w:hAnsi="宋体" w:eastAsia="宋体"/>
                <w:sz w:val="16"/>
              </w:rPr>
              <w:t>6.28分</w:t>
            </w:r>
          </w:p>
        </w:tc>
      </w:tr>
      <w:tr w14:paraId="1724E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3E5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14B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D387">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6D7D6">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666E">
            <w:pPr>
              <w:jc w:val="center"/>
            </w:pPr>
            <w:r>
              <w:rPr>
                <w:rFonts w:ascii="宋体" w:hAnsi="宋体" w:eastAsia="宋体"/>
                <w:sz w:val="16"/>
              </w:rPr>
              <w:t>47.67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BE5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61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A40E">
            <w:pPr>
              <w:jc w:val="center"/>
            </w:pPr>
            <w:r>
              <w:rPr>
                <w:rFonts w:ascii="宋体" w:hAnsi="宋体" w:eastAsia="宋体"/>
                <w:sz w:val="16"/>
              </w:rPr>
              <w:t>—</w:t>
            </w:r>
          </w:p>
        </w:tc>
      </w:tr>
      <w:tr w14:paraId="23608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99D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F4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88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26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96C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02A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2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179B">
            <w:pPr>
              <w:jc w:val="center"/>
            </w:pPr>
            <w:r>
              <w:rPr>
                <w:rFonts w:ascii="宋体" w:hAnsi="宋体" w:eastAsia="宋体"/>
                <w:sz w:val="16"/>
              </w:rPr>
              <w:t>—</w:t>
            </w:r>
          </w:p>
        </w:tc>
      </w:tr>
      <w:tr w14:paraId="67EF0B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EA5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AE8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A39CF">
            <w:pPr>
              <w:jc w:val="center"/>
            </w:pPr>
            <w:r>
              <w:rPr>
                <w:rFonts w:ascii="宋体" w:hAnsi="宋体" w:eastAsia="宋体"/>
                <w:sz w:val="16"/>
              </w:rPr>
              <w:t>实际完成情况</w:t>
            </w:r>
          </w:p>
        </w:tc>
      </w:tr>
      <w:tr w14:paraId="0D7D0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E90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D1515">
            <w:pPr>
              <w:jc w:val="both"/>
            </w:pPr>
            <w:r>
              <w:rPr>
                <w:rFonts w:ascii="宋体" w:hAnsi="宋体" w:eastAsia="宋体"/>
                <w:sz w:val="16"/>
              </w:rPr>
              <w:t>该项目资金共计56万元。通过开展残疾人基本康复服务工作，为经济困难的视力、听力、肢体、智力、精神残疾人提供基本康复服务。为</w:t>
            </w:r>
            <w:r>
              <w:rPr>
                <w:rFonts w:hint="eastAsia" w:ascii="宋体" w:hAnsi="宋体"/>
                <w:sz w:val="16"/>
                <w:lang w:eastAsia="zh-CN"/>
              </w:rPr>
              <w:t>0—6岁</w:t>
            </w:r>
            <w:r>
              <w:rPr>
                <w:rFonts w:ascii="宋体" w:hAnsi="宋体" w:eastAsia="宋体"/>
                <w:sz w:val="16"/>
              </w:rPr>
              <w:t>的残疾儿童提供康复救助，努力提高受助残疾人生活自理和社会活动参与能力。开展全国爱耳日和全国残疾预防日宣传。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8A41B">
            <w:pPr>
              <w:jc w:val="both"/>
            </w:pPr>
            <w:r>
              <w:rPr>
                <w:rFonts w:ascii="宋体" w:hAnsi="宋体" w:eastAsia="宋体"/>
                <w:sz w:val="16"/>
              </w:rPr>
              <w:t>该项目资金共计56万元。</w:t>
            </w:r>
            <w:r>
              <w:rPr>
                <w:rFonts w:ascii="宋体" w:hAnsi="宋体" w:eastAsia="宋体"/>
                <w:sz w:val="16"/>
              </w:rPr>
              <w:tab/>
            </w:r>
            <w:r>
              <w:rPr>
                <w:rFonts w:ascii="宋体" w:hAnsi="宋体" w:eastAsia="宋体"/>
                <w:sz w:val="16"/>
              </w:rPr>
              <w:t>残疾儿童康复救助人数30人，开展6次爱耳日与残疾预防日宣传。通过项目的实施，我们始终将残疾儿童康复需求放在首位，严格对标自治区残疾儿童康复制度要求，踏踏实实地开展了残疾儿童康复训练服务，使听力障碍儿童能听到声音，和正常孩子一样可以交流。脑瘫孩子症状得以改善，逐步向着健康。通过开展全国爱耳日，提高全民爱耳护耳和听力残疾预防的意识。通过开展全国预防日，使广大群众对残疾预防及康复知识有了更深入</w:t>
            </w:r>
            <w:r>
              <w:rPr>
                <w:rFonts w:hint="eastAsia" w:ascii="宋体" w:hAnsi="宋体"/>
                <w:sz w:val="16"/>
                <w:lang w:eastAsia="zh-CN"/>
              </w:rPr>
              <w:t>地</w:t>
            </w:r>
            <w:r>
              <w:rPr>
                <w:rFonts w:ascii="宋体" w:hAnsi="宋体" w:eastAsia="宋体"/>
                <w:sz w:val="16"/>
              </w:rPr>
              <w:t>了解和认知，残疾预防意识得到进一步提高。</w:t>
            </w:r>
          </w:p>
        </w:tc>
      </w:tr>
      <w:tr w14:paraId="557F16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AE3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C0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4A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ED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0F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B2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37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D2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D8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31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21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2F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6829D">
            <w:pPr>
              <w:jc w:val="center"/>
            </w:pPr>
            <w:r>
              <w:rPr>
                <w:rFonts w:ascii="宋体" w:hAnsi="宋体" w:eastAsia="宋体"/>
                <w:sz w:val="16"/>
              </w:rPr>
              <w:t>偏差原因分析及改进措施</w:t>
            </w:r>
          </w:p>
        </w:tc>
      </w:tr>
      <w:tr w14:paraId="1DCE37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8F9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ADB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414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B8F5">
            <w:pPr>
              <w:jc w:val="center"/>
            </w:pPr>
            <w:r>
              <w:rPr>
                <w:rFonts w:ascii="宋体" w:hAnsi="宋体" w:eastAsia="宋体"/>
                <w:sz w:val="16"/>
              </w:rPr>
              <w:t>残疾儿童康复救助人数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D3E4">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D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34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E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AD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2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80A1">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44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D72CC">
            <w:pPr>
              <w:jc w:val="center"/>
            </w:pPr>
          </w:p>
        </w:tc>
      </w:tr>
      <w:tr w14:paraId="47AC3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7C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D07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6A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5517">
            <w:pPr>
              <w:jc w:val="center"/>
            </w:pPr>
            <w:r>
              <w:rPr>
                <w:rFonts w:ascii="宋体" w:hAnsi="宋体" w:eastAsia="宋体"/>
                <w:sz w:val="16"/>
              </w:rPr>
              <w:t>爱耳日与残疾预防日宣传场次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4F57">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E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9A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C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F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76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0339">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3D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860F6">
            <w:pPr>
              <w:jc w:val="center"/>
            </w:pPr>
          </w:p>
        </w:tc>
      </w:tr>
      <w:tr w14:paraId="7DB11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11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00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E7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E346">
            <w:pPr>
              <w:jc w:val="center"/>
            </w:pPr>
            <w:r>
              <w:rPr>
                <w:rFonts w:ascii="宋体" w:hAnsi="宋体" w:eastAsia="宋体"/>
                <w:sz w:val="16"/>
              </w:rPr>
              <w:t>有需求的残疾人得到基本康复服务率（%）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42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5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A6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75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B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15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A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D592">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3DF3C">
            <w:pPr>
              <w:jc w:val="center"/>
            </w:pPr>
            <w:r>
              <w:rPr>
                <w:rFonts w:ascii="宋体" w:hAnsi="宋体" w:eastAsia="宋体"/>
                <w:sz w:val="16"/>
              </w:rPr>
              <w:t>该指标为正指标，入园的残疾儿童得到康复训练为</w:t>
            </w:r>
          </w:p>
        </w:tc>
      </w:tr>
      <w:tr w14:paraId="0ECB6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9D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1A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B7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A5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380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E4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D7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38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98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4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BB90">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12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E7594">
            <w:pPr>
              <w:jc w:val="center"/>
            </w:pPr>
          </w:p>
        </w:tc>
      </w:tr>
      <w:tr w14:paraId="6FCF4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9FD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25F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8AE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9C88">
            <w:pPr>
              <w:jc w:val="center"/>
            </w:pPr>
            <w:r>
              <w:rPr>
                <w:rFonts w:ascii="宋体" w:hAnsi="宋体" w:eastAsia="宋体"/>
                <w:sz w:val="16"/>
              </w:rPr>
              <w:t>残疾儿童康复救助人均成本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8235">
            <w:pPr>
              <w:jc w:val="center"/>
            </w:pPr>
            <w:r>
              <w:rPr>
                <w:rFonts w:ascii="宋体" w:hAnsi="宋体" w:eastAsia="宋体"/>
                <w:sz w:val="16"/>
              </w:rPr>
              <w:t>&lt;=1.85万元/人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EA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22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78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87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A2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2877">
            <w:pPr>
              <w:jc w:val="center"/>
            </w:pPr>
            <w:r>
              <w:rPr>
                <w:rFonts w:ascii="宋体" w:hAnsi="宋体" w:eastAsia="宋体"/>
                <w:sz w:val="16"/>
              </w:rPr>
              <w:t>=1.54万元/人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6609">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683E">
            <w:pPr>
              <w:jc w:val="center"/>
            </w:pPr>
            <w:r>
              <w:rPr>
                <w:rFonts w:ascii="宋体" w:hAnsi="宋体" w:eastAsia="宋体"/>
                <w:sz w:val="16"/>
              </w:rPr>
              <w:t>偏差原因：由于孩子入园时间不同，致使人均成本未能达到预期值。采取措施：按照实施方案和残疾儿童康复救助制度按期为孩子进行康复训练。</w:t>
            </w:r>
          </w:p>
        </w:tc>
      </w:tr>
      <w:tr w14:paraId="5E6F3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8F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83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8D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54A2">
            <w:pPr>
              <w:jc w:val="center"/>
            </w:pPr>
            <w:r>
              <w:rPr>
                <w:rFonts w:ascii="宋体" w:hAnsi="宋体" w:eastAsia="宋体"/>
                <w:sz w:val="16"/>
              </w:rPr>
              <w:t>爱耳日与残疾预防日宣传场次平均成本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34E1">
            <w:pPr>
              <w:jc w:val="center"/>
            </w:pPr>
            <w:r>
              <w:rPr>
                <w:rFonts w:ascii="宋体" w:hAnsi="宋体" w:eastAsia="宋体"/>
                <w:sz w:val="16"/>
              </w:rPr>
              <w:t>&lt;=0.1万元/次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3F1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22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5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4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C9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8BD5">
            <w:pPr>
              <w:jc w:val="center"/>
            </w:pPr>
            <w:r>
              <w:rPr>
                <w:rFonts w:ascii="宋体" w:hAnsi="宋体" w:eastAsia="宋体"/>
                <w:sz w:val="16"/>
              </w:rPr>
              <w:t>=0.1万元/次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7F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DEE58">
            <w:pPr>
              <w:jc w:val="center"/>
            </w:pPr>
          </w:p>
        </w:tc>
      </w:tr>
      <w:tr w14:paraId="117BF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3CA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0DE6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722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687D">
            <w:pPr>
              <w:jc w:val="center"/>
            </w:pPr>
            <w:r>
              <w:rPr>
                <w:rFonts w:ascii="宋体" w:hAnsi="宋体" w:eastAsia="宋体"/>
                <w:sz w:val="16"/>
              </w:rPr>
              <w:t>提高残疾人康复水平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D3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B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E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D7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48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4C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E2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7C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E19F3">
            <w:pPr>
              <w:jc w:val="center"/>
            </w:pPr>
          </w:p>
        </w:tc>
      </w:tr>
      <w:tr w14:paraId="3C796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27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E1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81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FEA8">
            <w:pPr>
              <w:jc w:val="center"/>
            </w:pPr>
            <w:r>
              <w:rPr>
                <w:rFonts w:ascii="宋体" w:hAnsi="宋体" w:eastAsia="宋体"/>
                <w:sz w:val="16"/>
              </w:rPr>
              <w:t>提高残疾人融入社会生活能力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2B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7A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87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62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E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A9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8F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6F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FBE5">
            <w:pPr>
              <w:jc w:val="center"/>
            </w:pPr>
          </w:p>
        </w:tc>
      </w:tr>
      <w:tr w14:paraId="3786F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AD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B3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11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0E9D">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B8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7B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71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7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0C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39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2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BE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1987">
            <w:pPr>
              <w:jc w:val="center"/>
            </w:pPr>
            <w:r>
              <w:rPr>
                <w:rFonts w:ascii="宋体" w:hAnsi="宋体" w:eastAsia="宋体"/>
                <w:sz w:val="16"/>
              </w:rPr>
              <w:t>该指标为正指标，残疾人及其家属对残疾人服务非常满意。</w:t>
            </w:r>
          </w:p>
        </w:tc>
      </w:tr>
      <w:tr w14:paraId="56B7BE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6B9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B5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A8F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F493">
            <w:pPr>
              <w:jc w:val="center"/>
            </w:pPr>
            <w:r>
              <w:rPr>
                <w:rFonts w:ascii="宋体" w:hAnsi="宋体" w:eastAsia="宋体"/>
                <w:sz w:val="16"/>
              </w:rPr>
              <w:t>91.56分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80B077"/>
        </w:tc>
      </w:tr>
    </w:tbl>
    <w:p w14:paraId="4F0BC4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EDB3E18">
        <w:tblPrEx>
          <w:tblCellMar>
            <w:top w:w="0" w:type="dxa"/>
            <w:left w:w="108" w:type="dxa"/>
            <w:bottom w:w="0" w:type="dxa"/>
            <w:right w:w="108" w:type="dxa"/>
          </w:tblCellMar>
        </w:tblPrEx>
        <w:tc>
          <w:tcPr>
            <w:tcW w:w="8848" w:type="dxa"/>
            <w:gridSpan w:val="14"/>
            <w:vAlign w:val="center"/>
          </w:tcPr>
          <w:p w14:paraId="1542E072">
            <w:pPr>
              <w:jc w:val="center"/>
            </w:pPr>
            <w:r>
              <w:rPr>
                <w:rFonts w:ascii="宋体" w:hAnsi="宋体" w:eastAsia="宋体"/>
                <w:sz w:val="24"/>
              </w:rPr>
              <w:t>项目支出绩效自评表</w:t>
            </w:r>
          </w:p>
        </w:tc>
      </w:tr>
      <w:tr w14:paraId="206BBD01">
        <w:tblPrEx>
          <w:tblCellMar>
            <w:top w:w="0" w:type="dxa"/>
            <w:left w:w="108" w:type="dxa"/>
            <w:bottom w:w="0" w:type="dxa"/>
            <w:right w:w="108" w:type="dxa"/>
          </w:tblCellMar>
        </w:tblPrEx>
        <w:tc>
          <w:tcPr>
            <w:tcW w:w="8848" w:type="dxa"/>
            <w:gridSpan w:val="14"/>
            <w:vAlign w:val="center"/>
          </w:tcPr>
          <w:p w14:paraId="078D8001">
            <w:pPr>
              <w:jc w:val="center"/>
            </w:pPr>
            <w:r>
              <w:rPr>
                <w:rFonts w:ascii="宋体" w:hAnsi="宋体" w:eastAsia="宋体"/>
                <w:sz w:val="24"/>
              </w:rPr>
              <w:t>(2024年度)</w:t>
            </w:r>
          </w:p>
        </w:tc>
      </w:tr>
      <w:tr w14:paraId="34C7A5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BE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85ED2B">
            <w:pPr>
              <w:jc w:val="center"/>
            </w:pPr>
            <w:r>
              <w:rPr>
                <w:rFonts w:ascii="宋体" w:hAnsi="宋体" w:eastAsia="宋体"/>
                <w:sz w:val="16"/>
              </w:rPr>
              <w:t>人工耳蜗术后训练项目</w:t>
            </w:r>
          </w:p>
        </w:tc>
      </w:tr>
      <w:tr w14:paraId="33AFD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3D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9C2B1">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08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A4FBDA">
            <w:pPr>
              <w:jc w:val="center"/>
            </w:pPr>
            <w:r>
              <w:rPr>
                <w:rFonts w:ascii="宋体" w:hAnsi="宋体" w:eastAsia="宋体"/>
                <w:sz w:val="16"/>
              </w:rPr>
              <w:t>新疆维吾尔自治区喀什地区残疾人联合会</w:t>
            </w:r>
          </w:p>
        </w:tc>
      </w:tr>
      <w:tr w14:paraId="272AE1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B38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B5B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C61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977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6E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FDC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46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1BC2">
            <w:pPr>
              <w:jc w:val="center"/>
            </w:pPr>
            <w:r>
              <w:rPr>
                <w:rFonts w:ascii="宋体" w:hAnsi="宋体" w:eastAsia="宋体"/>
                <w:sz w:val="16"/>
              </w:rPr>
              <w:t>得分</w:t>
            </w:r>
          </w:p>
        </w:tc>
      </w:tr>
      <w:tr w14:paraId="67311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F46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0F3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1073A">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041B">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9DAD7">
            <w:pPr>
              <w:jc w:val="center"/>
            </w:pPr>
            <w:r>
              <w:rPr>
                <w:rFonts w:ascii="宋体" w:hAnsi="宋体" w:eastAsia="宋体"/>
                <w:sz w:val="16"/>
              </w:rPr>
              <w:t>43.69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CCF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ED6B">
            <w:pPr>
              <w:jc w:val="center"/>
            </w:pPr>
            <w:r>
              <w:rPr>
                <w:rFonts w:ascii="宋体" w:hAnsi="宋体" w:eastAsia="宋体"/>
                <w:sz w:val="16"/>
              </w:rPr>
              <w:t>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F218">
            <w:pPr>
              <w:jc w:val="center"/>
            </w:pPr>
            <w:r>
              <w:rPr>
                <w:rFonts w:ascii="宋体" w:hAnsi="宋体" w:eastAsia="宋体"/>
                <w:sz w:val="16"/>
              </w:rPr>
              <w:t>7.29分</w:t>
            </w:r>
          </w:p>
        </w:tc>
      </w:tr>
      <w:tr w14:paraId="35DCF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23B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A10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FA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B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5A7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0AF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68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3CBD">
            <w:pPr>
              <w:jc w:val="center"/>
            </w:pPr>
            <w:r>
              <w:rPr>
                <w:rFonts w:ascii="宋体" w:hAnsi="宋体" w:eastAsia="宋体"/>
                <w:sz w:val="16"/>
              </w:rPr>
              <w:t>—</w:t>
            </w:r>
          </w:p>
        </w:tc>
      </w:tr>
      <w:tr w14:paraId="05762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6C2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89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D09CC">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EF0C">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21BD8">
            <w:pPr>
              <w:jc w:val="center"/>
            </w:pPr>
            <w:r>
              <w:rPr>
                <w:rFonts w:ascii="宋体" w:hAnsi="宋体" w:eastAsia="宋体"/>
                <w:sz w:val="16"/>
              </w:rPr>
              <w:t>43.69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69D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7D5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5B5F">
            <w:pPr>
              <w:jc w:val="center"/>
            </w:pPr>
            <w:r>
              <w:rPr>
                <w:rFonts w:ascii="宋体" w:hAnsi="宋体" w:eastAsia="宋体"/>
                <w:sz w:val="16"/>
              </w:rPr>
              <w:t>—</w:t>
            </w:r>
          </w:p>
        </w:tc>
      </w:tr>
      <w:tr w14:paraId="03EDD7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516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27D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77754">
            <w:pPr>
              <w:jc w:val="center"/>
            </w:pPr>
            <w:r>
              <w:rPr>
                <w:rFonts w:ascii="宋体" w:hAnsi="宋体" w:eastAsia="宋体"/>
                <w:sz w:val="16"/>
              </w:rPr>
              <w:t>实际完成情况</w:t>
            </w:r>
          </w:p>
        </w:tc>
      </w:tr>
      <w:tr w14:paraId="64873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D82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2AF51">
            <w:pPr>
              <w:jc w:val="both"/>
            </w:pPr>
            <w:r>
              <w:rPr>
                <w:rFonts w:ascii="宋体" w:hAnsi="宋体" w:eastAsia="宋体"/>
                <w:sz w:val="16"/>
              </w:rPr>
              <w:t>该项目资金49万，主要用于残疾儿童康复训练，通过对救助的35名县市残疾儿童人工耳蜗术后言语康复训练，提高受助残疾儿童生活自理能力与社会参与能力。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90CB3E">
            <w:pPr>
              <w:jc w:val="both"/>
            </w:pPr>
            <w:r>
              <w:rPr>
                <w:rFonts w:ascii="宋体" w:hAnsi="宋体" w:eastAsia="宋体"/>
                <w:sz w:val="16"/>
              </w:rPr>
              <w:t>实际完成：残疾儿童康复救助35人，康复训练10个月。该项目资金49万元，已使用43.69万元。通过项目的实施，让听力障碍儿童能够听到外界的声音，逐步实现与正常孩子顺畅交流，减轻残疾儿童家庭和社会负担，让他们体会到</w:t>
            </w:r>
            <w:r>
              <w:rPr>
                <w:rFonts w:hint="eastAsia" w:ascii="宋体" w:hAnsi="宋体"/>
                <w:sz w:val="16"/>
                <w:lang w:eastAsia="zh-CN"/>
              </w:rPr>
              <w:t>党和政府</w:t>
            </w:r>
            <w:r>
              <w:rPr>
                <w:rFonts w:ascii="宋体" w:hAnsi="宋体" w:eastAsia="宋体"/>
                <w:sz w:val="16"/>
              </w:rPr>
              <w:t>的关心关爱。</w:t>
            </w:r>
          </w:p>
        </w:tc>
      </w:tr>
      <w:tr w14:paraId="3F5188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85F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A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BC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DE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2F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E3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0F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26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22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39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0E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9B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0CC64">
            <w:pPr>
              <w:jc w:val="center"/>
            </w:pPr>
            <w:r>
              <w:rPr>
                <w:rFonts w:ascii="宋体" w:hAnsi="宋体" w:eastAsia="宋体"/>
                <w:sz w:val="16"/>
              </w:rPr>
              <w:t>偏差原因分析及改进措施</w:t>
            </w:r>
          </w:p>
        </w:tc>
      </w:tr>
      <w:tr w14:paraId="68207A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BFD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A15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D5C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CA19">
            <w:pPr>
              <w:jc w:val="center"/>
            </w:pPr>
            <w:r>
              <w:rPr>
                <w:rFonts w:ascii="宋体" w:hAnsi="宋体" w:eastAsia="宋体"/>
                <w:sz w:val="16"/>
              </w:rPr>
              <w:t>残疾儿童康复救助人数（人）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9D61">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A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B0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6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C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9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5F1F">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40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E2C6">
            <w:pPr>
              <w:jc w:val="center"/>
            </w:pPr>
          </w:p>
        </w:tc>
      </w:tr>
      <w:tr w14:paraId="65C11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27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758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2F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0401">
            <w:pPr>
              <w:jc w:val="center"/>
            </w:pPr>
            <w:r>
              <w:rPr>
                <w:rFonts w:ascii="宋体" w:hAnsi="宋体" w:eastAsia="宋体"/>
                <w:sz w:val="16"/>
              </w:rPr>
              <w:t>康复训练月份（月）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0CF6">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9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A1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D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F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58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E3E1">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C6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E2E32">
            <w:pPr>
              <w:jc w:val="center"/>
            </w:pPr>
          </w:p>
        </w:tc>
      </w:tr>
      <w:tr w14:paraId="04530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DA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90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C8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B826">
            <w:pPr>
              <w:jc w:val="center"/>
            </w:pPr>
            <w:r>
              <w:rPr>
                <w:rFonts w:ascii="宋体" w:hAnsi="宋体" w:eastAsia="宋体"/>
                <w:sz w:val="16"/>
              </w:rPr>
              <w:t>符合条件的残疾儿童接受康复服务率（%）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AD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9E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C8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57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C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F9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49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786E">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459E5">
            <w:pPr>
              <w:jc w:val="center"/>
            </w:pPr>
            <w:r>
              <w:rPr>
                <w:rFonts w:ascii="宋体" w:hAnsi="宋体" w:eastAsia="宋体"/>
                <w:sz w:val="16"/>
              </w:rPr>
              <w:t>该指标为正偏差，符合条件的受训儿童都已接受康复训练。</w:t>
            </w:r>
          </w:p>
        </w:tc>
      </w:tr>
      <w:tr w14:paraId="659A7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94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05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88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8E8D">
            <w:pPr>
              <w:jc w:val="center"/>
            </w:pPr>
            <w:r>
              <w:rPr>
                <w:rFonts w:ascii="宋体" w:hAnsi="宋体" w:eastAsia="宋体"/>
                <w:sz w:val="16"/>
              </w:rPr>
              <w:t>康复训练完成时间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EC2A">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A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E5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5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F8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1B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6306">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C9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6D2E4">
            <w:pPr>
              <w:jc w:val="center"/>
            </w:pPr>
          </w:p>
        </w:tc>
      </w:tr>
      <w:tr w14:paraId="6AADB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3B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1D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DE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E4F0">
            <w:pPr>
              <w:jc w:val="center"/>
            </w:pPr>
            <w:r>
              <w:rPr>
                <w:rFonts w:ascii="宋体" w:hAnsi="宋体" w:eastAsia="宋体"/>
                <w:sz w:val="16"/>
              </w:rPr>
              <w:t>残疾儿童人均标准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80CC">
            <w:pPr>
              <w:jc w:val="center"/>
            </w:pPr>
            <w:r>
              <w:rPr>
                <w:rFonts w:ascii="宋体" w:hAnsi="宋体" w:eastAsia="宋体"/>
                <w:sz w:val="16"/>
              </w:rPr>
              <w:t>&lt;=1.40万元/人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2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8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CD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7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D0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5FCD">
            <w:pPr>
              <w:jc w:val="center"/>
            </w:pPr>
            <w:r>
              <w:rPr>
                <w:rFonts w:ascii="宋体" w:hAnsi="宋体" w:eastAsia="宋体"/>
                <w:sz w:val="16"/>
              </w:rPr>
              <w:t>=1.25万元/人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D75E">
            <w:pPr>
              <w:jc w:val="center"/>
            </w:pPr>
            <w:r>
              <w:rPr>
                <w:rFonts w:ascii="宋体" w:hAnsi="宋体" w:eastAsia="宋体"/>
                <w:sz w:val="16"/>
              </w:rPr>
              <w:t>14.65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D390">
            <w:pPr>
              <w:jc w:val="center"/>
            </w:pPr>
            <w:r>
              <w:rPr>
                <w:rFonts w:ascii="宋体" w:hAnsi="宋体" w:eastAsia="宋体"/>
                <w:sz w:val="16"/>
              </w:rPr>
              <w:t>偏差原因：根据孩子入园时间不同，依据实施方案，项目没有执行完，因此存在结余</w:t>
            </w:r>
            <w:r>
              <w:rPr>
                <w:rFonts w:hint="eastAsia" w:ascii="宋体" w:hAnsi="宋体"/>
                <w:sz w:val="16"/>
                <w:lang w:eastAsia="zh-CN"/>
              </w:rPr>
              <w:t>。</w:t>
            </w:r>
            <w:r>
              <w:rPr>
                <w:rFonts w:ascii="宋体" w:hAnsi="宋体" w:eastAsia="宋体"/>
                <w:sz w:val="16"/>
              </w:rPr>
              <w:t>采取措施：根据项目实施方案执行。</w:t>
            </w:r>
          </w:p>
        </w:tc>
      </w:tr>
      <w:tr w14:paraId="7DAD2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BB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C4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75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AB62">
            <w:pPr>
              <w:jc w:val="center"/>
            </w:pPr>
            <w:r>
              <w:rPr>
                <w:rFonts w:ascii="宋体" w:hAnsi="宋体" w:eastAsia="宋体"/>
                <w:sz w:val="16"/>
              </w:rPr>
              <w:t>提高残疾儿童社会参与能力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78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C1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37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66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2F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D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509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7F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DF15C">
            <w:pPr>
              <w:jc w:val="center"/>
            </w:pPr>
          </w:p>
        </w:tc>
      </w:tr>
      <w:tr w14:paraId="54FCE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02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94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98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2479">
            <w:pPr>
              <w:jc w:val="center"/>
            </w:pPr>
            <w:r>
              <w:rPr>
                <w:rFonts w:ascii="宋体" w:hAnsi="宋体" w:eastAsia="宋体"/>
                <w:sz w:val="16"/>
              </w:rPr>
              <w:t>残疾人及其家属对残疾康复服务的满意度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4D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4D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0F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36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25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43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7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F7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DBDE8">
            <w:pPr>
              <w:jc w:val="center"/>
            </w:pPr>
            <w:r>
              <w:rPr>
                <w:rFonts w:ascii="宋体" w:hAnsi="宋体" w:eastAsia="宋体"/>
                <w:sz w:val="16"/>
              </w:rPr>
              <w:t>该指标为正偏差，偏差原因是接受康复训练的儿童对康复训练结果较为满意。</w:t>
            </w:r>
          </w:p>
        </w:tc>
      </w:tr>
      <w:tr w14:paraId="07C3FB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EAF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1B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1D2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0888">
            <w:pPr>
              <w:jc w:val="center"/>
            </w:pPr>
            <w:r>
              <w:rPr>
                <w:rFonts w:ascii="宋体" w:hAnsi="宋体" w:eastAsia="宋体"/>
                <w:sz w:val="16"/>
              </w:rPr>
              <w:t>91.41分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58322A"/>
        </w:tc>
      </w:tr>
    </w:tbl>
    <w:p w14:paraId="37C0AE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087735">
        <w:tblPrEx>
          <w:tblCellMar>
            <w:top w:w="0" w:type="dxa"/>
            <w:left w:w="108" w:type="dxa"/>
            <w:bottom w:w="0" w:type="dxa"/>
            <w:right w:w="108" w:type="dxa"/>
          </w:tblCellMar>
        </w:tblPrEx>
        <w:tc>
          <w:tcPr>
            <w:tcW w:w="8848" w:type="dxa"/>
            <w:gridSpan w:val="14"/>
            <w:vAlign w:val="center"/>
          </w:tcPr>
          <w:p w14:paraId="5F539C56">
            <w:pPr>
              <w:jc w:val="center"/>
            </w:pPr>
            <w:r>
              <w:rPr>
                <w:rFonts w:ascii="宋体" w:hAnsi="宋体" w:eastAsia="宋体"/>
                <w:sz w:val="24"/>
              </w:rPr>
              <w:t>项目支出绩效自评表</w:t>
            </w:r>
          </w:p>
        </w:tc>
      </w:tr>
      <w:tr w14:paraId="547C9460">
        <w:tblPrEx>
          <w:tblCellMar>
            <w:top w:w="0" w:type="dxa"/>
            <w:left w:w="108" w:type="dxa"/>
            <w:bottom w:w="0" w:type="dxa"/>
            <w:right w:w="108" w:type="dxa"/>
          </w:tblCellMar>
        </w:tblPrEx>
        <w:tc>
          <w:tcPr>
            <w:tcW w:w="8848" w:type="dxa"/>
            <w:gridSpan w:val="14"/>
            <w:vAlign w:val="center"/>
          </w:tcPr>
          <w:p w14:paraId="62339980">
            <w:pPr>
              <w:jc w:val="center"/>
            </w:pPr>
            <w:r>
              <w:rPr>
                <w:rFonts w:ascii="宋体" w:hAnsi="宋体" w:eastAsia="宋体"/>
                <w:sz w:val="24"/>
              </w:rPr>
              <w:t>(2024年度)</w:t>
            </w:r>
          </w:p>
        </w:tc>
      </w:tr>
      <w:tr w14:paraId="567D4B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28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65EA74">
            <w:pPr>
              <w:jc w:val="center"/>
            </w:pPr>
            <w:r>
              <w:rPr>
                <w:rFonts w:ascii="宋体" w:hAnsi="宋体" w:eastAsia="宋体"/>
                <w:sz w:val="16"/>
              </w:rPr>
              <w:t>县处级干部周转房租赁项目</w:t>
            </w:r>
          </w:p>
        </w:tc>
      </w:tr>
      <w:tr w14:paraId="0BA0D0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76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56DD3">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6F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16B5C4">
            <w:pPr>
              <w:jc w:val="center"/>
            </w:pPr>
            <w:r>
              <w:rPr>
                <w:rFonts w:ascii="宋体" w:hAnsi="宋体" w:eastAsia="宋体"/>
                <w:sz w:val="16"/>
              </w:rPr>
              <w:t>新疆维吾尔自治区喀什地区残疾人联合会</w:t>
            </w:r>
          </w:p>
        </w:tc>
      </w:tr>
      <w:tr w14:paraId="19D442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762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DE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63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46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797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286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04C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F2F9">
            <w:pPr>
              <w:jc w:val="center"/>
            </w:pPr>
            <w:r>
              <w:rPr>
                <w:rFonts w:ascii="宋体" w:hAnsi="宋体" w:eastAsia="宋体"/>
                <w:sz w:val="16"/>
              </w:rPr>
              <w:t>得分</w:t>
            </w:r>
          </w:p>
        </w:tc>
      </w:tr>
      <w:tr w14:paraId="3E22E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BAF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AB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6ABB4">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5633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C0353">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A5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E9F5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13FD">
            <w:pPr>
              <w:jc w:val="center"/>
            </w:pPr>
            <w:r>
              <w:rPr>
                <w:rFonts w:ascii="宋体" w:hAnsi="宋体" w:eastAsia="宋体"/>
                <w:sz w:val="16"/>
              </w:rPr>
              <w:t>10.00分</w:t>
            </w:r>
          </w:p>
        </w:tc>
      </w:tr>
      <w:tr w14:paraId="4B87C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512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833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CF14C">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BC8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03ADE">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495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2C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F021">
            <w:pPr>
              <w:jc w:val="center"/>
            </w:pPr>
            <w:r>
              <w:rPr>
                <w:rFonts w:ascii="宋体" w:hAnsi="宋体" w:eastAsia="宋体"/>
                <w:sz w:val="16"/>
              </w:rPr>
              <w:t>—</w:t>
            </w:r>
          </w:p>
        </w:tc>
      </w:tr>
      <w:tr w14:paraId="09C1D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C30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24B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EA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4A1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AE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72D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C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E1AE">
            <w:pPr>
              <w:jc w:val="center"/>
            </w:pPr>
            <w:r>
              <w:rPr>
                <w:rFonts w:ascii="宋体" w:hAnsi="宋体" w:eastAsia="宋体"/>
                <w:sz w:val="16"/>
              </w:rPr>
              <w:t>—</w:t>
            </w:r>
          </w:p>
        </w:tc>
      </w:tr>
      <w:tr w14:paraId="48FA3A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344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D05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D13066">
            <w:pPr>
              <w:jc w:val="center"/>
            </w:pPr>
            <w:r>
              <w:rPr>
                <w:rFonts w:ascii="宋体" w:hAnsi="宋体" w:eastAsia="宋体"/>
                <w:sz w:val="16"/>
              </w:rPr>
              <w:t>实际完成情况</w:t>
            </w:r>
          </w:p>
        </w:tc>
      </w:tr>
      <w:tr w14:paraId="4E937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8C3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5A07E">
            <w:pPr>
              <w:jc w:val="both"/>
            </w:pPr>
            <w:r>
              <w:rPr>
                <w:rFonts w:ascii="宋体" w:hAnsi="宋体" w:eastAsia="宋体"/>
                <w:sz w:val="16"/>
              </w:rPr>
              <w:t>该项目涉及资金0.58万元。为认真贯彻落实中央八项规定精神，进一步加强和规范本级党政机关周转房住房管理，充分发挥周转住房保障功能，切实关心关爱领导干部，促进</w:t>
            </w:r>
            <w:r>
              <w:rPr>
                <w:rFonts w:hint="eastAsia" w:ascii="宋体" w:hAnsi="宋体"/>
                <w:sz w:val="16"/>
                <w:lang w:eastAsia="zh-CN"/>
              </w:rPr>
              <w:t>党风廉政建设</w:t>
            </w:r>
            <w:r>
              <w:rPr>
                <w:rFonts w:ascii="宋体" w:hAnsi="宋体" w:eastAsia="宋体"/>
                <w:sz w:val="16"/>
              </w:rPr>
              <w:t>。为喀什地区残联一名干</w:t>
            </w:r>
            <w:r>
              <w:rPr>
                <w:rFonts w:hint="eastAsia" w:ascii="宋体" w:hAnsi="宋体"/>
                <w:sz w:val="16"/>
                <w:lang w:eastAsia="zh-CN"/>
              </w:rPr>
              <w:t>部支</w:t>
            </w:r>
            <w:r>
              <w:rPr>
                <w:rFonts w:ascii="宋体" w:hAnsi="宋体" w:eastAsia="宋体"/>
                <w:sz w:val="16"/>
              </w:rPr>
              <w:t>付周转房房租，共计0.58万元。改善该名同志的生活质量，同时让</w:t>
            </w:r>
            <w:r>
              <w:rPr>
                <w:rFonts w:hint="eastAsia" w:ascii="宋体" w:hAnsi="宋体"/>
                <w:sz w:val="16"/>
                <w:lang w:eastAsia="zh-CN"/>
              </w:rPr>
              <w:t>该</w:t>
            </w:r>
            <w:r>
              <w:rPr>
                <w:rFonts w:ascii="宋体" w:hAnsi="宋体" w:eastAsia="宋体"/>
                <w:sz w:val="16"/>
              </w:rPr>
              <w:t>名同志感受党的关心关爱，促进党风廉政建设。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1E2B72">
            <w:pPr>
              <w:jc w:val="both"/>
            </w:pPr>
            <w:r>
              <w:rPr>
                <w:rFonts w:ascii="宋体" w:hAnsi="宋体" w:eastAsia="宋体"/>
                <w:sz w:val="16"/>
              </w:rPr>
              <w:t>该项目已执行资金0.58万元。通过项目的实施，已为一名县处级领导干部按时缴纳房租，月均480元/月，通过项目的实</w:t>
            </w:r>
            <w:r>
              <w:rPr>
                <w:rFonts w:hint="eastAsia" w:ascii="宋体" w:hAnsi="宋体"/>
                <w:sz w:val="16"/>
                <w:lang w:eastAsia="zh-CN"/>
              </w:rPr>
              <w:t>施能</w:t>
            </w:r>
            <w:r>
              <w:rPr>
                <w:rFonts w:ascii="宋体" w:hAnsi="宋体" w:eastAsia="宋体"/>
                <w:sz w:val="16"/>
              </w:rPr>
              <w:t>够改善该同志的生活条件，</w:t>
            </w:r>
            <w:r>
              <w:rPr>
                <w:rFonts w:hint="eastAsia" w:ascii="宋体" w:hAnsi="宋体"/>
                <w:sz w:val="16"/>
                <w:lang w:eastAsia="zh-CN"/>
              </w:rPr>
              <w:t>同时</w:t>
            </w:r>
            <w:r>
              <w:rPr>
                <w:rFonts w:ascii="宋体" w:hAnsi="宋体" w:eastAsia="宋体"/>
                <w:sz w:val="16"/>
              </w:rPr>
              <w:t>让该名同志感受到党的关心关爱。</w:t>
            </w:r>
          </w:p>
        </w:tc>
      </w:tr>
      <w:tr w14:paraId="7160A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4E6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DA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D0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59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B7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4B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24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9F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D0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7E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ED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6C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1BD31">
            <w:pPr>
              <w:jc w:val="center"/>
            </w:pPr>
            <w:r>
              <w:rPr>
                <w:rFonts w:ascii="宋体" w:hAnsi="宋体" w:eastAsia="宋体"/>
                <w:sz w:val="16"/>
              </w:rPr>
              <w:t>偏差原因分析及改进措施</w:t>
            </w:r>
          </w:p>
        </w:tc>
      </w:tr>
      <w:tr w14:paraId="168C94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5BC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526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513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64FD">
            <w:pPr>
              <w:jc w:val="center"/>
            </w:pPr>
            <w:r>
              <w:rPr>
                <w:rFonts w:ascii="宋体" w:hAnsi="宋体" w:eastAsia="宋体"/>
                <w:sz w:val="16"/>
              </w:rPr>
              <w:t>补助个人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4495">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0F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5DA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C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D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42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266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07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B836F">
            <w:pPr>
              <w:jc w:val="center"/>
            </w:pPr>
          </w:p>
        </w:tc>
      </w:tr>
      <w:tr w14:paraId="48C2B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CF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59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03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1EBA">
            <w:pPr>
              <w:jc w:val="center"/>
            </w:pPr>
            <w:r>
              <w:rPr>
                <w:rFonts w:ascii="宋体" w:hAnsi="宋体" w:eastAsia="宋体"/>
                <w:sz w:val="16"/>
              </w:rPr>
              <w:t>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2F0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399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F2F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5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A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1D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36F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47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CF4D">
            <w:pPr>
              <w:jc w:val="center"/>
            </w:pPr>
          </w:p>
        </w:tc>
      </w:tr>
      <w:tr w14:paraId="36565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519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E2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72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D5A6">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C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B48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AF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76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EE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DD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1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8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BA5DE">
            <w:pPr>
              <w:jc w:val="center"/>
            </w:pPr>
          </w:p>
        </w:tc>
      </w:tr>
      <w:tr w14:paraId="76267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E4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3CD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F3C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DE2A">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46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28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3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D3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B0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B4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1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EE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51980">
            <w:pPr>
              <w:jc w:val="center"/>
            </w:pPr>
          </w:p>
        </w:tc>
      </w:tr>
      <w:tr w14:paraId="12987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B7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F7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8D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D79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3E41">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C9F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1D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13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81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3B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2F6B">
            <w:pPr>
              <w:jc w:val="center"/>
            </w:pPr>
            <w:r>
              <w:rPr>
                <w:rFonts w:ascii="宋体" w:hAnsi="宋体" w:eastAsia="宋体"/>
                <w:sz w:val="16"/>
              </w:rPr>
              <w:t>=2024年5月24日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59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F303">
            <w:pPr>
              <w:jc w:val="center"/>
            </w:pPr>
          </w:p>
        </w:tc>
      </w:tr>
      <w:tr w14:paraId="2CE20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ED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D5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E2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CD09">
            <w:pPr>
              <w:jc w:val="center"/>
            </w:pPr>
            <w:r>
              <w:rPr>
                <w:rFonts w:ascii="宋体" w:hAnsi="宋体" w:eastAsia="宋体"/>
                <w:sz w:val="16"/>
              </w:rPr>
              <w:t>周转房月补助金额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1850">
            <w:pPr>
              <w:jc w:val="center"/>
            </w:pPr>
            <w:r>
              <w:rPr>
                <w:rFonts w:ascii="宋体" w:hAnsi="宋体" w:eastAsia="宋体"/>
                <w:sz w:val="16"/>
              </w:rPr>
              <w:t>&lt;=480元/月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650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0D8F">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26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2A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23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341E">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A5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10C7E">
            <w:pPr>
              <w:jc w:val="center"/>
            </w:pPr>
          </w:p>
        </w:tc>
      </w:tr>
      <w:tr w14:paraId="6E5B9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20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DF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28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28C6">
            <w:pPr>
              <w:jc w:val="center"/>
            </w:pPr>
            <w:r>
              <w:rPr>
                <w:rFonts w:ascii="宋体" w:hAnsi="宋体" w:eastAsia="宋体"/>
                <w:sz w:val="16"/>
              </w:rPr>
              <w:t>改善补助人群生活状况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B32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E7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C1A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74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66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5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AA5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BC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8AD09">
            <w:pPr>
              <w:jc w:val="center"/>
            </w:pPr>
          </w:p>
        </w:tc>
      </w:tr>
      <w:tr w14:paraId="30FD6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AC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CD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C6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AAD2">
            <w:pPr>
              <w:jc w:val="center"/>
            </w:pPr>
            <w:r>
              <w:rPr>
                <w:rFonts w:ascii="宋体" w:hAnsi="宋体" w:eastAsia="宋体"/>
                <w:sz w:val="16"/>
              </w:rPr>
              <w:t>周转房住宿人员满意度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2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E0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C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7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59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A5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D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06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5BD01">
            <w:pPr>
              <w:jc w:val="center"/>
            </w:pPr>
          </w:p>
        </w:tc>
      </w:tr>
      <w:tr w14:paraId="70889F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18E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82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939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6DA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E5E564"/>
        </w:tc>
      </w:tr>
    </w:tbl>
    <w:p w14:paraId="39B73C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CEFF53D">
        <w:tc>
          <w:tcPr>
            <w:tcW w:w="8848" w:type="dxa"/>
            <w:gridSpan w:val="14"/>
            <w:vAlign w:val="center"/>
          </w:tcPr>
          <w:p w14:paraId="22648C10">
            <w:pPr>
              <w:jc w:val="center"/>
            </w:pPr>
            <w:r>
              <w:rPr>
                <w:rFonts w:ascii="宋体" w:hAnsi="宋体" w:eastAsia="宋体"/>
                <w:sz w:val="24"/>
              </w:rPr>
              <w:t>项目支出绩效自评表</w:t>
            </w:r>
          </w:p>
        </w:tc>
      </w:tr>
      <w:tr w14:paraId="07C99152">
        <w:tblPrEx>
          <w:tblCellMar>
            <w:top w:w="0" w:type="dxa"/>
            <w:left w:w="108" w:type="dxa"/>
            <w:bottom w:w="0" w:type="dxa"/>
            <w:right w:w="108" w:type="dxa"/>
          </w:tblCellMar>
        </w:tblPrEx>
        <w:tc>
          <w:tcPr>
            <w:tcW w:w="8848" w:type="dxa"/>
            <w:gridSpan w:val="14"/>
            <w:vAlign w:val="center"/>
          </w:tcPr>
          <w:p w14:paraId="71F37FF0">
            <w:pPr>
              <w:jc w:val="center"/>
            </w:pPr>
            <w:r>
              <w:rPr>
                <w:rFonts w:ascii="宋体" w:hAnsi="宋体" w:eastAsia="宋体"/>
                <w:sz w:val="24"/>
              </w:rPr>
              <w:t>(2024年度)</w:t>
            </w:r>
          </w:p>
        </w:tc>
      </w:tr>
      <w:tr w14:paraId="3061A8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BD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915431">
            <w:pPr>
              <w:jc w:val="center"/>
            </w:pPr>
            <w:r>
              <w:rPr>
                <w:rFonts w:ascii="宋体" w:hAnsi="宋体" w:eastAsia="宋体"/>
                <w:sz w:val="16"/>
              </w:rPr>
              <w:t>各项残疾人活动及慰问项目</w:t>
            </w:r>
          </w:p>
        </w:tc>
      </w:tr>
      <w:tr w14:paraId="5D34D4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B1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136E6">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55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C1F3AE">
            <w:pPr>
              <w:jc w:val="center"/>
            </w:pPr>
            <w:r>
              <w:rPr>
                <w:rFonts w:ascii="宋体" w:hAnsi="宋体" w:eastAsia="宋体"/>
                <w:sz w:val="16"/>
              </w:rPr>
              <w:t>新疆维吾尔自治区喀什地区残疾人联合会</w:t>
            </w:r>
          </w:p>
        </w:tc>
      </w:tr>
      <w:tr w14:paraId="23887A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270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B2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0B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D7C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77D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9A3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F08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F902">
            <w:pPr>
              <w:jc w:val="center"/>
            </w:pPr>
            <w:r>
              <w:rPr>
                <w:rFonts w:ascii="宋体" w:hAnsi="宋体" w:eastAsia="宋体"/>
                <w:sz w:val="16"/>
              </w:rPr>
              <w:t>得分</w:t>
            </w:r>
          </w:p>
        </w:tc>
      </w:tr>
      <w:tr w14:paraId="00D09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9C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C7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E69F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4BF9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96B9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8E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A9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A2D6">
            <w:pPr>
              <w:jc w:val="center"/>
            </w:pPr>
            <w:r>
              <w:rPr>
                <w:rFonts w:ascii="宋体" w:hAnsi="宋体" w:eastAsia="宋体"/>
                <w:sz w:val="16"/>
              </w:rPr>
              <w:t>10.00分</w:t>
            </w:r>
          </w:p>
        </w:tc>
      </w:tr>
      <w:tr w14:paraId="29507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94F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763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A3C0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7973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D730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D8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543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D7E7">
            <w:pPr>
              <w:jc w:val="center"/>
            </w:pPr>
            <w:r>
              <w:rPr>
                <w:rFonts w:ascii="宋体" w:hAnsi="宋体" w:eastAsia="宋体"/>
                <w:sz w:val="16"/>
              </w:rPr>
              <w:t>—</w:t>
            </w:r>
          </w:p>
        </w:tc>
      </w:tr>
      <w:tr w14:paraId="3817C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BD6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61F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07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F12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60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E70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585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70B2">
            <w:pPr>
              <w:jc w:val="center"/>
            </w:pPr>
            <w:r>
              <w:rPr>
                <w:rFonts w:ascii="宋体" w:hAnsi="宋体" w:eastAsia="宋体"/>
                <w:sz w:val="16"/>
              </w:rPr>
              <w:t>—</w:t>
            </w:r>
          </w:p>
        </w:tc>
      </w:tr>
      <w:tr w14:paraId="291F40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FB3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0A88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8094B">
            <w:pPr>
              <w:jc w:val="center"/>
            </w:pPr>
            <w:r>
              <w:rPr>
                <w:rFonts w:ascii="宋体" w:hAnsi="宋体" w:eastAsia="宋体"/>
                <w:sz w:val="16"/>
              </w:rPr>
              <w:t>实际完成情况</w:t>
            </w:r>
          </w:p>
        </w:tc>
      </w:tr>
      <w:tr w14:paraId="779FE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FEF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EE280">
            <w:pPr>
              <w:jc w:val="both"/>
            </w:pPr>
            <w:r>
              <w:rPr>
                <w:rFonts w:ascii="宋体" w:hAnsi="宋体" w:eastAsia="宋体"/>
                <w:sz w:val="16"/>
              </w:rPr>
              <w:t>该项目总投资2万元，主要用于开展全国助残日活动1次，同时慰问残疾人户数不少于25户，通过项目的实施，切实保障和改善残疾人民生，帮助残疾人和新疆各族人民共建共享</w:t>
            </w:r>
            <w:r>
              <w:rPr>
                <w:rFonts w:hint="eastAsia" w:ascii="宋体" w:hAnsi="宋体"/>
                <w:sz w:val="16"/>
                <w:lang w:eastAsia="zh-CN"/>
              </w:rPr>
              <w:t>全面建成小康社会</w:t>
            </w:r>
            <w:r>
              <w:rPr>
                <w:rFonts w:ascii="宋体" w:hAnsi="宋体" w:eastAsia="宋体"/>
                <w:sz w:val="16"/>
              </w:rPr>
              <w:t>，鼓励残疾人树立信心</w:t>
            </w:r>
            <w:r>
              <w:rPr>
                <w:rFonts w:hint="eastAsia" w:ascii="宋体" w:hAnsi="宋体"/>
                <w:sz w:val="16"/>
                <w:lang w:eastAsia="zh-CN"/>
              </w:rPr>
              <w:t>，以</w:t>
            </w:r>
            <w:r>
              <w:rPr>
                <w:rFonts w:ascii="宋体" w:hAnsi="宋体" w:eastAsia="宋体"/>
                <w:sz w:val="16"/>
              </w:rPr>
              <w:t>积极乐观的心态面对生活，努力把日子越过越好，切实感受到党和政府的温暖。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829B47">
            <w:pPr>
              <w:jc w:val="both"/>
            </w:pPr>
            <w:r>
              <w:rPr>
                <w:rFonts w:ascii="宋体" w:hAnsi="宋体" w:eastAsia="宋体"/>
                <w:sz w:val="16"/>
              </w:rPr>
              <w:t>该项目已执行资金2万元。通过项目的实施，已开展助残日活动1次，同时慰问残疾人45名残疾人。通过项目的实施，提高残疾人社会参与能力，鼓励残疾人树立信心，积极乐观面对生活，减轻残疾人家庭负担，让残疾人切实感受到党和政府的关心关爱。</w:t>
            </w:r>
          </w:p>
        </w:tc>
      </w:tr>
      <w:tr w14:paraId="065C1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7D3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B8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B5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EF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CC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9F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56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03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10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66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8D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54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B11E3">
            <w:pPr>
              <w:jc w:val="center"/>
            </w:pPr>
            <w:r>
              <w:rPr>
                <w:rFonts w:ascii="宋体" w:hAnsi="宋体" w:eastAsia="宋体"/>
                <w:sz w:val="16"/>
              </w:rPr>
              <w:t>偏差原因分析及改进措施</w:t>
            </w:r>
          </w:p>
        </w:tc>
      </w:tr>
      <w:tr w14:paraId="401B57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071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AFD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CE3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803C">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F60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5C4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44A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B9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AF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2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BC9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194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8F314">
            <w:pPr>
              <w:jc w:val="center"/>
            </w:pPr>
          </w:p>
        </w:tc>
      </w:tr>
      <w:tr w14:paraId="553CC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3C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F6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BD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4E71">
            <w:pPr>
              <w:jc w:val="center"/>
            </w:pPr>
            <w:r>
              <w:rPr>
                <w:rFonts w:ascii="宋体" w:hAnsi="宋体" w:eastAsia="宋体"/>
                <w:sz w:val="16"/>
              </w:rPr>
              <w:t>慰问残疾人数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A81B">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A53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09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EC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6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8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76DF">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0DF3">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18952">
            <w:pPr>
              <w:jc w:val="center"/>
            </w:pPr>
            <w:r>
              <w:rPr>
                <w:rFonts w:ascii="宋体" w:hAnsi="宋体" w:eastAsia="宋体"/>
                <w:sz w:val="16"/>
              </w:rPr>
              <w:t>偏差原因是根据实际需求又增加5名残疾人慰问，改进措施，年初优化项目绩效指标。</w:t>
            </w:r>
          </w:p>
        </w:tc>
      </w:tr>
      <w:tr w14:paraId="493C0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B9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C79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B7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EBB9">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AFFD">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C9B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EE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8F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B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5E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BA94">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0962">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CF2DA">
            <w:pPr>
              <w:jc w:val="center"/>
            </w:pPr>
            <w:r>
              <w:rPr>
                <w:rFonts w:ascii="宋体" w:hAnsi="宋体" w:eastAsia="宋体"/>
                <w:sz w:val="16"/>
              </w:rPr>
              <w:t>偏差原因是因增加慰问人数所以增加活动人数，改进措施，年初精准摸排人数。</w:t>
            </w:r>
          </w:p>
        </w:tc>
      </w:tr>
      <w:tr w14:paraId="0416A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F2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E8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2A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06F6">
            <w:pPr>
              <w:jc w:val="center"/>
            </w:pPr>
            <w:r>
              <w:rPr>
                <w:rFonts w:ascii="宋体" w:hAnsi="宋体" w:eastAsia="宋体"/>
                <w:sz w:val="16"/>
              </w:rPr>
              <w:t>举办活动天数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54E5">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8CB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3D70">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1A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5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B1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3EE8">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4B9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C89D6">
            <w:pPr>
              <w:jc w:val="center"/>
            </w:pPr>
          </w:p>
        </w:tc>
      </w:tr>
      <w:tr w14:paraId="0F115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CA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16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A4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3907">
            <w:pPr>
              <w:jc w:val="center"/>
            </w:pPr>
            <w:r>
              <w:rPr>
                <w:rFonts w:ascii="宋体" w:hAnsi="宋体" w:eastAsia="宋体"/>
                <w:sz w:val="16"/>
              </w:rPr>
              <w:t>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2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AA9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4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82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E9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0C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B9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6EC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45A20">
            <w:pPr>
              <w:jc w:val="center"/>
            </w:pPr>
          </w:p>
        </w:tc>
      </w:tr>
      <w:tr w14:paraId="2FBB1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90B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E79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DC8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4211">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56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9C5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4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B07E">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A7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F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7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1C17">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727D">
            <w:pPr>
              <w:jc w:val="center"/>
            </w:pPr>
          </w:p>
        </w:tc>
      </w:tr>
      <w:tr w14:paraId="7654B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E0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8E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52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58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D3F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120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6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A24F">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0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9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84E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7FA6">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349A2">
            <w:pPr>
              <w:jc w:val="center"/>
            </w:pPr>
          </w:p>
        </w:tc>
      </w:tr>
      <w:tr w14:paraId="7FC5F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29A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D499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CE6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6995">
            <w:pPr>
              <w:jc w:val="center"/>
            </w:pPr>
            <w:r>
              <w:rPr>
                <w:rFonts w:ascii="宋体" w:hAnsi="宋体" w:eastAsia="宋体"/>
                <w:sz w:val="16"/>
              </w:rPr>
              <w:t>各项残疾人活动成本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5CDF">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B4B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4E5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1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D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9E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CFA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29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DE475">
            <w:pPr>
              <w:jc w:val="center"/>
            </w:pPr>
          </w:p>
        </w:tc>
      </w:tr>
      <w:tr w14:paraId="6CC7E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94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0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41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DE57">
            <w:pPr>
              <w:jc w:val="center"/>
            </w:pPr>
            <w:r>
              <w:rPr>
                <w:rFonts w:ascii="宋体" w:hAnsi="宋体" w:eastAsia="宋体"/>
                <w:sz w:val="16"/>
              </w:rPr>
              <w:t>慰问残疾人活动成本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91B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FB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231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72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2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EC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3BD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0F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5498C">
            <w:pPr>
              <w:jc w:val="center"/>
            </w:pPr>
          </w:p>
        </w:tc>
      </w:tr>
      <w:tr w14:paraId="028FE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B9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F1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9D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E98D">
            <w:pPr>
              <w:jc w:val="center"/>
            </w:pPr>
            <w:r>
              <w:rPr>
                <w:rFonts w:ascii="宋体" w:hAnsi="宋体" w:eastAsia="宋体"/>
                <w:sz w:val="16"/>
              </w:rPr>
              <w:t>提高保障和改善残疾人生活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B0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4C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EB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54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F7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6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37A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96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7E04E">
            <w:pPr>
              <w:jc w:val="center"/>
            </w:pPr>
          </w:p>
        </w:tc>
      </w:tr>
      <w:tr w14:paraId="246C6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1D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B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FE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9007">
            <w:pPr>
              <w:jc w:val="center"/>
            </w:pPr>
            <w:r>
              <w:rPr>
                <w:rFonts w:ascii="宋体" w:hAnsi="宋体" w:eastAsia="宋体"/>
                <w:sz w:val="16"/>
              </w:rPr>
              <w:t>活动参与人员及残疾人满意度（%）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B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2B1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E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E2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24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9F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52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10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BE4A3">
            <w:pPr>
              <w:jc w:val="center"/>
            </w:pPr>
          </w:p>
        </w:tc>
      </w:tr>
      <w:tr w14:paraId="04A15A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EAC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255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820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7E94">
            <w:pPr>
              <w:jc w:val="center"/>
            </w:pPr>
            <w:r>
              <w:rPr>
                <w:rFonts w:ascii="宋体" w:hAnsi="宋体" w:eastAsia="宋体"/>
                <w:sz w:val="16"/>
              </w:rPr>
              <w:t>98.38分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7D525A"/>
        </w:tc>
      </w:tr>
    </w:tbl>
    <w:p w14:paraId="3708B8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FB87C4D">
        <w:tblPrEx>
          <w:tblCellMar>
            <w:top w:w="0" w:type="dxa"/>
            <w:left w:w="108" w:type="dxa"/>
            <w:bottom w:w="0" w:type="dxa"/>
            <w:right w:w="108" w:type="dxa"/>
          </w:tblCellMar>
        </w:tblPrEx>
        <w:tc>
          <w:tcPr>
            <w:tcW w:w="8848" w:type="dxa"/>
            <w:gridSpan w:val="14"/>
            <w:vAlign w:val="center"/>
          </w:tcPr>
          <w:p w14:paraId="61221FB7">
            <w:pPr>
              <w:jc w:val="center"/>
            </w:pPr>
            <w:r>
              <w:rPr>
                <w:rFonts w:ascii="宋体" w:hAnsi="宋体" w:eastAsia="宋体"/>
                <w:sz w:val="24"/>
              </w:rPr>
              <w:t>项目支出绩效自评表</w:t>
            </w:r>
          </w:p>
        </w:tc>
      </w:tr>
      <w:tr w14:paraId="0148E7CB">
        <w:tblPrEx>
          <w:tblCellMar>
            <w:top w:w="0" w:type="dxa"/>
            <w:left w:w="108" w:type="dxa"/>
            <w:bottom w:w="0" w:type="dxa"/>
            <w:right w:w="108" w:type="dxa"/>
          </w:tblCellMar>
        </w:tblPrEx>
        <w:tc>
          <w:tcPr>
            <w:tcW w:w="8848" w:type="dxa"/>
            <w:gridSpan w:val="14"/>
            <w:vAlign w:val="center"/>
          </w:tcPr>
          <w:p w14:paraId="4743A7DC">
            <w:pPr>
              <w:jc w:val="center"/>
            </w:pPr>
            <w:r>
              <w:rPr>
                <w:rFonts w:ascii="宋体" w:hAnsi="宋体" w:eastAsia="宋体"/>
                <w:sz w:val="24"/>
              </w:rPr>
              <w:t>(2024年度)</w:t>
            </w:r>
          </w:p>
        </w:tc>
      </w:tr>
      <w:tr w14:paraId="28BBD0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7B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26871A">
            <w:pPr>
              <w:jc w:val="center"/>
            </w:pPr>
            <w:r>
              <w:rPr>
                <w:rFonts w:ascii="宋体" w:hAnsi="宋体" w:eastAsia="宋体"/>
                <w:sz w:val="16"/>
              </w:rPr>
              <w:t>喀什地区人工耳蜗康复救助项目</w:t>
            </w:r>
          </w:p>
        </w:tc>
      </w:tr>
      <w:tr w14:paraId="56B39A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88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D31A9">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3C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F1DB54">
            <w:pPr>
              <w:jc w:val="center"/>
            </w:pPr>
            <w:r>
              <w:rPr>
                <w:rFonts w:ascii="宋体" w:hAnsi="宋体" w:eastAsia="宋体"/>
                <w:sz w:val="16"/>
              </w:rPr>
              <w:t>新疆维吾尔自治区喀什地区残疾人联合会</w:t>
            </w:r>
          </w:p>
        </w:tc>
      </w:tr>
      <w:tr w14:paraId="699BFF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EBA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C4B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4B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C8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6D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9A2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C8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0BCB">
            <w:pPr>
              <w:jc w:val="center"/>
            </w:pPr>
            <w:r>
              <w:rPr>
                <w:rFonts w:ascii="宋体" w:hAnsi="宋体" w:eastAsia="宋体"/>
                <w:sz w:val="16"/>
              </w:rPr>
              <w:t>得分</w:t>
            </w:r>
          </w:p>
        </w:tc>
      </w:tr>
      <w:tr w14:paraId="26CBF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019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97B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333AA">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9D95">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B40EB">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D9B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B43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716">
            <w:pPr>
              <w:jc w:val="center"/>
            </w:pPr>
            <w:r>
              <w:rPr>
                <w:rFonts w:ascii="宋体" w:hAnsi="宋体" w:eastAsia="宋体"/>
                <w:sz w:val="16"/>
              </w:rPr>
              <w:t>10.00分</w:t>
            </w:r>
          </w:p>
        </w:tc>
      </w:tr>
      <w:tr w14:paraId="68EC5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B61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15A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1E9F">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193A">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51FD">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C28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3C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F3F1">
            <w:pPr>
              <w:jc w:val="center"/>
            </w:pPr>
            <w:r>
              <w:rPr>
                <w:rFonts w:ascii="宋体" w:hAnsi="宋体" w:eastAsia="宋体"/>
                <w:sz w:val="16"/>
              </w:rPr>
              <w:t>—</w:t>
            </w:r>
          </w:p>
        </w:tc>
      </w:tr>
      <w:tr w14:paraId="031A3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06A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8A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2B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4E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BF1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0F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0CE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D8B6">
            <w:pPr>
              <w:jc w:val="center"/>
            </w:pPr>
            <w:r>
              <w:rPr>
                <w:rFonts w:ascii="宋体" w:hAnsi="宋体" w:eastAsia="宋体"/>
                <w:sz w:val="16"/>
              </w:rPr>
              <w:t>—</w:t>
            </w:r>
          </w:p>
        </w:tc>
      </w:tr>
      <w:tr w14:paraId="7B085D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161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67E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5429C">
            <w:pPr>
              <w:jc w:val="center"/>
            </w:pPr>
            <w:r>
              <w:rPr>
                <w:rFonts w:ascii="宋体" w:hAnsi="宋体" w:eastAsia="宋体"/>
                <w:sz w:val="16"/>
              </w:rPr>
              <w:t>实际完成情况</w:t>
            </w:r>
          </w:p>
        </w:tc>
      </w:tr>
      <w:tr w14:paraId="4E1E7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520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0A56D">
            <w:pPr>
              <w:jc w:val="both"/>
            </w:pPr>
            <w:r>
              <w:rPr>
                <w:rFonts w:ascii="宋体" w:hAnsi="宋体" w:eastAsia="宋体"/>
                <w:sz w:val="16"/>
              </w:rPr>
              <w:t>该项目预计资金23.8万元。主要用于为自治区残联推送的17名人工耳蜗术后康复训练的残疾儿童，为17名残疾儿童实施康复训练。本项目主要用于</w:t>
            </w:r>
            <w:r>
              <w:rPr>
                <w:rFonts w:hint="eastAsia" w:ascii="宋体" w:hAnsi="宋体"/>
                <w:sz w:val="16"/>
                <w:lang w:eastAsia="zh-CN"/>
              </w:rPr>
              <w:t>0—6岁</w:t>
            </w:r>
            <w:r>
              <w:rPr>
                <w:rFonts w:ascii="宋体" w:hAnsi="宋体" w:eastAsia="宋体"/>
                <w:sz w:val="16"/>
              </w:rPr>
              <w:t>20名听障儿童进行术后康复训练，努力提高受助残疾儿童听力语言和参与社会能力。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F8436">
            <w:pPr>
              <w:jc w:val="both"/>
            </w:pPr>
            <w:r>
              <w:rPr>
                <w:rFonts w:ascii="宋体" w:hAnsi="宋体" w:eastAsia="宋体"/>
                <w:sz w:val="16"/>
              </w:rPr>
              <w:t>该项目已执行资金23.8万元，自治区残联推送17名孩子，实际到位16名，其中1人因家庭因素未进行康复训练。根据孩子不同的特征，一对一为受训儿童制定康复计划。给听障儿童提供更优质的教学质量。经过10月的康复训练，受训儿童能简单</w:t>
            </w:r>
            <w:r>
              <w:rPr>
                <w:rFonts w:hint="eastAsia" w:ascii="宋体" w:hAnsi="宋体"/>
                <w:sz w:val="16"/>
                <w:lang w:eastAsia="zh-CN"/>
              </w:rPr>
              <w:t>地</w:t>
            </w:r>
            <w:r>
              <w:rPr>
                <w:rFonts w:ascii="宋体" w:hAnsi="宋体" w:eastAsia="宋体"/>
                <w:sz w:val="16"/>
              </w:rPr>
              <w:t>进行对话，唱歌，做自我介绍，部分儿童能上普校。项目的实施，提高了受助儿童社会参与能力，提升残疾家庭的幸福感和获得感。</w:t>
            </w:r>
          </w:p>
        </w:tc>
      </w:tr>
      <w:tr w14:paraId="3DC83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9CA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ED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1D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1D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CE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E3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E2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40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B2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1C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69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1A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1D24">
            <w:pPr>
              <w:jc w:val="center"/>
            </w:pPr>
            <w:r>
              <w:rPr>
                <w:rFonts w:ascii="宋体" w:hAnsi="宋体" w:eastAsia="宋体"/>
                <w:sz w:val="16"/>
              </w:rPr>
              <w:t>偏差原因分析及改进措施</w:t>
            </w:r>
          </w:p>
        </w:tc>
      </w:tr>
      <w:tr w14:paraId="5E393E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822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D25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ED2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D91C">
            <w:pPr>
              <w:jc w:val="center"/>
            </w:pPr>
            <w:r>
              <w:rPr>
                <w:rFonts w:ascii="宋体" w:hAnsi="宋体" w:eastAsia="宋体"/>
                <w:sz w:val="16"/>
              </w:rPr>
              <w:t>残疾儿童康复救助项目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A0A3">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EF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C6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8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0F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7E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343C">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DC02">
            <w:pPr>
              <w:jc w:val="center"/>
            </w:pPr>
            <w:r>
              <w:rPr>
                <w:rFonts w:ascii="宋体" w:hAnsi="宋体" w:eastAsia="宋体"/>
                <w:sz w:val="16"/>
              </w:rPr>
              <w:t>8.53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CA162">
            <w:pPr>
              <w:jc w:val="center"/>
            </w:pPr>
            <w:r>
              <w:rPr>
                <w:rFonts w:ascii="宋体" w:hAnsi="宋体" w:eastAsia="宋体"/>
                <w:sz w:val="16"/>
              </w:rPr>
              <w:t>偏差原因：一名残疾儿童因家庭因素未进行康复训练。改进措施：经多方努力，为该残疾儿童家长做思想工作，为该名残疾儿童提供康复训练。</w:t>
            </w:r>
          </w:p>
        </w:tc>
      </w:tr>
      <w:tr w14:paraId="51D6B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7B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D8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98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0A66">
            <w:pPr>
              <w:jc w:val="center"/>
            </w:pPr>
            <w:r>
              <w:rPr>
                <w:rFonts w:ascii="宋体" w:hAnsi="宋体" w:eastAsia="宋体"/>
                <w:sz w:val="16"/>
              </w:rPr>
              <w:t>康复训练时间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26DD">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6B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04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71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0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D8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20D2">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1B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2F804">
            <w:pPr>
              <w:jc w:val="center"/>
            </w:pPr>
          </w:p>
        </w:tc>
      </w:tr>
      <w:tr w14:paraId="723FBA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9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CD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F7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CD8D">
            <w:pPr>
              <w:jc w:val="center"/>
            </w:pPr>
            <w:r>
              <w:rPr>
                <w:rFonts w:ascii="宋体" w:hAnsi="宋体" w:eastAsia="宋体"/>
                <w:sz w:val="16"/>
              </w:rPr>
              <w:t>残疾儿童人工耳蜗术后训练康复合格率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56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9FE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7C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F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50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77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E6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B4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64E0">
            <w:pPr>
              <w:jc w:val="center"/>
            </w:pPr>
          </w:p>
        </w:tc>
      </w:tr>
      <w:tr w14:paraId="2C93B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CB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B36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671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31F9">
            <w:pPr>
              <w:jc w:val="center"/>
            </w:pPr>
            <w:r>
              <w:rPr>
                <w:rFonts w:ascii="宋体" w:hAnsi="宋体" w:eastAsia="宋体"/>
                <w:sz w:val="16"/>
              </w:rPr>
              <w:t>残疾儿童术后康复训练按时完成率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D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840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20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0D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9C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3B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7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F5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83664">
            <w:pPr>
              <w:jc w:val="center"/>
            </w:pPr>
          </w:p>
        </w:tc>
      </w:tr>
      <w:tr w14:paraId="548CA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53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74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D8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B6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15E9">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C07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7C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45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2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91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2646">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DE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4E0F4">
            <w:pPr>
              <w:jc w:val="center"/>
            </w:pPr>
          </w:p>
        </w:tc>
      </w:tr>
      <w:tr w14:paraId="4CDF9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B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743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F5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94D0">
            <w:pPr>
              <w:jc w:val="center"/>
            </w:pPr>
            <w:r>
              <w:rPr>
                <w:rFonts w:ascii="宋体" w:hAnsi="宋体" w:eastAsia="宋体"/>
                <w:sz w:val="16"/>
              </w:rPr>
              <w:t>残疾儿童人工耳蜗术后康复训练人均成本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F936">
            <w:pPr>
              <w:jc w:val="center"/>
            </w:pPr>
            <w:r>
              <w:rPr>
                <w:rFonts w:ascii="宋体" w:hAnsi="宋体" w:eastAsia="宋体"/>
                <w:sz w:val="16"/>
              </w:rPr>
              <w:t>&lt;=1.40万元/人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8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CB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58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0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68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777C">
            <w:pPr>
              <w:jc w:val="center"/>
            </w:pPr>
            <w:r>
              <w:rPr>
                <w:rFonts w:ascii="宋体" w:hAnsi="宋体" w:eastAsia="宋体"/>
                <w:sz w:val="16"/>
              </w:rPr>
              <w:t>=1.4万元/人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9F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067E7">
            <w:pPr>
              <w:jc w:val="center"/>
            </w:pPr>
          </w:p>
        </w:tc>
      </w:tr>
      <w:tr w14:paraId="57B40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E4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E7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7C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073E">
            <w:pPr>
              <w:jc w:val="center"/>
            </w:pPr>
            <w:r>
              <w:rPr>
                <w:rFonts w:ascii="宋体" w:hAnsi="宋体" w:eastAsia="宋体"/>
                <w:sz w:val="16"/>
              </w:rPr>
              <w:t>提高残疾儿童社会参与度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268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625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0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48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CC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7B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2C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43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27B9">
            <w:pPr>
              <w:jc w:val="center"/>
            </w:pPr>
          </w:p>
        </w:tc>
      </w:tr>
      <w:tr w14:paraId="57236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4C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15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19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9D0D">
            <w:pPr>
              <w:jc w:val="center"/>
            </w:pPr>
            <w:r>
              <w:rPr>
                <w:rFonts w:ascii="宋体" w:hAnsi="宋体" w:eastAsia="宋体"/>
                <w:sz w:val="16"/>
              </w:rPr>
              <w:t>受训残疾儿童家属满意度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DB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747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1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7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62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A8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DE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65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68E6">
            <w:pPr>
              <w:jc w:val="center"/>
            </w:pPr>
            <w:r>
              <w:rPr>
                <w:rFonts w:ascii="宋体" w:hAnsi="宋体" w:eastAsia="宋体"/>
                <w:sz w:val="16"/>
              </w:rPr>
              <w:t>偏差原因：预期目标值设置过低。改进措施：精准指标设置。</w:t>
            </w:r>
          </w:p>
        </w:tc>
      </w:tr>
      <w:tr w14:paraId="1790F4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1B11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2A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B7C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9F31">
            <w:pPr>
              <w:jc w:val="center"/>
            </w:pPr>
            <w:r>
              <w:rPr>
                <w:rFonts w:ascii="宋体" w:hAnsi="宋体" w:eastAsia="宋体"/>
                <w:sz w:val="16"/>
              </w:rPr>
              <w:t>98.53分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DA4A6D"/>
        </w:tc>
      </w:tr>
    </w:tbl>
    <w:p w14:paraId="5104E2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F661E0A">
        <w:tblPrEx>
          <w:tblCellMar>
            <w:top w:w="0" w:type="dxa"/>
            <w:left w:w="108" w:type="dxa"/>
            <w:bottom w:w="0" w:type="dxa"/>
            <w:right w:w="108" w:type="dxa"/>
          </w:tblCellMar>
        </w:tblPrEx>
        <w:tc>
          <w:tcPr>
            <w:tcW w:w="8848" w:type="dxa"/>
            <w:gridSpan w:val="14"/>
            <w:vAlign w:val="center"/>
          </w:tcPr>
          <w:p w14:paraId="75478F13">
            <w:pPr>
              <w:jc w:val="center"/>
            </w:pPr>
            <w:r>
              <w:rPr>
                <w:rFonts w:ascii="宋体" w:hAnsi="宋体" w:eastAsia="宋体"/>
                <w:sz w:val="24"/>
              </w:rPr>
              <w:t>项目支出绩效自评表</w:t>
            </w:r>
          </w:p>
        </w:tc>
      </w:tr>
      <w:tr w14:paraId="19FC1F5F">
        <w:tblPrEx>
          <w:tblCellMar>
            <w:top w:w="0" w:type="dxa"/>
            <w:left w:w="108" w:type="dxa"/>
            <w:bottom w:w="0" w:type="dxa"/>
            <w:right w:w="108" w:type="dxa"/>
          </w:tblCellMar>
        </w:tblPrEx>
        <w:tc>
          <w:tcPr>
            <w:tcW w:w="8848" w:type="dxa"/>
            <w:gridSpan w:val="14"/>
            <w:vAlign w:val="center"/>
          </w:tcPr>
          <w:p w14:paraId="6815C2ED">
            <w:pPr>
              <w:jc w:val="center"/>
            </w:pPr>
            <w:r>
              <w:rPr>
                <w:rFonts w:ascii="宋体" w:hAnsi="宋体" w:eastAsia="宋体"/>
                <w:sz w:val="24"/>
              </w:rPr>
              <w:t>(2024年度)</w:t>
            </w:r>
          </w:p>
        </w:tc>
      </w:tr>
      <w:tr w14:paraId="1DDCFF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FE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C6F0FD">
            <w:pPr>
              <w:jc w:val="center"/>
            </w:pPr>
            <w:r>
              <w:rPr>
                <w:rFonts w:ascii="宋体" w:hAnsi="宋体" w:eastAsia="宋体"/>
                <w:sz w:val="16"/>
              </w:rPr>
              <w:t>广东狮子会捐赠项目</w:t>
            </w:r>
          </w:p>
        </w:tc>
      </w:tr>
      <w:tr w14:paraId="10D45C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DA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F8C3D">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69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D40A2D">
            <w:pPr>
              <w:jc w:val="center"/>
            </w:pPr>
            <w:r>
              <w:rPr>
                <w:rFonts w:ascii="宋体" w:hAnsi="宋体" w:eastAsia="宋体"/>
                <w:sz w:val="16"/>
              </w:rPr>
              <w:t>新疆维吾尔自治区喀什地区残疾人联合会</w:t>
            </w:r>
          </w:p>
        </w:tc>
      </w:tr>
      <w:tr w14:paraId="33F901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49E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B3E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C33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556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53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085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E0A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F0B6">
            <w:pPr>
              <w:jc w:val="center"/>
            </w:pPr>
            <w:r>
              <w:rPr>
                <w:rFonts w:ascii="宋体" w:hAnsi="宋体" w:eastAsia="宋体"/>
                <w:sz w:val="16"/>
              </w:rPr>
              <w:t>得分</w:t>
            </w:r>
          </w:p>
        </w:tc>
      </w:tr>
      <w:tr w14:paraId="3881C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6AA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F20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D7CC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A90B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BD7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1A6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5B7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BAB4">
            <w:pPr>
              <w:jc w:val="center"/>
            </w:pPr>
            <w:r>
              <w:rPr>
                <w:rFonts w:ascii="宋体" w:hAnsi="宋体" w:eastAsia="宋体"/>
                <w:sz w:val="16"/>
              </w:rPr>
              <w:t>10.00分</w:t>
            </w:r>
          </w:p>
        </w:tc>
      </w:tr>
      <w:tr w14:paraId="71883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440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089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9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B26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9E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363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8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9F2E">
            <w:pPr>
              <w:jc w:val="center"/>
            </w:pPr>
            <w:r>
              <w:rPr>
                <w:rFonts w:ascii="宋体" w:hAnsi="宋体" w:eastAsia="宋体"/>
                <w:sz w:val="16"/>
              </w:rPr>
              <w:t>—</w:t>
            </w:r>
          </w:p>
        </w:tc>
      </w:tr>
      <w:tr w14:paraId="2035E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378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FD2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8708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5E0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FA1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09E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876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1ECC">
            <w:pPr>
              <w:jc w:val="center"/>
            </w:pPr>
            <w:r>
              <w:rPr>
                <w:rFonts w:ascii="宋体" w:hAnsi="宋体" w:eastAsia="宋体"/>
                <w:sz w:val="16"/>
              </w:rPr>
              <w:t>—</w:t>
            </w:r>
          </w:p>
        </w:tc>
      </w:tr>
      <w:tr w14:paraId="3C70A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F80D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E9A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4BB5B">
            <w:pPr>
              <w:jc w:val="center"/>
            </w:pPr>
            <w:r>
              <w:rPr>
                <w:rFonts w:ascii="宋体" w:hAnsi="宋体" w:eastAsia="宋体"/>
                <w:sz w:val="16"/>
              </w:rPr>
              <w:t>实际完成情况</w:t>
            </w:r>
          </w:p>
        </w:tc>
      </w:tr>
      <w:tr w14:paraId="3BDCA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464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6F237B">
            <w:pPr>
              <w:jc w:val="both"/>
            </w:pPr>
            <w:r>
              <w:rPr>
                <w:rFonts w:ascii="宋体" w:hAnsi="宋体" w:eastAsia="宋体"/>
                <w:sz w:val="16"/>
              </w:rPr>
              <w:t>该项目共计2万元，通过走访慰问残疾儿童家庭，详细了解残疾儿童身体健康、家庭生活、教育就读等状况，对</w:t>
            </w:r>
            <w:r>
              <w:rPr>
                <w:rFonts w:hint="eastAsia" w:ascii="宋体" w:hAnsi="宋体"/>
                <w:sz w:val="16"/>
                <w:lang w:eastAsia="zh-CN"/>
              </w:rPr>
              <w:t>残疾</w:t>
            </w:r>
            <w:r>
              <w:rPr>
                <w:rFonts w:ascii="宋体" w:hAnsi="宋体" w:eastAsia="宋体"/>
                <w:sz w:val="16"/>
              </w:rPr>
              <w:t>儿童及其家属进行心理疏导，鼓励残疾儿童坚持做好家庭康复，并积极乐观面对生活。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7C243">
            <w:pPr>
              <w:jc w:val="both"/>
            </w:pPr>
            <w:r>
              <w:rPr>
                <w:rFonts w:ascii="宋体" w:hAnsi="宋体" w:eastAsia="宋体"/>
                <w:sz w:val="16"/>
              </w:rPr>
              <w:t>该项目共计资金2万元，根据地区残联党组的工作部署，地区残疾人综合服务中心派康复教师前往全地区11个县市，针对</w:t>
            </w:r>
            <w:r>
              <w:rPr>
                <w:rFonts w:hint="eastAsia" w:ascii="宋体" w:hAnsi="宋体"/>
                <w:sz w:val="16"/>
                <w:lang w:eastAsia="zh-CN"/>
              </w:rPr>
              <w:t>0—6岁</w:t>
            </w:r>
            <w:r>
              <w:rPr>
                <w:rFonts w:ascii="宋体" w:hAnsi="宋体" w:eastAsia="宋体"/>
                <w:sz w:val="16"/>
              </w:rPr>
              <w:t>听障、脑瘫儿童开展回访与评估</w:t>
            </w:r>
            <w:r>
              <w:rPr>
                <w:rFonts w:hint="eastAsia" w:ascii="宋体" w:hAnsi="宋体"/>
                <w:sz w:val="16"/>
                <w:lang w:eastAsia="zh-CN"/>
              </w:rPr>
              <w:t>工作</w:t>
            </w:r>
            <w:r>
              <w:rPr>
                <w:rFonts w:ascii="宋体" w:hAnsi="宋体" w:eastAsia="宋体"/>
                <w:sz w:val="16"/>
              </w:rPr>
              <w:t>。了解残疾儿童的康复状况及实际需求，为后续</w:t>
            </w:r>
            <w:r>
              <w:rPr>
                <w:rFonts w:hint="eastAsia" w:ascii="宋体" w:hAnsi="宋体"/>
                <w:sz w:val="16"/>
                <w:lang w:eastAsia="zh-CN"/>
              </w:rPr>
              <w:t>精细化服务</w:t>
            </w:r>
            <w:r>
              <w:rPr>
                <w:rFonts w:ascii="宋体" w:hAnsi="宋体" w:eastAsia="宋体"/>
                <w:sz w:val="16"/>
              </w:rPr>
              <w:t>提供有力依据。让残疾儿童及其家庭切实感受到了党和政府的深切关爱。</w:t>
            </w:r>
          </w:p>
        </w:tc>
      </w:tr>
      <w:tr w14:paraId="6ED799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FAB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E5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E8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A7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DE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3A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3C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C6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AC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14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38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89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69FEE">
            <w:pPr>
              <w:jc w:val="center"/>
            </w:pPr>
            <w:r>
              <w:rPr>
                <w:rFonts w:ascii="宋体" w:hAnsi="宋体" w:eastAsia="宋体"/>
                <w:sz w:val="16"/>
              </w:rPr>
              <w:t>偏差原因分析及改进措施</w:t>
            </w:r>
          </w:p>
        </w:tc>
      </w:tr>
      <w:tr w14:paraId="76A994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2B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A82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0F7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6014">
            <w:pPr>
              <w:jc w:val="center"/>
            </w:pPr>
            <w:r>
              <w:rPr>
                <w:rFonts w:ascii="宋体" w:hAnsi="宋体" w:eastAsia="宋体"/>
                <w:sz w:val="16"/>
              </w:rPr>
              <w:t>回访次数（次）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CFB2">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110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A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C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8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E0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07E1">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B8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EB2D4">
            <w:pPr>
              <w:jc w:val="center"/>
            </w:pPr>
          </w:p>
        </w:tc>
      </w:tr>
      <w:tr w14:paraId="5771E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7E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E3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7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3478">
            <w:pPr>
              <w:jc w:val="center"/>
            </w:pPr>
            <w:r>
              <w:rPr>
                <w:rFonts w:ascii="宋体" w:hAnsi="宋体" w:eastAsia="宋体"/>
                <w:sz w:val="16"/>
              </w:rPr>
              <w:t>跟踪</w:t>
            </w:r>
            <w:r>
              <w:rPr>
                <w:rFonts w:hint="eastAsia" w:ascii="宋体" w:hAnsi="宋体"/>
                <w:sz w:val="16"/>
                <w:lang w:eastAsia="zh-CN"/>
              </w:rPr>
              <w:t>回访</w:t>
            </w:r>
            <w:r>
              <w:rPr>
                <w:rFonts w:ascii="宋体" w:hAnsi="宋体" w:eastAsia="宋体"/>
                <w:sz w:val="16"/>
              </w:rPr>
              <w:t>和评估服务人数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D840">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CD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4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F9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DC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26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A768">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3B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CE508">
            <w:pPr>
              <w:jc w:val="center"/>
            </w:pPr>
          </w:p>
        </w:tc>
      </w:tr>
      <w:tr w14:paraId="5B08C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D3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A8E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9F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8FB9">
            <w:pPr>
              <w:jc w:val="center"/>
            </w:pPr>
            <w:r>
              <w:rPr>
                <w:rFonts w:hint="eastAsia" w:ascii="宋体" w:hAnsi="宋体"/>
                <w:sz w:val="16"/>
                <w:lang w:eastAsia="zh-CN"/>
              </w:rPr>
              <w:t>购买</w:t>
            </w:r>
            <w:r>
              <w:rPr>
                <w:rFonts w:ascii="宋体" w:hAnsi="宋体" w:eastAsia="宋体"/>
                <w:sz w:val="16"/>
              </w:rPr>
              <w:t>回访用品质量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2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BD4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5D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0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EC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F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F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5E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3341A">
            <w:pPr>
              <w:jc w:val="center"/>
            </w:pPr>
          </w:p>
        </w:tc>
      </w:tr>
      <w:tr w14:paraId="6FF67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7A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41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D4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E5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C31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182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D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C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A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C5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5FE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C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D5399">
            <w:pPr>
              <w:jc w:val="center"/>
            </w:pPr>
          </w:p>
        </w:tc>
      </w:tr>
      <w:tr w14:paraId="1268E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D3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103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C7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F9AA">
            <w:pPr>
              <w:jc w:val="center"/>
            </w:pPr>
            <w:r>
              <w:rPr>
                <w:rFonts w:ascii="宋体" w:hAnsi="宋体" w:eastAsia="宋体"/>
                <w:sz w:val="16"/>
              </w:rPr>
              <w:t>跟踪回访和评估服务成人均成本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1254">
            <w:pPr>
              <w:jc w:val="center"/>
            </w:pPr>
            <w:r>
              <w:rPr>
                <w:rFonts w:ascii="宋体" w:hAnsi="宋体" w:eastAsia="宋体"/>
                <w:sz w:val="16"/>
              </w:rPr>
              <w:t>&lt;=0.02万元/人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6F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C9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EF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A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FC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C46F">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4C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67CF">
            <w:pPr>
              <w:jc w:val="center"/>
            </w:pPr>
          </w:p>
        </w:tc>
      </w:tr>
      <w:tr w14:paraId="453BE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74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9C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90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55DA">
            <w:pPr>
              <w:jc w:val="center"/>
            </w:pPr>
            <w:r>
              <w:rPr>
                <w:rFonts w:ascii="宋体" w:hAnsi="宋体" w:eastAsia="宋体"/>
                <w:sz w:val="16"/>
              </w:rPr>
              <w:t>改善残疾儿童康复状况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113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F3F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AA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09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99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2F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D36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5A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4D1E7">
            <w:pPr>
              <w:jc w:val="center"/>
            </w:pPr>
          </w:p>
        </w:tc>
      </w:tr>
      <w:tr w14:paraId="01681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9B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F7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B0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2C43">
            <w:pPr>
              <w:jc w:val="center"/>
            </w:pPr>
            <w:r>
              <w:rPr>
                <w:rFonts w:ascii="宋体" w:hAnsi="宋体" w:eastAsia="宋体"/>
                <w:sz w:val="16"/>
              </w:rPr>
              <w:t>受助残疾儿童满意度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85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262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13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DF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82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DE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7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8D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86191">
            <w:pPr>
              <w:jc w:val="center"/>
            </w:pPr>
            <w:r>
              <w:rPr>
                <w:rFonts w:ascii="宋体" w:hAnsi="宋体" w:eastAsia="宋体"/>
                <w:sz w:val="16"/>
              </w:rPr>
              <w:t>该指标为正偏差，受助儿童对此次回访比较满意。</w:t>
            </w:r>
          </w:p>
        </w:tc>
      </w:tr>
      <w:tr w14:paraId="11D448A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FF5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6A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926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A5B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B28B4D"/>
        </w:tc>
      </w:tr>
    </w:tbl>
    <w:p w14:paraId="69A9EED1">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30"/>
        <w:gridCol w:w="856"/>
        <w:gridCol w:w="606"/>
        <w:gridCol w:w="696"/>
        <w:gridCol w:w="614"/>
        <w:gridCol w:w="606"/>
        <w:gridCol w:w="606"/>
        <w:gridCol w:w="776"/>
        <w:gridCol w:w="632"/>
        <w:gridCol w:w="574"/>
        <w:gridCol w:w="630"/>
      </w:tblGrid>
      <w:tr w14:paraId="47EC6D29">
        <w:tc>
          <w:tcPr>
            <w:tcW w:w="8848" w:type="dxa"/>
            <w:gridSpan w:val="14"/>
            <w:vAlign w:val="center"/>
          </w:tcPr>
          <w:p w14:paraId="10B7785A">
            <w:pPr>
              <w:jc w:val="center"/>
            </w:pPr>
            <w:r>
              <w:rPr>
                <w:rFonts w:ascii="宋体" w:hAnsi="宋体" w:eastAsia="宋体"/>
                <w:sz w:val="24"/>
              </w:rPr>
              <w:t>项目支出绩效自评表</w:t>
            </w:r>
          </w:p>
        </w:tc>
      </w:tr>
      <w:tr w14:paraId="790DEC4D">
        <w:tblPrEx>
          <w:tblCellMar>
            <w:top w:w="0" w:type="dxa"/>
            <w:left w:w="108" w:type="dxa"/>
            <w:bottom w:w="0" w:type="dxa"/>
            <w:right w:w="108" w:type="dxa"/>
          </w:tblCellMar>
        </w:tblPrEx>
        <w:tc>
          <w:tcPr>
            <w:tcW w:w="8848" w:type="dxa"/>
            <w:gridSpan w:val="14"/>
            <w:vAlign w:val="center"/>
          </w:tcPr>
          <w:p w14:paraId="7E08AEA2">
            <w:pPr>
              <w:jc w:val="center"/>
            </w:pPr>
            <w:r>
              <w:rPr>
                <w:rFonts w:ascii="宋体" w:hAnsi="宋体" w:eastAsia="宋体"/>
                <w:sz w:val="24"/>
              </w:rPr>
              <w:t>(2024年度)</w:t>
            </w:r>
          </w:p>
        </w:tc>
      </w:tr>
      <w:tr w14:paraId="5536D8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DA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5BDC48">
            <w:pPr>
              <w:jc w:val="center"/>
            </w:pPr>
            <w:r>
              <w:rPr>
                <w:rFonts w:ascii="宋体" w:hAnsi="宋体" w:eastAsia="宋体"/>
                <w:sz w:val="16"/>
              </w:rPr>
              <w:t>康复中心训练工作项目</w:t>
            </w:r>
          </w:p>
        </w:tc>
      </w:tr>
      <w:tr w14:paraId="632A4B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4B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7A5BF">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DF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EC1E4F">
            <w:pPr>
              <w:jc w:val="center"/>
            </w:pPr>
            <w:r>
              <w:rPr>
                <w:rFonts w:ascii="宋体" w:hAnsi="宋体" w:eastAsia="宋体"/>
                <w:sz w:val="16"/>
              </w:rPr>
              <w:t>新疆维吾尔自治区喀什地区残疾人联合会</w:t>
            </w:r>
          </w:p>
        </w:tc>
      </w:tr>
      <w:tr w14:paraId="7CE1EF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657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3C3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A9F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5F3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C73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BC7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58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B6D8">
            <w:pPr>
              <w:jc w:val="center"/>
            </w:pPr>
            <w:r>
              <w:rPr>
                <w:rFonts w:ascii="宋体" w:hAnsi="宋体" w:eastAsia="宋体"/>
                <w:sz w:val="16"/>
              </w:rPr>
              <w:t>得分</w:t>
            </w:r>
          </w:p>
        </w:tc>
      </w:tr>
      <w:tr w14:paraId="26145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25A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545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011E9">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915C0">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EE859">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6E2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7AA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03E8">
            <w:pPr>
              <w:jc w:val="center"/>
            </w:pPr>
            <w:r>
              <w:rPr>
                <w:rFonts w:ascii="宋体" w:hAnsi="宋体" w:eastAsia="宋体"/>
                <w:sz w:val="16"/>
              </w:rPr>
              <w:t>10.00分</w:t>
            </w:r>
          </w:p>
        </w:tc>
      </w:tr>
      <w:tr w14:paraId="324B2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F0A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DF8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8D7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4CA16">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8C5EC">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F7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946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5225">
            <w:pPr>
              <w:jc w:val="center"/>
            </w:pPr>
            <w:r>
              <w:rPr>
                <w:rFonts w:ascii="宋体" w:hAnsi="宋体" w:eastAsia="宋体"/>
                <w:sz w:val="16"/>
              </w:rPr>
              <w:t>—</w:t>
            </w:r>
          </w:p>
        </w:tc>
      </w:tr>
      <w:tr w14:paraId="69D09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C64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640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BD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D8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33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E6F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745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63D9">
            <w:pPr>
              <w:jc w:val="center"/>
            </w:pPr>
            <w:r>
              <w:rPr>
                <w:rFonts w:ascii="宋体" w:hAnsi="宋体" w:eastAsia="宋体"/>
                <w:sz w:val="16"/>
              </w:rPr>
              <w:t>—</w:t>
            </w:r>
          </w:p>
        </w:tc>
      </w:tr>
      <w:tr w14:paraId="3B5334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922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69F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55A83F">
            <w:pPr>
              <w:jc w:val="center"/>
            </w:pPr>
            <w:r>
              <w:rPr>
                <w:rFonts w:ascii="宋体" w:hAnsi="宋体" w:eastAsia="宋体"/>
                <w:sz w:val="16"/>
              </w:rPr>
              <w:t>实际完成情况</w:t>
            </w:r>
          </w:p>
        </w:tc>
      </w:tr>
      <w:tr w14:paraId="245BC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B55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64DC1">
            <w:pPr>
              <w:jc w:val="both"/>
            </w:pPr>
            <w:r>
              <w:rPr>
                <w:rFonts w:ascii="宋体" w:hAnsi="宋体" w:eastAsia="宋体"/>
                <w:sz w:val="16"/>
              </w:rPr>
              <w:t>该项目总投资35万元，该项目主要用于保障康复中心（水、电、气、维修、电梯维保、消防维护等）正常运转，为不少于50名残疾人儿童康复训练提供良好的康复环境，购买康复教学用具及中心儿童生活用品，满足残疾儿童康复训练需求。通过上级培训康复教师专业知识，通过康复教师专业知识水平，能够更好地为残疾儿童康复提供教学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06D9C">
            <w:pPr>
              <w:jc w:val="both"/>
            </w:pPr>
            <w:r>
              <w:rPr>
                <w:rFonts w:ascii="宋体" w:hAnsi="宋体" w:eastAsia="宋体"/>
                <w:sz w:val="16"/>
              </w:rPr>
              <w:t>该项目总投资35万元，主要用于保障康复中心的正常运转，通过项目的实施，优化康复教学办公用具及中心办公场所陈旧设备，为促进残疾儿童全面发展提供了基础保障。同时资金还用于对专业康复教师的知识进行更新，通过培训提高了康复教师的专业水平，同时也为残疾儿童提供了更好的服务。</w:t>
            </w:r>
          </w:p>
        </w:tc>
      </w:tr>
      <w:tr w14:paraId="20DAE1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13C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EC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94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6F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7B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71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30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43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12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56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97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3E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08E8">
            <w:pPr>
              <w:jc w:val="center"/>
            </w:pPr>
            <w:r>
              <w:rPr>
                <w:rFonts w:ascii="宋体" w:hAnsi="宋体" w:eastAsia="宋体"/>
                <w:sz w:val="16"/>
              </w:rPr>
              <w:t>偏差原因分析及改进措施</w:t>
            </w:r>
          </w:p>
        </w:tc>
      </w:tr>
      <w:tr w14:paraId="6214B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482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C5D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871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1F64">
            <w:pPr>
              <w:jc w:val="center"/>
            </w:pPr>
            <w:r>
              <w:rPr>
                <w:rFonts w:ascii="宋体" w:hAnsi="宋体" w:eastAsia="宋体"/>
                <w:sz w:val="16"/>
              </w:rPr>
              <w:t>购置办公设备数量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92E9">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38A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8D5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19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67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AB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1686">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D29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F78A6">
            <w:pPr>
              <w:jc w:val="center"/>
            </w:pPr>
          </w:p>
        </w:tc>
      </w:tr>
      <w:tr w14:paraId="0F6B1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18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D7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B2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7328">
            <w:pPr>
              <w:jc w:val="center"/>
            </w:pPr>
            <w:r>
              <w:rPr>
                <w:rFonts w:ascii="宋体" w:hAnsi="宋体" w:eastAsia="宋体"/>
                <w:sz w:val="16"/>
              </w:rPr>
              <w:t>受益残疾人数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AA03">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F55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3AF9">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EE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8C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DD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5CE0">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ABCD">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8864">
            <w:pPr>
              <w:jc w:val="center"/>
            </w:pPr>
            <w:r>
              <w:rPr>
                <w:rFonts w:ascii="宋体" w:hAnsi="宋体" w:eastAsia="宋体"/>
                <w:sz w:val="16"/>
              </w:rPr>
              <w:t>该指标为正偏差，偏差原因是多为残疾人服务。</w:t>
            </w:r>
          </w:p>
        </w:tc>
      </w:tr>
      <w:tr w14:paraId="27559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2C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446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948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8663">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2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851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9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EE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19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5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3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7C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C308">
            <w:pPr>
              <w:jc w:val="center"/>
            </w:pPr>
          </w:p>
        </w:tc>
      </w:tr>
      <w:tr w14:paraId="0A8B6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AE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8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DB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AC09">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A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B25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0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32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A2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BC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43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95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2E581">
            <w:pPr>
              <w:jc w:val="center"/>
            </w:pPr>
          </w:p>
        </w:tc>
      </w:tr>
      <w:tr w14:paraId="5960C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5F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199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5B8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031D">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7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FA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B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25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7D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17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FF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633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FDBC">
            <w:pPr>
              <w:jc w:val="center"/>
            </w:pPr>
          </w:p>
        </w:tc>
      </w:tr>
      <w:tr w14:paraId="423FC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9A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FF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29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22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221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C6B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84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8D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1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EA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E44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D28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5AED">
            <w:pPr>
              <w:jc w:val="center"/>
            </w:pPr>
          </w:p>
        </w:tc>
      </w:tr>
      <w:tr w14:paraId="66665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C8F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427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843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C533">
            <w:pPr>
              <w:jc w:val="center"/>
            </w:pPr>
            <w:r>
              <w:rPr>
                <w:rFonts w:ascii="宋体" w:hAnsi="宋体" w:eastAsia="宋体"/>
                <w:sz w:val="16"/>
              </w:rPr>
              <w:t>办公经费支出成本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B4EB">
            <w:pPr>
              <w:jc w:val="center"/>
            </w:pPr>
            <w:r>
              <w:rPr>
                <w:rFonts w:ascii="宋体" w:hAnsi="宋体" w:eastAsia="宋体"/>
                <w:sz w:val="16"/>
              </w:rPr>
              <w:t>&lt;=44100元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B70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2416">
            <w:pPr>
              <w:jc w:val="center"/>
            </w:pPr>
            <w:r>
              <w:rPr>
                <w:rFonts w:ascii="宋体" w:hAnsi="宋体" w:eastAsia="宋体"/>
                <w:sz w:val="16"/>
              </w:rPr>
              <w:t>52100元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EC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F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26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5300">
            <w:pPr>
              <w:jc w:val="center"/>
            </w:pPr>
            <w:r>
              <w:rPr>
                <w:rFonts w:ascii="宋体" w:hAnsi="宋体" w:eastAsia="宋体"/>
                <w:sz w:val="16"/>
              </w:rPr>
              <w:t>=43100元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344A">
            <w:pPr>
              <w:jc w:val="center"/>
            </w:pPr>
            <w:r>
              <w:rPr>
                <w:rFonts w:ascii="宋体" w:hAnsi="宋体" w:eastAsia="宋体"/>
                <w:sz w:val="16"/>
              </w:rPr>
              <w:t>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FFF7">
            <w:pPr>
              <w:jc w:val="center"/>
            </w:pPr>
            <w:r>
              <w:rPr>
                <w:rFonts w:ascii="宋体" w:hAnsi="宋体" w:eastAsia="宋体"/>
                <w:sz w:val="16"/>
              </w:rPr>
              <w:t>偏差原因：没有精准设置成本指标值。采取措施：今后严格设置目标值。</w:t>
            </w:r>
          </w:p>
        </w:tc>
      </w:tr>
      <w:tr w14:paraId="23765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55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58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DD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5EDC">
            <w:pPr>
              <w:jc w:val="center"/>
            </w:pPr>
            <w:r>
              <w:rPr>
                <w:rFonts w:ascii="宋体" w:hAnsi="宋体" w:eastAsia="宋体"/>
                <w:sz w:val="16"/>
              </w:rPr>
              <w:t>保障康复中心日常运转成本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CB29">
            <w:pPr>
              <w:jc w:val="center"/>
            </w:pPr>
            <w:r>
              <w:rPr>
                <w:rFonts w:ascii="宋体" w:hAnsi="宋体" w:eastAsia="宋体"/>
                <w:sz w:val="16"/>
              </w:rPr>
              <w:t>&lt;=251480元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C53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0101">
            <w:pPr>
              <w:jc w:val="center"/>
            </w:pPr>
            <w:r>
              <w:rPr>
                <w:rFonts w:ascii="宋体" w:hAnsi="宋体" w:eastAsia="宋体"/>
                <w:sz w:val="16"/>
              </w:rPr>
              <w:t>246840元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38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B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B0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B09A">
            <w:pPr>
              <w:jc w:val="center"/>
            </w:pPr>
            <w:r>
              <w:rPr>
                <w:rFonts w:ascii="宋体" w:hAnsi="宋体" w:eastAsia="宋体"/>
                <w:sz w:val="16"/>
              </w:rPr>
              <w:t>=252480元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AF73">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4B06">
            <w:pPr>
              <w:jc w:val="center"/>
            </w:pPr>
            <w:r>
              <w:rPr>
                <w:rFonts w:ascii="宋体" w:hAnsi="宋体" w:eastAsia="宋体"/>
                <w:sz w:val="16"/>
              </w:rPr>
              <w:t>偏差原因：没有精准设置运转成本指标值。采取措施：细化指标值</w:t>
            </w:r>
          </w:p>
        </w:tc>
      </w:tr>
      <w:tr w14:paraId="000F8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4F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0C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1D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8A4F">
            <w:pPr>
              <w:jc w:val="center"/>
            </w:pPr>
            <w:r>
              <w:rPr>
                <w:rFonts w:ascii="宋体" w:hAnsi="宋体" w:eastAsia="宋体"/>
                <w:sz w:val="16"/>
              </w:rPr>
              <w:t>办公设备购置经费成本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00EB">
            <w:pPr>
              <w:jc w:val="center"/>
            </w:pPr>
            <w:r>
              <w:rPr>
                <w:rFonts w:ascii="宋体" w:hAnsi="宋体" w:eastAsia="宋体"/>
                <w:sz w:val="16"/>
              </w:rPr>
              <w:t>&lt;=26400元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BDB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0EC5">
            <w:pPr>
              <w:jc w:val="center"/>
            </w:pPr>
            <w:r>
              <w:rPr>
                <w:rFonts w:ascii="宋体" w:hAnsi="宋体" w:eastAsia="宋体"/>
                <w:sz w:val="16"/>
              </w:rPr>
              <w: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A3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DE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F6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ED4C">
            <w:pPr>
              <w:jc w:val="center"/>
            </w:pPr>
            <w:r>
              <w:rPr>
                <w:rFonts w:ascii="宋体" w:hAnsi="宋体" w:eastAsia="宋体"/>
                <w:sz w:val="16"/>
              </w:rPr>
              <w:t>=26400元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98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A367">
            <w:pPr>
              <w:jc w:val="center"/>
            </w:pPr>
          </w:p>
        </w:tc>
      </w:tr>
      <w:tr w14:paraId="04FD4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6B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B9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FD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C1F8">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C241">
            <w:pPr>
              <w:jc w:val="center"/>
            </w:pPr>
            <w:r>
              <w:rPr>
                <w:rFonts w:ascii="宋体" w:hAnsi="宋体" w:eastAsia="宋体"/>
                <w:sz w:val="16"/>
              </w:rPr>
              <w:t>&lt;=28020元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63D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5316">
            <w:pPr>
              <w:jc w:val="center"/>
            </w:pPr>
            <w:r>
              <w:rPr>
                <w:rFonts w:ascii="宋体" w:hAnsi="宋体" w:eastAsia="宋体"/>
                <w:sz w:val="16"/>
              </w:rPr>
              <w:t>21060元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04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D9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60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4568">
            <w:pPr>
              <w:jc w:val="center"/>
            </w:pPr>
            <w:r>
              <w:rPr>
                <w:rFonts w:ascii="宋体" w:hAnsi="宋体" w:eastAsia="宋体"/>
                <w:sz w:val="16"/>
              </w:rPr>
              <w:t>=28020元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28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CB0B9">
            <w:pPr>
              <w:jc w:val="center"/>
            </w:pPr>
          </w:p>
        </w:tc>
      </w:tr>
      <w:tr w14:paraId="46B7D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FE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BA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EA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69B9">
            <w:pPr>
              <w:jc w:val="center"/>
            </w:pPr>
            <w:r>
              <w:rPr>
                <w:rFonts w:ascii="宋体" w:hAnsi="宋体" w:eastAsia="宋体"/>
                <w:sz w:val="16"/>
              </w:rPr>
              <w:t>优化康复中心正常运转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75B0">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558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0232">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8E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E7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32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216F">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A8D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0930F">
            <w:pPr>
              <w:jc w:val="center"/>
            </w:pPr>
          </w:p>
        </w:tc>
      </w:tr>
      <w:tr w14:paraId="5037C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13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A7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F7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610D">
            <w:pPr>
              <w:jc w:val="center"/>
            </w:pPr>
            <w:r>
              <w:rPr>
                <w:rFonts w:ascii="宋体" w:hAnsi="宋体" w:eastAsia="宋体"/>
                <w:sz w:val="16"/>
              </w:rPr>
              <w:t>残疾人及工作人员满意度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C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3FB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5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73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30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77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E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5F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8B63A">
            <w:pPr>
              <w:jc w:val="center"/>
            </w:pPr>
          </w:p>
        </w:tc>
      </w:tr>
      <w:tr w14:paraId="36DC56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6B7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DB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8BB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3893">
            <w:pPr>
              <w:jc w:val="center"/>
            </w:pPr>
            <w:r>
              <w:rPr>
                <w:rFonts w:ascii="宋体" w:hAnsi="宋体" w:eastAsia="宋体"/>
                <w:sz w:val="16"/>
              </w:rPr>
              <w:t>98.97分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E1E38D"/>
        </w:tc>
      </w:tr>
    </w:tbl>
    <w:p w14:paraId="2D210F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96615F3">
        <w:tblPrEx>
          <w:tblCellMar>
            <w:top w:w="0" w:type="dxa"/>
            <w:left w:w="108" w:type="dxa"/>
            <w:bottom w:w="0" w:type="dxa"/>
            <w:right w:w="108" w:type="dxa"/>
          </w:tblCellMar>
        </w:tblPrEx>
        <w:tc>
          <w:tcPr>
            <w:tcW w:w="8848" w:type="dxa"/>
            <w:gridSpan w:val="14"/>
            <w:vAlign w:val="center"/>
          </w:tcPr>
          <w:p w14:paraId="15A096BE">
            <w:pPr>
              <w:jc w:val="center"/>
            </w:pPr>
            <w:r>
              <w:rPr>
                <w:rFonts w:ascii="宋体" w:hAnsi="宋体" w:eastAsia="宋体"/>
                <w:sz w:val="24"/>
              </w:rPr>
              <w:t>项目支出绩效自评表</w:t>
            </w:r>
          </w:p>
        </w:tc>
      </w:tr>
      <w:tr w14:paraId="4576AE7E">
        <w:tblPrEx>
          <w:tblCellMar>
            <w:top w:w="0" w:type="dxa"/>
            <w:left w:w="108" w:type="dxa"/>
            <w:bottom w:w="0" w:type="dxa"/>
            <w:right w:w="108" w:type="dxa"/>
          </w:tblCellMar>
        </w:tblPrEx>
        <w:tc>
          <w:tcPr>
            <w:tcW w:w="8848" w:type="dxa"/>
            <w:gridSpan w:val="14"/>
            <w:vAlign w:val="center"/>
          </w:tcPr>
          <w:p w14:paraId="45C08C6F">
            <w:pPr>
              <w:jc w:val="center"/>
            </w:pPr>
            <w:r>
              <w:rPr>
                <w:rFonts w:ascii="宋体" w:hAnsi="宋体" w:eastAsia="宋体"/>
                <w:sz w:val="24"/>
              </w:rPr>
              <w:t>(2024年度)</w:t>
            </w:r>
          </w:p>
        </w:tc>
      </w:tr>
      <w:tr w14:paraId="411B07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26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BD8D5B">
            <w:pPr>
              <w:jc w:val="center"/>
            </w:pPr>
            <w:r>
              <w:rPr>
                <w:rFonts w:ascii="宋体" w:hAnsi="宋体" w:eastAsia="宋体"/>
                <w:sz w:val="16"/>
              </w:rPr>
              <w:t>法律顾问工作项目</w:t>
            </w:r>
          </w:p>
        </w:tc>
      </w:tr>
      <w:tr w14:paraId="278654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1B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A812D">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8B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99780">
            <w:pPr>
              <w:jc w:val="center"/>
            </w:pPr>
            <w:r>
              <w:rPr>
                <w:rFonts w:ascii="宋体" w:hAnsi="宋体" w:eastAsia="宋体"/>
                <w:sz w:val="16"/>
              </w:rPr>
              <w:t>新疆维吾尔自治区喀什地区残疾人联合会</w:t>
            </w:r>
          </w:p>
        </w:tc>
      </w:tr>
      <w:tr w14:paraId="50D09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AB8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C60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64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27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6F8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64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C9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41BA">
            <w:pPr>
              <w:jc w:val="center"/>
            </w:pPr>
            <w:r>
              <w:rPr>
                <w:rFonts w:ascii="宋体" w:hAnsi="宋体" w:eastAsia="宋体"/>
                <w:sz w:val="16"/>
              </w:rPr>
              <w:t>得分</w:t>
            </w:r>
          </w:p>
        </w:tc>
      </w:tr>
      <w:tr w14:paraId="7ABB1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279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063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291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79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DC68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6A8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EB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5A46">
            <w:pPr>
              <w:jc w:val="center"/>
            </w:pPr>
            <w:r>
              <w:rPr>
                <w:rFonts w:ascii="宋体" w:hAnsi="宋体" w:eastAsia="宋体"/>
                <w:sz w:val="16"/>
              </w:rPr>
              <w:t>10.00分</w:t>
            </w:r>
          </w:p>
        </w:tc>
      </w:tr>
      <w:tr w14:paraId="7CD5D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4DB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CDB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8F8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F73A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790D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5B7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FC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5229">
            <w:pPr>
              <w:jc w:val="center"/>
            </w:pPr>
            <w:r>
              <w:rPr>
                <w:rFonts w:ascii="宋体" w:hAnsi="宋体" w:eastAsia="宋体"/>
                <w:sz w:val="16"/>
              </w:rPr>
              <w:t>—</w:t>
            </w:r>
          </w:p>
        </w:tc>
      </w:tr>
      <w:tr w14:paraId="465AB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913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7D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82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51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D8A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E7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DCE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A607">
            <w:pPr>
              <w:jc w:val="center"/>
            </w:pPr>
            <w:r>
              <w:rPr>
                <w:rFonts w:ascii="宋体" w:hAnsi="宋体" w:eastAsia="宋体"/>
                <w:sz w:val="16"/>
              </w:rPr>
              <w:t>—</w:t>
            </w:r>
          </w:p>
        </w:tc>
      </w:tr>
      <w:tr w14:paraId="526D5D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C4C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94F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1B36C7">
            <w:pPr>
              <w:jc w:val="center"/>
            </w:pPr>
            <w:r>
              <w:rPr>
                <w:rFonts w:ascii="宋体" w:hAnsi="宋体" w:eastAsia="宋体"/>
                <w:sz w:val="16"/>
              </w:rPr>
              <w:t>实际完成情况</w:t>
            </w:r>
          </w:p>
        </w:tc>
      </w:tr>
      <w:tr w14:paraId="65ACC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B9A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D62CD">
            <w:pPr>
              <w:jc w:val="both"/>
            </w:pPr>
            <w:r>
              <w:rPr>
                <w:rFonts w:ascii="宋体" w:hAnsi="宋体" w:eastAsia="宋体"/>
                <w:sz w:val="16"/>
              </w:rPr>
              <w:t>该项目用于地区残联法律顾问聘请服务。本项目主要用于购买法律顾问服务，强化地区残联服务职能，不断提高依法行政能力和水平。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36B78">
            <w:pPr>
              <w:jc w:val="both"/>
            </w:pPr>
            <w:r>
              <w:rPr>
                <w:rFonts w:ascii="宋体" w:hAnsi="宋体" w:eastAsia="宋体"/>
                <w:sz w:val="16"/>
              </w:rPr>
              <w:t>该项目已完成。</w:t>
            </w:r>
            <w:r>
              <w:rPr>
                <w:rFonts w:hint="eastAsia" w:ascii="宋体" w:hAnsi="宋体"/>
                <w:sz w:val="16"/>
                <w:lang w:eastAsia="zh-CN"/>
              </w:rPr>
              <w:t>本部门</w:t>
            </w:r>
            <w:r>
              <w:rPr>
                <w:rFonts w:ascii="宋体" w:hAnsi="宋体" w:eastAsia="宋体"/>
                <w:sz w:val="16"/>
              </w:rPr>
              <w:t>安排专人负责，积极对接律师事务所，截至目前已开展2次法律咨询服务，合同审查建议1次，法律服务建议采纳率为100%。同时开展培训，并在现场进行答疑和法律问题咨询，提高残联工作者服务职能。</w:t>
            </w:r>
          </w:p>
        </w:tc>
      </w:tr>
      <w:tr w14:paraId="667628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6E4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23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4E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0E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B4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2F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17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95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B1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7C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75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C7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8259">
            <w:pPr>
              <w:jc w:val="center"/>
            </w:pPr>
            <w:r>
              <w:rPr>
                <w:rFonts w:ascii="宋体" w:hAnsi="宋体" w:eastAsia="宋体"/>
                <w:sz w:val="16"/>
              </w:rPr>
              <w:t>偏差原因分析及改进措施</w:t>
            </w:r>
          </w:p>
        </w:tc>
      </w:tr>
      <w:tr w14:paraId="59C1A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543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EBA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160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94F4">
            <w:pPr>
              <w:jc w:val="center"/>
            </w:pPr>
            <w:r>
              <w:rPr>
                <w:rFonts w:ascii="宋体" w:hAnsi="宋体" w:eastAsia="宋体"/>
                <w:sz w:val="16"/>
              </w:rPr>
              <w:t>提供服务律师人数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32BB">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9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8F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4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3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8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2B2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17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D0F35">
            <w:pPr>
              <w:jc w:val="center"/>
            </w:pPr>
          </w:p>
        </w:tc>
      </w:tr>
      <w:tr w14:paraId="19F3B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6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B6B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BB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E0F0">
            <w:pPr>
              <w:jc w:val="center"/>
            </w:pPr>
            <w:r>
              <w:rPr>
                <w:rFonts w:ascii="宋体" w:hAnsi="宋体" w:eastAsia="宋体"/>
                <w:sz w:val="16"/>
              </w:rPr>
              <w:t>年度提供法律相关培训及咨询次数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4FC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60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CA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4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9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2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0F3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69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023CA">
            <w:pPr>
              <w:jc w:val="center"/>
            </w:pPr>
          </w:p>
        </w:tc>
      </w:tr>
      <w:tr w14:paraId="32135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45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52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44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9480">
            <w:pPr>
              <w:jc w:val="center"/>
            </w:pPr>
            <w:r>
              <w:rPr>
                <w:rFonts w:ascii="宋体" w:hAnsi="宋体" w:eastAsia="宋体"/>
                <w:sz w:val="16"/>
              </w:rPr>
              <w:t>法律服务建议采纳率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04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A3C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78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D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F9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D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6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DAF1">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18F9">
            <w:pPr>
              <w:jc w:val="center"/>
            </w:pPr>
            <w:r>
              <w:rPr>
                <w:rFonts w:ascii="宋体" w:hAnsi="宋体" w:eastAsia="宋体"/>
                <w:sz w:val="16"/>
              </w:rPr>
              <w:t>偏差原因：该项目比预计采纳效果要高，因此比预期值高。</w:t>
            </w:r>
          </w:p>
        </w:tc>
      </w:tr>
      <w:tr w14:paraId="4A445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67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F83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B24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5ED3">
            <w:pPr>
              <w:jc w:val="center"/>
            </w:pPr>
            <w:r>
              <w:rPr>
                <w:rFonts w:ascii="宋体" w:hAnsi="宋体" w:eastAsia="宋体"/>
                <w:sz w:val="16"/>
              </w:rPr>
              <w:t>服务期限完成时间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A2C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A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0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E9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F3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1A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B50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09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4889B">
            <w:pPr>
              <w:jc w:val="center"/>
            </w:pPr>
          </w:p>
        </w:tc>
      </w:tr>
      <w:tr w14:paraId="50A93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EC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B87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D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42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005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5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F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E7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D6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9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5A0D">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5EC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9A03">
            <w:pPr>
              <w:jc w:val="center"/>
            </w:pPr>
          </w:p>
        </w:tc>
      </w:tr>
      <w:tr w14:paraId="7641A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F3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BA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22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ED3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5C57">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3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A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BE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6B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9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8A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2B5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820AE">
            <w:pPr>
              <w:jc w:val="center"/>
            </w:pPr>
          </w:p>
        </w:tc>
      </w:tr>
      <w:tr w14:paraId="3930B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2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EF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62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501F">
            <w:pPr>
              <w:jc w:val="center"/>
            </w:pPr>
            <w:r>
              <w:rPr>
                <w:rFonts w:ascii="宋体" w:hAnsi="宋体" w:eastAsia="宋体"/>
                <w:sz w:val="16"/>
              </w:rPr>
              <w:t>提高残疾人及残疾人工作者法律意识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82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DEB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85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89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7C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F8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5A3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8A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4019B">
            <w:pPr>
              <w:jc w:val="center"/>
            </w:pPr>
          </w:p>
        </w:tc>
      </w:tr>
      <w:tr w14:paraId="179A6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AD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32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C5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FB81">
            <w:pPr>
              <w:jc w:val="center"/>
            </w:pPr>
            <w:r>
              <w:rPr>
                <w:rFonts w:ascii="宋体" w:hAnsi="宋体" w:eastAsia="宋体"/>
                <w:sz w:val="16"/>
              </w:rPr>
              <w:t>残疾人及残疾人工作者满意度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60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69B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56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4A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FC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9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D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CA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7A01D">
            <w:pPr>
              <w:jc w:val="center"/>
            </w:pPr>
            <w:r>
              <w:rPr>
                <w:rFonts w:ascii="宋体" w:hAnsi="宋体" w:eastAsia="宋体"/>
                <w:sz w:val="16"/>
              </w:rPr>
              <w:t>偏差原因：该指标设置预期值过低，因此出现偏差。改进措施：合理设置指标值。</w:t>
            </w:r>
          </w:p>
        </w:tc>
      </w:tr>
      <w:tr w14:paraId="58D3D2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470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48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A06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6F0B">
            <w:pPr>
              <w:jc w:val="center"/>
            </w:pPr>
            <w:r>
              <w:rPr>
                <w:rFonts w:ascii="宋体" w:hAnsi="宋体" w:eastAsia="宋体"/>
                <w:sz w:val="16"/>
              </w:rPr>
              <w:t>99.47分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535C8E"/>
        </w:tc>
      </w:tr>
    </w:tbl>
    <w:p w14:paraId="08A498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B039A4F">
        <w:tblPrEx>
          <w:tblCellMar>
            <w:top w:w="0" w:type="dxa"/>
            <w:left w:w="108" w:type="dxa"/>
            <w:bottom w:w="0" w:type="dxa"/>
            <w:right w:w="108" w:type="dxa"/>
          </w:tblCellMar>
        </w:tblPrEx>
        <w:tc>
          <w:tcPr>
            <w:tcW w:w="8848" w:type="dxa"/>
            <w:gridSpan w:val="14"/>
            <w:vAlign w:val="center"/>
          </w:tcPr>
          <w:p w14:paraId="45A5DB44">
            <w:pPr>
              <w:jc w:val="center"/>
            </w:pPr>
            <w:r>
              <w:rPr>
                <w:rFonts w:ascii="宋体" w:hAnsi="宋体" w:eastAsia="宋体"/>
                <w:sz w:val="24"/>
              </w:rPr>
              <w:t>项目支出绩效自评表</w:t>
            </w:r>
          </w:p>
        </w:tc>
      </w:tr>
      <w:tr w14:paraId="59049BA8">
        <w:tblPrEx>
          <w:tblCellMar>
            <w:top w:w="0" w:type="dxa"/>
            <w:left w:w="108" w:type="dxa"/>
            <w:bottom w:w="0" w:type="dxa"/>
            <w:right w:w="108" w:type="dxa"/>
          </w:tblCellMar>
        </w:tblPrEx>
        <w:tc>
          <w:tcPr>
            <w:tcW w:w="8848" w:type="dxa"/>
            <w:gridSpan w:val="14"/>
            <w:vAlign w:val="center"/>
          </w:tcPr>
          <w:p w14:paraId="0994B85B">
            <w:pPr>
              <w:jc w:val="center"/>
            </w:pPr>
            <w:r>
              <w:rPr>
                <w:rFonts w:ascii="宋体" w:hAnsi="宋体" w:eastAsia="宋体"/>
                <w:sz w:val="24"/>
              </w:rPr>
              <w:t>(2024年度)</w:t>
            </w:r>
          </w:p>
        </w:tc>
      </w:tr>
      <w:tr w14:paraId="7D5933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12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AA0789">
            <w:pPr>
              <w:jc w:val="center"/>
            </w:pPr>
            <w:r>
              <w:rPr>
                <w:rFonts w:ascii="宋体" w:hAnsi="宋体" w:eastAsia="宋体"/>
                <w:sz w:val="16"/>
              </w:rPr>
              <w:t>深圳狮子会捐赠项目</w:t>
            </w:r>
          </w:p>
        </w:tc>
      </w:tr>
      <w:tr w14:paraId="5C1A88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6F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6561E">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6D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83D80">
            <w:pPr>
              <w:jc w:val="center"/>
            </w:pPr>
            <w:r>
              <w:rPr>
                <w:rFonts w:ascii="宋体" w:hAnsi="宋体" w:eastAsia="宋体"/>
                <w:sz w:val="16"/>
              </w:rPr>
              <w:t>新疆维吾尔自治区喀什地区残疾人联合会</w:t>
            </w:r>
          </w:p>
        </w:tc>
      </w:tr>
      <w:tr w14:paraId="1565B1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BF7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199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8B1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78A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20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17C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C8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3BFD">
            <w:pPr>
              <w:jc w:val="center"/>
            </w:pPr>
            <w:r>
              <w:rPr>
                <w:rFonts w:ascii="宋体" w:hAnsi="宋体" w:eastAsia="宋体"/>
                <w:sz w:val="16"/>
              </w:rPr>
              <w:t>得分</w:t>
            </w:r>
          </w:p>
        </w:tc>
      </w:tr>
      <w:tr w14:paraId="27717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8E8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96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58391">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3A16">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8211">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43B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3A0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6962">
            <w:pPr>
              <w:jc w:val="center"/>
            </w:pPr>
            <w:r>
              <w:rPr>
                <w:rFonts w:ascii="宋体" w:hAnsi="宋体" w:eastAsia="宋体"/>
                <w:sz w:val="16"/>
              </w:rPr>
              <w:t>10.00分</w:t>
            </w:r>
          </w:p>
        </w:tc>
      </w:tr>
      <w:tr w14:paraId="790C4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52E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1D9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4C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C8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D72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9E4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4FD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29FF">
            <w:pPr>
              <w:jc w:val="center"/>
            </w:pPr>
            <w:r>
              <w:rPr>
                <w:rFonts w:ascii="宋体" w:hAnsi="宋体" w:eastAsia="宋体"/>
                <w:sz w:val="16"/>
              </w:rPr>
              <w:t>—</w:t>
            </w:r>
          </w:p>
        </w:tc>
      </w:tr>
      <w:tr w14:paraId="2B113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62E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EC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1575B">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F62FF">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BA1D">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576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88B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1AAA">
            <w:pPr>
              <w:jc w:val="center"/>
            </w:pPr>
            <w:r>
              <w:rPr>
                <w:rFonts w:ascii="宋体" w:hAnsi="宋体" w:eastAsia="宋体"/>
                <w:sz w:val="16"/>
              </w:rPr>
              <w:t>—</w:t>
            </w:r>
          </w:p>
        </w:tc>
      </w:tr>
      <w:tr w14:paraId="150DE7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9E6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C8D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79ADB4">
            <w:pPr>
              <w:jc w:val="center"/>
            </w:pPr>
            <w:r>
              <w:rPr>
                <w:rFonts w:ascii="宋体" w:hAnsi="宋体" w:eastAsia="宋体"/>
                <w:sz w:val="16"/>
              </w:rPr>
              <w:t>实际完成情况</w:t>
            </w:r>
          </w:p>
        </w:tc>
      </w:tr>
      <w:tr w14:paraId="256B2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51B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17A70">
            <w:pPr>
              <w:jc w:val="both"/>
            </w:pPr>
            <w:r>
              <w:rPr>
                <w:rFonts w:ascii="宋体" w:hAnsi="宋体" w:eastAsia="宋体"/>
                <w:sz w:val="16"/>
              </w:rPr>
              <w:t>该项目共计资金1.75万元。对3名康复教师进行工资发放，人均0.583万元/人。通过</w:t>
            </w:r>
            <w:r>
              <w:rPr>
                <w:rFonts w:hint="eastAsia" w:ascii="宋体" w:hAnsi="宋体"/>
                <w:sz w:val="16"/>
                <w:lang w:eastAsia="zh-CN"/>
              </w:rPr>
              <w:t>项目</w:t>
            </w:r>
            <w:r>
              <w:rPr>
                <w:rFonts w:ascii="宋体" w:hAnsi="宋体" w:eastAsia="宋体"/>
                <w:sz w:val="16"/>
              </w:rPr>
              <w:t>能够改善残疾儿童康复状况，减轻残疾儿童家庭负担，促进残疾人事业全面发展。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46B07D">
            <w:pPr>
              <w:jc w:val="both"/>
            </w:pPr>
            <w:r>
              <w:rPr>
                <w:rFonts w:ascii="宋体" w:hAnsi="宋体" w:eastAsia="宋体"/>
                <w:sz w:val="16"/>
              </w:rPr>
              <w:t>该项目已执行资金1.75万元。通过项目的实施，已对4名康复教师进行工资发放，人均0.438万元/人。通过项目的实施能够改善残疾儿童康复状况，减轻残疾儿童家庭负担，促进残疾人事业全面发展。</w:t>
            </w:r>
            <w:r>
              <w:rPr>
                <w:rFonts w:ascii="宋体" w:hAnsi="宋体" w:eastAsia="宋体"/>
                <w:sz w:val="16"/>
              </w:rPr>
              <w:br w:type="textWrapping"/>
            </w:r>
          </w:p>
        </w:tc>
      </w:tr>
      <w:tr w14:paraId="58EEC5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5715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8C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78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28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01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40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BF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B7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16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F6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29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9A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DF5C">
            <w:pPr>
              <w:jc w:val="center"/>
            </w:pPr>
            <w:r>
              <w:rPr>
                <w:rFonts w:ascii="宋体" w:hAnsi="宋体" w:eastAsia="宋体"/>
                <w:sz w:val="16"/>
              </w:rPr>
              <w:t>偏差原因分析及改进措施</w:t>
            </w:r>
          </w:p>
        </w:tc>
      </w:tr>
      <w:tr w14:paraId="179BD1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E07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465F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733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2350">
            <w:pPr>
              <w:jc w:val="center"/>
            </w:pPr>
            <w:r>
              <w:rPr>
                <w:rFonts w:ascii="宋体" w:hAnsi="宋体" w:eastAsia="宋体"/>
                <w:sz w:val="16"/>
              </w:rPr>
              <w:t>聘用教师人数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3E95">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6E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54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5C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D7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F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CDDD">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CFDB">
            <w:pPr>
              <w:jc w:val="center"/>
            </w:pPr>
            <w:r>
              <w:rPr>
                <w:rFonts w:ascii="宋体" w:hAnsi="宋体" w:eastAsia="宋体"/>
                <w:sz w:val="16"/>
              </w:rPr>
              <w:t>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406C">
            <w:pPr>
              <w:jc w:val="center"/>
            </w:pPr>
            <w:r>
              <w:rPr>
                <w:rFonts w:ascii="宋体" w:hAnsi="宋体" w:eastAsia="宋体"/>
                <w:sz w:val="16"/>
              </w:rPr>
              <w:t>偏差原因：预算指标值设置低，按照实际可发放4人工资。改进措施：合理预估指标值，精准测算。</w:t>
            </w:r>
          </w:p>
        </w:tc>
      </w:tr>
      <w:tr w14:paraId="34D42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C9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B8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F5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8C63">
            <w:pPr>
              <w:jc w:val="center"/>
            </w:pPr>
            <w:r>
              <w:rPr>
                <w:rFonts w:ascii="宋体" w:hAnsi="宋体" w:eastAsia="宋体"/>
                <w:sz w:val="16"/>
              </w:rPr>
              <w:t>发放工资月数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A9B7">
            <w:pPr>
              <w:jc w:val="center"/>
            </w:pPr>
            <w:r>
              <w:rPr>
                <w:rFonts w:ascii="宋体" w:hAnsi="宋体" w:eastAsia="宋体"/>
                <w:sz w:val="16"/>
              </w:rPr>
              <w:t>&gt;=1个月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D64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C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E5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0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6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44B0">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7B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D720">
            <w:pPr>
              <w:jc w:val="center"/>
            </w:pPr>
          </w:p>
        </w:tc>
      </w:tr>
      <w:tr w14:paraId="75554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2C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BD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B1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7838">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6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EC2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1F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E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33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67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7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9F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ACBE">
            <w:pPr>
              <w:jc w:val="center"/>
            </w:pPr>
          </w:p>
        </w:tc>
      </w:tr>
      <w:tr w14:paraId="727F4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97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2C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E2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92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7478">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171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58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EA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8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E3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90E5">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25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A26E5">
            <w:pPr>
              <w:jc w:val="center"/>
            </w:pPr>
          </w:p>
        </w:tc>
      </w:tr>
      <w:tr w14:paraId="1B31E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DB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48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83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DD23">
            <w:pPr>
              <w:jc w:val="center"/>
            </w:pPr>
            <w:r>
              <w:rPr>
                <w:rFonts w:ascii="宋体" w:hAnsi="宋体" w:eastAsia="宋体"/>
                <w:sz w:val="16"/>
              </w:rPr>
              <w:t>聘用人员工资人均成本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4707">
            <w:pPr>
              <w:jc w:val="center"/>
            </w:pPr>
            <w:r>
              <w:rPr>
                <w:rFonts w:ascii="宋体" w:hAnsi="宋体" w:eastAsia="宋体"/>
                <w:sz w:val="16"/>
              </w:rPr>
              <w:t>&lt;=5830元/人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763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C8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01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9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9F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9F01">
            <w:pPr>
              <w:jc w:val="center"/>
            </w:pPr>
            <w:r>
              <w:rPr>
                <w:rFonts w:ascii="宋体" w:hAnsi="宋体" w:eastAsia="宋体"/>
                <w:sz w:val="16"/>
              </w:rPr>
              <w:t>=4375元/人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6A1C">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D1171">
            <w:pPr>
              <w:jc w:val="center"/>
            </w:pPr>
            <w:r>
              <w:rPr>
                <w:rFonts w:ascii="宋体" w:hAnsi="宋体" w:eastAsia="宋体"/>
                <w:sz w:val="16"/>
              </w:rPr>
              <w:t>偏差原因：节约成本，多发一人工资。改进措施：精准测算人员工资</w:t>
            </w:r>
          </w:p>
        </w:tc>
      </w:tr>
      <w:tr w14:paraId="21588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3C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FD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F0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8409">
            <w:pPr>
              <w:jc w:val="center"/>
            </w:pPr>
            <w:r>
              <w:rPr>
                <w:rFonts w:ascii="宋体" w:hAnsi="宋体" w:eastAsia="宋体"/>
                <w:sz w:val="16"/>
              </w:rPr>
              <w:t>提高残疾儿童康复状况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DE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625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76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80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C2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01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B9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A1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9C557">
            <w:pPr>
              <w:jc w:val="center"/>
            </w:pPr>
          </w:p>
        </w:tc>
      </w:tr>
      <w:tr w14:paraId="2E6F9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C4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BC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5E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E292">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7E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B3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76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A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E9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69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A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9B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0F63D">
            <w:pPr>
              <w:jc w:val="center"/>
            </w:pPr>
            <w:r>
              <w:rPr>
                <w:rFonts w:ascii="宋体" w:hAnsi="宋体" w:eastAsia="宋体"/>
                <w:sz w:val="16"/>
              </w:rPr>
              <w:t>偏差原因：预期指标值设置过低,改进措施，合理预估指标值</w:t>
            </w:r>
          </w:p>
        </w:tc>
      </w:tr>
      <w:tr w14:paraId="772096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5F2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57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4EB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7B4B">
            <w:pPr>
              <w:jc w:val="center"/>
            </w:pPr>
            <w:r>
              <w:rPr>
                <w:rFonts w:ascii="宋体" w:hAnsi="宋体" w:eastAsia="宋体"/>
                <w:sz w:val="16"/>
              </w:rPr>
              <w:t>84.19分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FFE5C2"/>
        </w:tc>
      </w:tr>
    </w:tbl>
    <w:p w14:paraId="4A047D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D94C647">
        <w:tblPrEx>
          <w:tblCellMar>
            <w:top w:w="0" w:type="dxa"/>
            <w:left w:w="108" w:type="dxa"/>
            <w:bottom w:w="0" w:type="dxa"/>
            <w:right w:w="108" w:type="dxa"/>
          </w:tblCellMar>
        </w:tblPrEx>
        <w:tc>
          <w:tcPr>
            <w:tcW w:w="8848" w:type="dxa"/>
            <w:gridSpan w:val="14"/>
            <w:vAlign w:val="center"/>
          </w:tcPr>
          <w:p w14:paraId="32BA8561">
            <w:pPr>
              <w:jc w:val="center"/>
            </w:pPr>
            <w:r>
              <w:rPr>
                <w:rFonts w:ascii="宋体" w:hAnsi="宋体" w:eastAsia="宋体"/>
                <w:sz w:val="24"/>
              </w:rPr>
              <w:t>项目支出绩效自评表</w:t>
            </w:r>
          </w:p>
        </w:tc>
      </w:tr>
      <w:tr w14:paraId="608D39CA">
        <w:tblPrEx>
          <w:tblCellMar>
            <w:top w:w="0" w:type="dxa"/>
            <w:left w:w="108" w:type="dxa"/>
            <w:bottom w:w="0" w:type="dxa"/>
            <w:right w:w="108" w:type="dxa"/>
          </w:tblCellMar>
        </w:tblPrEx>
        <w:tc>
          <w:tcPr>
            <w:tcW w:w="8848" w:type="dxa"/>
            <w:gridSpan w:val="14"/>
            <w:vAlign w:val="center"/>
          </w:tcPr>
          <w:p w14:paraId="73DF533E">
            <w:pPr>
              <w:jc w:val="center"/>
            </w:pPr>
            <w:r>
              <w:rPr>
                <w:rFonts w:ascii="宋体" w:hAnsi="宋体" w:eastAsia="宋体"/>
                <w:sz w:val="24"/>
              </w:rPr>
              <w:t>(2024年度)</w:t>
            </w:r>
          </w:p>
        </w:tc>
      </w:tr>
      <w:tr w14:paraId="2A219D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94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806AE2">
            <w:pPr>
              <w:jc w:val="center"/>
            </w:pPr>
            <w:r>
              <w:rPr>
                <w:rFonts w:ascii="宋体" w:hAnsi="宋体" w:eastAsia="宋体"/>
                <w:sz w:val="16"/>
              </w:rPr>
              <w:t>第五次新疆残疾人艺术汇演项目</w:t>
            </w:r>
          </w:p>
        </w:tc>
      </w:tr>
      <w:tr w14:paraId="1E241F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E3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3F1A6">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26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3FD245">
            <w:pPr>
              <w:jc w:val="center"/>
            </w:pPr>
            <w:r>
              <w:rPr>
                <w:rFonts w:ascii="宋体" w:hAnsi="宋体" w:eastAsia="宋体"/>
                <w:sz w:val="16"/>
              </w:rPr>
              <w:t>新疆维吾尔自治区喀什地区残疾人联合会</w:t>
            </w:r>
          </w:p>
        </w:tc>
      </w:tr>
      <w:tr w14:paraId="42639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8BD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BF5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FD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6B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667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23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92D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047A">
            <w:pPr>
              <w:jc w:val="center"/>
            </w:pPr>
            <w:r>
              <w:rPr>
                <w:rFonts w:ascii="宋体" w:hAnsi="宋体" w:eastAsia="宋体"/>
                <w:sz w:val="16"/>
              </w:rPr>
              <w:t>得分</w:t>
            </w:r>
          </w:p>
        </w:tc>
      </w:tr>
      <w:tr w14:paraId="0F7E2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54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A6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37EEB">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A00E">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5350">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6C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1704B">
            <w:pPr>
              <w:jc w:val="center"/>
            </w:pPr>
            <w:r>
              <w:rPr>
                <w:rFonts w:ascii="宋体" w:hAnsi="宋体" w:eastAsia="宋体"/>
                <w:sz w:val="16"/>
              </w:rPr>
              <w:t>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B23F">
            <w:pPr>
              <w:jc w:val="center"/>
            </w:pPr>
            <w:r>
              <w:rPr>
                <w:rFonts w:ascii="宋体" w:hAnsi="宋体" w:eastAsia="宋体"/>
                <w:sz w:val="16"/>
              </w:rPr>
              <w:t>5.96分</w:t>
            </w:r>
          </w:p>
        </w:tc>
      </w:tr>
      <w:tr w14:paraId="51BEE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77D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9DD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1ED2A">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829F">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78A98">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AC4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9FF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BED7">
            <w:pPr>
              <w:jc w:val="center"/>
            </w:pPr>
            <w:r>
              <w:rPr>
                <w:rFonts w:ascii="宋体" w:hAnsi="宋体" w:eastAsia="宋体"/>
                <w:sz w:val="16"/>
              </w:rPr>
              <w:t>—</w:t>
            </w:r>
          </w:p>
        </w:tc>
      </w:tr>
      <w:tr w14:paraId="04379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2BE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44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F4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C54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75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299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DF9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E744">
            <w:pPr>
              <w:jc w:val="center"/>
            </w:pPr>
            <w:r>
              <w:rPr>
                <w:rFonts w:ascii="宋体" w:hAnsi="宋体" w:eastAsia="宋体"/>
                <w:sz w:val="16"/>
              </w:rPr>
              <w:t>—</w:t>
            </w:r>
          </w:p>
        </w:tc>
      </w:tr>
      <w:tr w14:paraId="7F0FC4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ECE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8C7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26DBE">
            <w:pPr>
              <w:jc w:val="center"/>
            </w:pPr>
            <w:r>
              <w:rPr>
                <w:rFonts w:ascii="宋体" w:hAnsi="宋体" w:eastAsia="宋体"/>
                <w:sz w:val="16"/>
              </w:rPr>
              <w:t>实际完成情况</w:t>
            </w:r>
          </w:p>
        </w:tc>
      </w:tr>
      <w:tr w14:paraId="650A6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F26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CE5BF5">
            <w:pPr>
              <w:jc w:val="both"/>
            </w:pPr>
            <w:r>
              <w:rPr>
                <w:rFonts w:ascii="宋体" w:hAnsi="宋体" w:eastAsia="宋体"/>
                <w:sz w:val="16"/>
              </w:rPr>
              <w:t>该项目共计1.2976万元，该项目主要用于喀什地区残疾人代表队参加自治区残联组织的第五届新疆残疾人艺术汇演比赛的相关费用。其中参演产地的差费9476元，参加活动需要的演出服及保险费用3500元。通过项目的设施能够活跃喀什地区残疾人精神文化生活，增强新时代喀什地区残疾人文化自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3529C8">
            <w:pPr>
              <w:jc w:val="both"/>
            </w:pPr>
            <w:r>
              <w:rPr>
                <w:rFonts w:ascii="宋体" w:hAnsi="宋体" w:eastAsia="宋体"/>
                <w:sz w:val="16"/>
              </w:rPr>
              <w:t>该项目已执行资金1.09万元。喀什地区残联组织7人代表队，代表喀什地区参加自治区首届文艺汇演。通过项目的实施，丰富残疾人文化生活，展现残疾人自强不息的精神风貌，宣传新疆残疾人事业发展取得的辉煌成就。这次文艺汇演是新疆残疾人“铸牢中华民族共同”系列文化活动的首场活动，不仅让代表队享受了一场精彩绝伦的文化盛宴，更深刻体会到了在自治区党委、政府的关心关怀下，新疆广大残疾人自强不息，拼搏奋进的精神面貌。今后我们将持续推动残疾人高质量发展，不断丰富残疾人文化体育生活，让残疾人在文化艺术和体育竞技舞台上，找到生活乐趣，陶冶情操，绽放耀眼光芒。</w:t>
            </w:r>
          </w:p>
        </w:tc>
      </w:tr>
      <w:tr w14:paraId="236C09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9FD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62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92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83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B3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CA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18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D3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DB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C6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59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971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64639">
            <w:pPr>
              <w:jc w:val="center"/>
            </w:pPr>
            <w:r>
              <w:rPr>
                <w:rFonts w:ascii="宋体" w:hAnsi="宋体" w:eastAsia="宋体"/>
                <w:sz w:val="16"/>
              </w:rPr>
              <w:t>偏差原因分析及改进措施</w:t>
            </w:r>
          </w:p>
        </w:tc>
      </w:tr>
      <w:tr w14:paraId="0EB24D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81B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272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3D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AD43">
            <w:pPr>
              <w:jc w:val="center"/>
            </w:pPr>
            <w:r>
              <w:rPr>
                <w:rFonts w:ascii="宋体" w:hAnsi="宋体" w:eastAsia="宋体"/>
                <w:sz w:val="16"/>
              </w:rPr>
              <w:t>参加文艺汇演人数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1179">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7A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C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12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85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C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C8B5">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EB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9C12">
            <w:pPr>
              <w:jc w:val="center"/>
            </w:pPr>
          </w:p>
        </w:tc>
      </w:tr>
      <w:tr w14:paraId="51916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32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D9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EB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B9C9">
            <w:pPr>
              <w:jc w:val="center"/>
            </w:pPr>
            <w:r>
              <w:rPr>
                <w:rFonts w:ascii="宋体" w:hAnsi="宋体" w:eastAsia="宋体"/>
                <w:sz w:val="16"/>
              </w:rPr>
              <w:t>演出人员出勤率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8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D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9D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D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F2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E7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4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AE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3B19">
            <w:pPr>
              <w:jc w:val="center"/>
            </w:pPr>
          </w:p>
        </w:tc>
      </w:tr>
      <w:tr w14:paraId="1CF18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E6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83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3F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175FA">
            <w:pPr>
              <w:jc w:val="center"/>
            </w:pPr>
            <w:r>
              <w:rPr>
                <w:rFonts w:ascii="宋体" w:hAnsi="宋体" w:eastAsia="宋体"/>
                <w:sz w:val="16"/>
              </w:rPr>
              <w:t>政策按时完成率（%）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4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F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92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1E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35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EB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3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9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A240">
            <w:pPr>
              <w:jc w:val="center"/>
            </w:pPr>
          </w:p>
        </w:tc>
      </w:tr>
      <w:tr w14:paraId="0943E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D4C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3CE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167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B12D">
            <w:pPr>
              <w:jc w:val="center"/>
            </w:pPr>
            <w:r>
              <w:rPr>
                <w:rFonts w:ascii="宋体" w:hAnsi="宋体" w:eastAsia="宋体"/>
                <w:sz w:val="16"/>
              </w:rPr>
              <w:t>参加文艺汇演差费成本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0A64">
            <w:pPr>
              <w:jc w:val="center"/>
            </w:pPr>
            <w:r>
              <w:rPr>
                <w:rFonts w:ascii="宋体" w:hAnsi="宋体" w:eastAsia="宋体"/>
                <w:sz w:val="16"/>
              </w:rPr>
              <w:t>&lt;=9476元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6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35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50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12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2F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9D8A">
            <w:pPr>
              <w:jc w:val="center"/>
            </w:pPr>
            <w:r>
              <w:rPr>
                <w:rFonts w:ascii="宋体" w:hAnsi="宋体" w:eastAsia="宋体"/>
                <w:sz w:val="16"/>
              </w:rPr>
              <w:t>=7980元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6618">
            <w:pPr>
              <w:jc w:val="center"/>
            </w:pPr>
            <w:r>
              <w:rPr>
                <w:rFonts w:ascii="宋体" w:hAnsi="宋体" w:eastAsia="宋体"/>
                <w:sz w:val="16"/>
              </w:rPr>
              <w:t>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C0B52">
            <w:pPr>
              <w:jc w:val="center"/>
            </w:pPr>
            <w:r>
              <w:rPr>
                <w:rFonts w:ascii="宋体" w:hAnsi="宋体" w:eastAsia="宋体"/>
                <w:sz w:val="16"/>
              </w:rPr>
              <w:t>偏差原因：由于机票实际产生的费用要比报预算时的费用要低，所以出现结余。采取措施：今后设置指标是合理预估金额，尽量准确。</w:t>
            </w:r>
          </w:p>
        </w:tc>
      </w:tr>
      <w:tr w14:paraId="38B0B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B5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A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A4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074D">
            <w:pPr>
              <w:jc w:val="center"/>
            </w:pPr>
            <w:r>
              <w:rPr>
                <w:rFonts w:ascii="宋体" w:hAnsi="宋体" w:eastAsia="宋体"/>
                <w:sz w:val="16"/>
              </w:rPr>
              <w:t>参加文艺汇演服装及保险费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126F">
            <w:pPr>
              <w:jc w:val="center"/>
            </w:pPr>
            <w:r>
              <w:rPr>
                <w:rFonts w:ascii="宋体" w:hAnsi="宋体" w:eastAsia="宋体"/>
                <w:sz w:val="16"/>
              </w:rPr>
              <w:t>&lt;=3500元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6A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2B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49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E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50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2B7B">
            <w:pPr>
              <w:jc w:val="center"/>
            </w:pPr>
            <w:r>
              <w:rPr>
                <w:rFonts w:ascii="宋体" w:hAnsi="宋体" w:eastAsia="宋体"/>
                <w:sz w:val="16"/>
              </w:rPr>
              <w:t>=2900元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D338">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B42D9">
            <w:pPr>
              <w:jc w:val="center"/>
            </w:pPr>
            <w:r>
              <w:rPr>
                <w:rFonts w:ascii="宋体" w:hAnsi="宋体" w:eastAsia="宋体"/>
                <w:sz w:val="16"/>
              </w:rPr>
              <w:t>偏差原因：参演人员的保险由自治区承担,节约成本。采取措施：今后合理设置目标值。</w:t>
            </w:r>
          </w:p>
        </w:tc>
      </w:tr>
      <w:tr w14:paraId="44929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C8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49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0A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DB93">
            <w:pPr>
              <w:jc w:val="center"/>
            </w:pPr>
            <w:r>
              <w:rPr>
                <w:rFonts w:ascii="宋体" w:hAnsi="宋体" w:eastAsia="宋体"/>
                <w:sz w:val="16"/>
              </w:rPr>
              <w:t>提高残疾人共享文化发展成果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FC5D">
            <w:pPr>
              <w:jc w:val="center"/>
            </w:pPr>
            <w:r>
              <w:rPr>
                <w:rFonts w:ascii="宋体" w:hAnsi="宋体" w:eastAsia="宋体"/>
                <w:sz w:val="16"/>
              </w:rPr>
              <w:t>其他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6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35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FF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02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52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9F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97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D330">
            <w:pPr>
              <w:jc w:val="center"/>
            </w:pPr>
          </w:p>
        </w:tc>
      </w:tr>
      <w:tr w14:paraId="6BB2F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05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4D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27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2A5E">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07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A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1C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06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76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5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0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54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7183">
            <w:pPr>
              <w:jc w:val="center"/>
            </w:pPr>
            <w:r>
              <w:rPr>
                <w:rFonts w:ascii="宋体" w:hAnsi="宋体" w:eastAsia="宋体"/>
                <w:sz w:val="16"/>
              </w:rPr>
              <w:t>该指标为正偏差。参演人员对此次活动非常满意。</w:t>
            </w:r>
          </w:p>
        </w:tc>
      </w:tr>
      <w:tr w14:paraId="2F7249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8DF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4D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F08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23BF">
            <w:pPr>
              <w:jc w:val="center"/>
            </w:pPr>
            <w:r>
              <w:rPr>
                <w:rFonts w:ascii="宋体" w:hAnsi="宋体" w:eastAsia="宋体"/>
                <w:sz w:val="16"/>
              </w:rPr>
              <w:t>87.72分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8B41E3"/>
        </w:tc>
      </w:tr>
    </w:tbl>
    <w:p w14:paraId="463CE9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20987E9">
        <w:tc>
          <w:tcPr>
            <w:tcW w:w="8848" w:type="dxa"/>
            <w:gridSpan w:val="14"/>
            <w:vAlign w:val="center"/>
          </w:tcPr>
          <w:p w14:paraId="13C9070A">
            <w:pPr>
              <w:jc w:val="center"/>
            </w:pPr>
            <w:r>
              <w:rPr>
                <w:rFonts w:ascii="宋体" w:hAnsi="宋体" w:eastAsia="宋体"/>
                <w:sz w:val="24"/>
              </w:rPr>
              <w:t>项目支出绩效自评表</w:t>
            </w:r>
          </w:p>
        </w:tc>
      </w:tr>
      <w:tr w14:paraId="04A2DD0A">
        <w:tblPrEx>
          <w:tblCellMar>
            <w:top w:w="0" w:type="dxa"/>
            <w:left w:w="108" w:type="dxa"/>
            <w:bottom w:w="0" w:type="dxa"/>
            <w:right w:w="108" w:type="dxa"/>
          </w:tblCellMar>
        </w:tblPrEx>
        <w:tc>
          <w:tcPr>
            <w:tcW w:w="8848" w:type="dxa"/>
            <w:gridSpan w:val="14"/>
            <w:vAlign w:val="center"/>
          </w:tcPr>
          <w:p w14:paraId="0F07356C">
            <w:pPr>
              <w:jc w:val="center"/>
            </w:pPr>
            <w:r>
              <w:rPr>
                <w:rFonts w:ascii="宋体" w:hAnsi="宋体" w:eastAsia="宋体"/>
                <w:sz w:val="24"/>
              </w:rPr>
              <w:t>(2024年度)</w:t>
            </w:r>
          </w:p>
        </w:tc>
      </w:tr>
      <w:tr w14:paraId="585FE7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24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46D416">
            <w:pPr>
              <w:jc w:val="center"/>
            </w:pPr>
            <w:r>
              <w:rPr>
                <w:rFonts w:ascii="宋体" w:hAnsi="宋体" w:eastAsia="宋体"/>
                <w:sz w:val="16"/>
              </w:rPr>
              <w:t>综治视联网项目</w:t>
            </w:r>
          </w:p>
        </w:tc>
      </w:tr>
      <w:tr w14:paraId="4D3981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60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BA52D">
            <w:pPr>
              <w:jc w:val="center"/>
            </w:pPr>
            <w:r>
              <w:rPr>
                <w:rFonts w:ascii="宋体" w:hAnsi="宋体" w:eastAsia="宋体"/>
                <w:sz w:val="16"/>
              </w:rPr>
              <w:t>新疆维吾尔自治区喀什地区残疾人联合会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32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6687EB">
            <w:pPr>
              <w:jc w:val="center"/>
            </w:pPr>
            <w:r>
              <w:rPr>
                <w:rFonts w:ascii="宋体" w:hAnsi="宋体" w:eastAsia="宋体"/>
                <w:sz w:val="16"/>
              </w:rPr>
              <w:t>新疆维吾尔自治区喀什地区残疾人联合会</w:t>
            </w:r>
          </w:p>
        </w:tc>
      </w:tr>
      <w:tr w14:paraId="72C02D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5D9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1E2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A8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46D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718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0D2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BB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02DC">
            <w:pPr>
              <w:jc w:val="center"/>
            </w:pPr>
            <w:r>
              <w:rPr>
                <w:rFonts w:ascii="宋体" w:hAnsi="宋体" w:eastAsia="宋体"/>
                <w:sz w:val="16"/>
              </w:rPr>
              <w:t>得分</w:t>
            </w:r>
          </w:p>
        </w:tc>
      </w:tr>
      <w:tr w14:paraId="3F3DC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293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FB4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E28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9DF5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F4B4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15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500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626B">
            <w:pPr>
              <w:jc w:val="center"/>
            </w:pPr>
            <w:r>
              <w:rPr>
                <w:rFonts w:ascii="宋体" w:hAnsi="宋体" w:eastAsia="宋体"/>
                <w:sz w:val="16"/>
              </w:rPr>
              <w:t>10.00分</w:t>
            </w:r>
          </w:p>
        </w:tc>
      </w:tr>
      <w:tr w14:paraId="1E72C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7E4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720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B148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7CF6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1D6D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3A3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7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1DB4">
            <w:pPr>
              <w:jc w:val="center"/>
            </w:pPr>
            <w:r>
              <w:rPr>
                <w:rFonts w:ascii="宋体" w:hAnsi="宋体" w:eastAsia="宋体"/>
                <w:sz w:val="16"/>
              </w:rPr>
              <w:t>—</w:t>
            </w:r>
          </w:p>
        </w:tc>
      </w:tr>
      <w:tr w14:paraId="51A52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839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9B1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976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9A1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6C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4D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54B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9C6F">
            <w:pPr>
              <w:jc w:val="center"/>
            </w:pPr>
            <w:r>
              <w:rPr>
                <w:rFonts w:ascii="宋体" w:hAnsi="宋体" w:eastAsia="宋体"/>
                <w:sz w:val="16"/>
              </w:rPr>
              <w:t>—</w:t>
            </w:r>
          </w:p>
        </w:tc>
      </w:tr>
      <w:tr w14:paraId="3181D7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0FD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FA6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403927">
            <w:pPr>
              <w:jc w:val="center"/>
            </w:pPr>
            <w:r>
              <w:rPr>
                <w:rFonts w:ascii="宋体" w:hAnsi="宋体" w:eastAsia="宋体"/>
                <w:sz w:val="16"/>
              </w:rPr>
              <w:t>实际完成情况</w:t>
            </w:r>
          </w:p>
        </w:tc>
      </w:tr>
      <w:tr w14:paraId="3971A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5FC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287B6">
            <w:pPr>
              <w:jc w:val="both"/>
            </w:pPr>
            <w:r>
              <w:rPr>
                <w:rFonts w:ascii="宋体" w:hAnsi="宋体" w:eastAsia="宋体"/>
                <w:sz w:val="16"/>
              </w:rPr>
              <w:t>根据《关于接入综治视联网的通知》设立该项目，该项目主要用于安装综治视联网，通过实施该项目，可以更好</w:t>
            </w:r>
            <w:r>
              <w:rPr>
                <w:rFonts w:hint="eastAsia" w:ascii="宋体" w:hAnsi="宋体"/>
                <w:sz w:val="16"/>
                <w:lang w:eastAsia="zh-CN"/>
              </w:rPr>
              <w:t>地</w:t>
            </w:r>
            <w:r>
              <w:rPr>
                <w:rFonts w:ascii="宋体" w:hAnsi="宋体" w:eastAsia="宋体"/>
                <w:sz w:val="16"/>
              </w:rPr>
              <w:t>开展“法治讲堂·逢九必讲”工作，引导党员干部尊法学法守法用法，为平安喀什、法治喀什建设做贡献。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B849A">
            <w:pPr>
              <w:jc w:val="both"/>
            </w:pPr>
            <w:r>
              <w:rPr>
                <w:rFonts w:ascii="宋体" w:hAnsi="宋体" w:eastAsia="宋体"/>
                <w:sz w:val="16"/>
              </w:rPr>
              <w:t>该项目已执行金额3万元，通过实施该项目，能够更好地开展“法治讲堂·逢九必讲”工作，引导党员干部尊法学法守法用法，为平安喀什、法治喀什建设做贡献。</w:t>
            </w:r>
          </w:p>
        </w:tc>
      </w:tr>
      <w:tr w14:paraId="1B4434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B49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AC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52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A2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43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67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B8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07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EF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EF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75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95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ACD76">
            <w:pPr>
              <w:jc w:val="center"/>
            </w:pPr>
            <w:r>
              <w:rPr>
                <w:rFonts w:ascii="宋体" w:hAnsi="宋体" w:eastAsia="宋体"/>
                <w:sz w:val="16"/>
              </w:rPr>
              <w:t>偏差原因分析及改进措施</w:t>
            </w:r>
          </w:p>
        </w:tc>
      </w:tr>
      <w:tr w14:paraId="46365B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6F7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85AC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51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1F6B">
            <w:pPr>
              <w:jc w:val="center"/>
            </w:pPr>
            <w:r>
              <w:rPr>
                <w:rFonts w:ascii="宋体" w:hAnsi="宋体" w:eastAsia="宋体"/>
                <w:sz w:val="16"/>
              </w:rPr>
              <w:t>视联网系统安装个数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698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10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A1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C6C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0A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A0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39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E4B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CDB10">
            <w:pPr>
              <w:jc w:val="center"/>
            </w:pPr>
          </w:p>
        </w:tc>
      </w:tr>
      <w:tr w14:paraId="7E2EC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2E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BB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99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1081">
            <w:pPr>
              <w:jc w:val="center"/>
            </w:pPr>
            <w:r>
              <w:rPr>
                <w:rFonts w:ascii="宋体" w:hAnsi="宋体" w:eastAsia="宋体"/>
                <w:sz w:val="16"/>
              </w:rPr>
              <w:t>安装视联网系统合格率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A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240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65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53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85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85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3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051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310C">
            <w:pPr>
              <w:jc w:val="center"/>
            </w:pPr>
          </w:p>
        </w:tc>
      </w:tr>
      <w:tr w14:paraId="140E5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9E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70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A4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43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3EA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8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87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92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9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7A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FB8E">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AD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F38F">
            <w:pPr>
              <w:jc w:val="center"/>
            </w:pPr>
          </w:p>
        </w:tc>
      </w:tr>
      <w:tr w14:paraId="55368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8DC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60B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3AF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B730">
            <w:pPr>
              <w:jc w:val="center"/>
            </w:pPr>
            <w:r>
              <w:rPr>
                <w:rFonts w:ascii="宋体" w:hAnsi="宋体" w:eastAsia="宋体"/>
                <w:sz w:val="16"/>
              </w:rPr>
              <w:t>安装成本系统成本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7173">
            <w:pPr>
              <w:jc w:val="center"/>
            </w:pPr>
            <w:r>
              <w:rPr>
                <w:rFonts w:ascii="宋体" w:hAnsi="宋体" w:eastAsia="宋体"/>
                <w:sz w:val="16"/>
              </w:rPr>
              <w:t>&lt;=25740元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B04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E4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0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D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99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F577">
            <w:pPr>
              <w:jc w:val="center"/>
            </w:pPr>
            <w:r>
              <w:rPr>
                <w:rFonts w:ascii="宋体" w:hAnsi="宋体" w:eastAsia="宋体"/>
                <w:sz w:val="16"/>
              </w:rPr>
              <w:t>=25740元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19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9936">
            <w:pPr>
              <w:jc w:val="center"/>
            </w:pPr>
          </w:p>
        </w:tc>
      </w:tr>
      <w:tr w14:paraId="56CD5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6D8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9A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2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931F">
            <w:pPr>
              <w:jc w:val="center"/>
            </w:pPr>
            <w:r>
              <w:rPr>
                <w:rFonts w:ascii="宋体" w:hAnsi="宋体" w:eastAsia="宋体"/>
                <w:sz w:val="16"/>
              </w:rPr>
              <w:t>调试及运维服务成本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926E">
            <w:pPr>
              <w:jc w:val="center"/>
            </w:pPr>
            <w:r>
              <w:rPr>
                <w:rFonts w:ascii="宋体" w:hAnsi="宋体" w:eastAsia="宋体"/>
                <w:sz w:val="16"/>
              </w:rPr>
              <w:t>&lt;=4260元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963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AE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E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E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B9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5070">
            <w:pPr>
              <w:jc w:val="center"/>
            </w:pPr>
            <w:r>
              <w:rPr>
                <w:rFonts w:ascii="宋体" w:hAnsi="宋体" w:eastAsia="宋体"/>
                <w:sz w:val="16"/>
              </w:rPr>
              <w:t>=4260元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E2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3A375">
            <w:pPr>
              <w:jc w:val="center"/>
            </w:pPr>
          </w:p>
        </w:tc>
      </w:tr>
      <w:tr w14:paraId="4B703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50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6B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D3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AAB2">
            <w:pPr>
              <w:jc w:val="center"/>
            </w:pPr>
            <w:r>
              <w:rPr>
                <w:rFonts w:ascii="宋体" w:hAnsi="宋体" w:eastAsia="宋体"/>
                <w:sz w:val="16"/>
              </w:rPr>
              <w:t>提高党员干部学法水平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22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EF3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77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E5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9C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49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40A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7B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3F5D">
            <w:pPr>
              <w:jc w:val="center"/>
            </w:pPr>
          </w:p>
        </w:tc>
      </w:tr>
      <w:tr w14:paraId="247D16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D5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6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05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826D">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0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6BE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92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66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55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8A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F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B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F841C">
            <w:pPr>
              <w:jc w:val="center"/>
            </w:pPr>
          </w:p>
        </w:tc>
      </w:tr>
      <w:tr w14:paraId="599701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C4F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A1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A3B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C2C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1E71D2"/>
        </w:tc>
      </w:tr>
    </w:tbl>
    <w:p w14:paraId="21F9BD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404E72">
        <w:tblPrEx>
          <w:tblCellMar>
            <w:top w:w="0" w:type="dxa"/>
            <w:left w:w="108" w:type="dxa"/>
            <w:bottom w:w="0" w:type="dxa"/>
            <w:right w:w="108" w:type="dxa"/>
          </w:tblCellMar>
        </w:tblPrEx>
        <w:tc>
          <w:tcPr>
            <w:tcW w:w="8848" w:type="dxa"/>
            <w:gridSpan w:val="14"/>
            <w:vAlign w:val="center"/>
          </w:tcPr>
          <w:p w14:paraId="12442534">
            <w:pPr>
              <w:jc w:val="center"/>
            </w:pPr>
            <w:r>
              <w:rPr>
                <w:rFonts w:ascii="宋体" w:hAnsi="宋体" w:eastAsia="宋体"/>
                <w:sz w:val="24"/>
              </w:rPr>
              <w:t>项目支出绩效自评表</w:t>
            </w:r>
          </w:p>
        </w:tc>
      </w:tr>
      <w:tr w14:paraId="6D802102">
        <w:tblPrEx>
          <w:tblCellMar>
            <w:top w:w="0" w:type="dxa"/>
            <w:left w:w="108" w:type="dxa"/>
            <w:bottom w:w="0" w:type="dxa"/>
            <w:right w:w="108" w:type="dxa"/>
          </w:tblCellMar>
        </w:tblPrEx>
        <w:tc>
          <w:tcPr>
            <w:tcW w:w="8848" w:type="dxa"/>
            <w:gridSpan w:val="14"/>
            <w:vAlign w:val="center"/>
          </w:tcPr>
          <w:p w14:paraId="3696B73A">
            <w:pPr>
              <w:jc w:val="center"/>
            </w:pPr>
            <w:r>
              <w:rPr>
                <w:rFonts w:ascii="宋体" w:hAnsi="宋体" w:eastAsia="宋体"/>
                <w:sz w:val="24"/>
              </w:rPr>
              <w:t>(2024年度)</w:t>
            </w:r>
          </w:p>
        </w:tc>
      </w:tr>
      <w:tr w14:paraId="5C8FA1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BB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9D825F">
            <w:pPr>
              <w:jc w:val="center"/>
            </w:pPr>
            <w:r>
              <w:rPr>
                <w:rFonts w:ascii="宋体" w:hAnsi="宋体" w:eastAsia="宋体"/>
                <w:sz w:val="16"/>
              </w:rPr>
              <w:t>自治区残联下拨残疾儿童康复救助项目</w:t>
            </w:r>
          </w:p>
        </w:tc>
      </w:tr>
      <w:tr w14:paraId="440BD5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05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666229">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00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6F264E">
            <w:pPr>
              <w:jc w:val="center"/>
            </w:pPr>
            <w:r>
              <w:rPr>
                <w:rFonts w:ascii="宋体" w:hAnsi="宋体" w:eastAsia="宋体"/>
                <w:sz w:val="16"/>
              </w:rPr>
              <w:t>新疆维吾尔自治区喀什地区残疾人联合会</w:t>
            </w:r>
          </w:p>
        </w:tc>
      </w:tr>
      <w:tr w14:paraId="364254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3F0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48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89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5D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25D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7A8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F5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566D">
            <w:pPr>
              <w:jc w:val="center"/>
            </w:pPr>
            <w:r>
              <w:rPr>
                <w:rFonts w:ascii="宋体" w:hAnsi="宋体" w:eastAsia="宋体"/>
                <w:sz w:val="16"/>
              </w:rPr>
              <w:t>得分</w:t>
            </w:r>
          </w:p>
        </w:tc>
      </w:tr>
      <w:tr w14:paraId="36B16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29E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937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0C9A">
            <w:pPr>
              <w:jc w:val="center"/>
            </w:pPr>
            <w:r>
              <w:rPr>
                <w:rFonts w:ascii="宋体" w:hAnsi="宋体" w:eastAsia="宋体"/>
                <w:sz w:val="16"/>
              </w:rPr>
              <w:t>17.68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E602">
            <w:pPr>
              <w:jc w:val="center"/>
            </w:pPr>
            <w:r>
              <w:rPr>
                <w:rFonts w:ascii="宋体" w:hAnsi="宋体" w:eastAsia="宋体"/>
                <w:sz w:val="16"/>
              </w:rPr>
              <w:t>17.68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51F39">
            <w:pPr>
              <w:jc w:val="center"/>
            </w:pPr>
            <w:r>
              <w:rPr>
                <w:rFonts w:ascii="宋体" w:hAnsi="宋体" w:eastAsia="宋体"/>
                <w:sz w:val="16"/>
              </w:rPr>
              <w:t>17.68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F47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7D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BD06">
            <w:pPr>
              <w:jc w:val="center"/>
            </w:pPr>
            <w:r>
              <w:rPr>
                <w:rFonts w:ascii="宋体" w:hAnsi="宋体" w:eastAsia="宋体"/>
                <w:sz w:val="16"/>
              </w:rPr>
              <w:t>10.00分</w:t>
            </w:r>
          </w:p>
        </w:tc>
      </w:tr>
      <w:tr w14:paraId="2830B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76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0E3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EF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B8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B28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871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A3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90C9">
            <w:pPr>
              <w:jc w:val="center"/>
            </w:pPr>
            <w:r>
              <w:rPr>
                <w:rFonts w:ascii="宋体" w:hAnsi="宋体" w:eastAsia="宋体"/>
                <w:sz w:val="16"/>
              </w:rPr>
              <w:t>—</w:t>
            </w:r>
          </w:p>
        </w:tc>
      </w:tr>
      <w:tr w14:paraId="5EB3B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F3C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417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2D3DC">
            <w:pPr>
              <w:jc w:val="center"/>
            </w:pPr>
            <w:r>
              <w:rPr>
                <w:rFonts w:ascii="宋体" w:hAnsi="宋体" w:eastAsia="宋体"/>
                <w:sz w:val="16"/>
              </w:rPr>
              <w:t>17.68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D6496">
            <w:pPr>
              <w:jc w:val="center"/>
            </w:pPr>
            <w:r>
              <w:rPr>
                <w:rFonts w:ascii="宋体" w:hAnsi="宋体" w:eastAsia="宋体"/>
                <w:sz w:val="16"/>
              </w:rPr>
              <w:t>17.68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E6451">
            <w:pPr>
              <w:jc w:val="center"/>
            </w:pPr>
            <w:r>
              <w:rPr>
                <w:rFonts w:ascii="宋体" w:hAnsi="宋体" w:eastAsia="宋体"/>
                <w:sz w:val="16"/>
              </w:rPr>
              <w:t>17.68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358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0B9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890B">
            <w:pPr>
              <w:jc w:val="center"/>
            </w:pPr>
            <w:r>
              <w:rPr>
                <w:rFonts w:ascii="宋体" w:hAnsi="宋体" w:eastAsia="宋体"/>
                <w:sz w:val="16"/>
              </w:rPr>
              <w:t>—</w:t>
            </w:r>
          </w:p>
        </w:tc>
      </w:tr>
      <w:tr w14:paraId="0A2630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268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797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0DA24">
            <w:pPr>
              <w:jc w:val="center"/>
            </w:pPr>
            <w:r>
              <w:rPr>
                <w:rFonts w:ascii="宋体" w:hAnsi="宋体" w:eastAsia="宋体"/>
                <w:sz w:val="16"/>
              </w:rPr>
              <w:t>实际完成情况</w:t>
            </w:r>
          </w:p>
        </w:tc>
      </w:tr>
      <w:tr w14:paraId="154B8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094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9F433">
            <w:pPr>
              <w:jc w:val="both"/>
            </w:pPr>
            <w:r>
              <w:rPr>
                <w:rFonts w:ascii="宋体" w:hAnsi="宋体" w:eastAsia="宋体"/>
                <w:sz w:val="16"/>
              </w:rPr>
              <w:t>该项目资金共计59.5万元，目前剩余17.68万元。该项目主要用于残疾儿童康复训练，通过救助不少于2名</w:t>
            </w:r>
            <w:r>
              <w:rPr>
                <w:rFonts w:hint="eastAsia" w:ascii="宋体" w:hAnsi="宋体"/>
                <w:sz w:val="16"/>
                <w:lang w:eastAsia="zh-CN"/>
              </w:rPr>
              <w:t>0—6岁</w:t>
            </w:r>
            <w:r>
              <w:rPr>
                <w:rFonts w:ascii="宋体" w:hAnsi="宋体" w:eastAsia="宋体"/>
                <w:sz w:val="16"/>
              </w:rPr>
              <w:t>残疾儿童康复提供康复救助，努力提高受助残疾儿童生活自理能力和社会参与能力。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E431B8">
            <w:pPr>
              <w:jc w:val="both"/>
            </w:pPr>
            <w:r>
              <w:rPr>
                <w:rFonts w:ascii="宋体" w:hAnsi="宋体" w:eastAsia="宋体"/>
                <w:sz w:val="16"/>
              </w:rPr>
              <w:t>该项目资金已执行17.68万元，通过项目的实施，我们严格按照项目要求，扎实开展残疾儿童康复训练服务项目，通过努力，众多听力障碍儿童已能够听到外界声音，逐步实现与正常孩子交流，减轻了残疾儿童家庭和社会负担，让他们感受到党和政府的关爱。</w:t>
            </w:r>
          </w:p>
        </w:tc>
      </w:tr>
      <w:tr w14:paraId="34F775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AA84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C8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57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D8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07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93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DC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D2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C3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46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A1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B0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DEE3">
            <w:pPr>
              <w:jc w:val="center"/>
            </w:pPr>
            <w:r>
              <w:rPr>
                <w:rFonts w:ascii="宋体" w:hAnsi="宋体" w:eastAsia="宋体"/>
                <w:sz w:val="16"/>
              </w:rPr>
              <w:t>偏差原因分析及改进措施</w:t>
            </w:r>
          </w:p>
        </w:tc>
      </w:tr>
      <w:tr w14:paraId="452BEC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CA6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E7F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097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AE95">
            <w:pPr>
              <w:jc w:val="center"/>
            </w:pPr>
            <w:r>
              <w:rPr>
                <w:rFonts w:ascii="宋体" w:hAnsi="宋体" w:eastAsia="宋体"/>
                <w:sz w:val="16"/>
              </w:rPr>
              <w:t>康复救助残疾人儿童人数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85D0">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1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73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98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0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0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E7F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95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18F62">
            <w:pPr>
              <w:jc w:val="center"/>
            </w:pPr>
          </w:p>
        </w:tc>
      </w:tr>
      <w:tr w14:paraId="3BB7C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A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F2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DE4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BA1A">
            <w:pPr>
              <w:jc w:val="center"/>
            </w:pPr>
            <w:r>
              <w:rPr>
                <w:rFonts w:ascii="宋体" w:hAnsi="宋体" w:eastAsia="宋体"/>
                <w:sz w:val="16"/>
              </w:rPr>
              <w:t>康复训练时间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11F0">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2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9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31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6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09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6F0D">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4E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CCF89">
            <w:pPr>
              <w:jc w:val="center"/>
            </w:pPr>
          </w:p>
        </w:tc>
      </w:tr>
      <w:tr w14:paraId="6D04A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84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20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17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C2B7">
            <w:pPr>
              <w:jc w:val="center"/>
            </w:pPr>
            <w:r>
              <w:rPr>
                <w:rFonts w:ascii="宋体" w:hAnsi="宋体" w:eastAsia="宋体"/>
                <w:sz w:val="16"/>
              </w:rPr>
              <w:t>符合条件的残疾儿童接受康复服务率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EF0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86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F8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53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7F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94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6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E9F6">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CF23B">
            <w:pPr>
              <w:jc w:val="center"/>
            </w:pPr>
            <w:r>
              <w:rPr>
                <w:rFonts w:ascii="宋体" w:hAnsi="宋体" w:eastAsia="宋体"/>
                <w:sz w:val="16"/>
              </w:rPr>
              <w:t>该指标为正偏差，原因是符合康复训练的孩子都已接受康复服务。</w:t>
            </w:r>
          </w:p>
        </w:tc>
      </w:tr>
      <w:tr w14:paraId="516E9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8C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5EE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4FF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664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2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26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60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23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5A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50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1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89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393B">
            <w:pPr>
              <w:jc w:val="center"/>
            </w:pPr>
          </w:p>
        </w:tc>
      </w:tr>
      <w:tr w14:paraId="6BE73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CA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4B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653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47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BB1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A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50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DE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C8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A2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75DA">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E8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4489F">
            <w:pPr>
              <w:jc w:val="center"/>
            </w:pPr>
          </w:p>
        </w:tc>
      </w:tr>
      <w:tr w14:paraId="5D3A8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83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DB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0D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12E9">
            <w:pPr>
              <w:jc w:val="center"/>
            </w:pPr>
            <w:r>
              <w:rPr>
                <w:rFonts w:ascii="宋体" w:hAnsi="宋体" w:eastAsia="宋体"/>
                <w:sz w:val="16"/>
              </w:rPr>
              <w:t>残疾儿童康复救助人均成本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8109">
            <w:pPr>
              <w:jc w:val="center"/>
            </w:pPr>
            <w:r>
              <w:rPr>
                <w:rFonts w:ascii="宋体" w:hAnsi="宋体" w:eastAsia="宋体"/>
                <w:sz w:val="16"/>
              </w:rPr>
              <w:t>&lt;=8.84万元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630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E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3C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9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3B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F308">
            <w:pPr>
              <w:jc w:val="center"/>
            </w:pPr>
            <w:r>
              <w:rPr>
                <w:rFonts w:ascii="宋体" w:hAnsi="宋体" w:eastAsia="宋体"/>
                <w:sz w:val="16"/>
              </w:rPr>
              <w:t>=8.84万元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50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6ED7">
            <w:pPr>
              <w:jc w:val="center"/>
            </w:pPr>
            <w:r>
              <w:rPr>
                <w:rFonts w:ascii="宋体" w:hAnsi="宋体" w:eastAsia="宋体"/>
                <w:sz w:val="16"/>
              </w:rPr>
              <w:t>偏差原因：没有合理预估指标值。采取措施：合理预估指标值，避免后期实际完成值，与预期值较大。</w:t>
            </w:r>
          </w:p>
        </w:tc>
      </w:tr>
      <w:tr w14:paraId="4A8EB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83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4E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1A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C31B">
            <w:pPr>
              <w:jc w:val="center"/>
            </w:pPr>
            <w:r>
              <w:rPr>
                <w:rFonts w:ascii="宋体" w:hAnsi="宋体" w:eastAsia="宋体"/>
                <w:sz w:val="16"/>
              </w:rPr>
              <w:t>提高残疾儿童参与社会生活能力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B9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938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BD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4C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DC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2F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63F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75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D90B2">
            <w:pPr>
              <w:jc w:val="center"/>
            </w:pPr>
          </w:p>
        </w:tc>
      </w:tr>
      <w:tr w14:paraId="0B1AB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8F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98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1F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EAF5">
            <w:pPr>
              <w:jc w:val="center"/>
            </w:pPr>
            <w:r>
              <w:rPr>
                <w:rFonts w:ascii="宋体" w:hAnsi="宋体" w:eastAsia="宋体"/>
                <w:sz w:val="16"/>
              </w:rPr>
              <w:t>残疾人及其家属对残疾人康复服务的满意度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13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ED1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3E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94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72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3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00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20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CC1C2">
            <w:pPr>
              <w:jc w:val="center"/>
            </w:pPr>
            <w:r>
              <w:rPr>
                <w:rFonts w:ascii="宋体" w:hAnsi="宋体" w:eastAsia="宋体"/>
                <w:sz w:val="16"/>
              </w:rPr>
              <w:t>该指标为正偏差，偏差原因是接受康复训练的孩子都比较满意康复训练结果。</w:t>
            </w:r>
          </w:p>
        </w:tc>
      </w:tr>
      <w:tr w14:paraId="12C8DF3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994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68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837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28AD">
            <w:pPr>
              <w:jc w:val="center"/>
            </w:pPr>
            <w:r>
              <w:rPr>
                <w:rFonts w:ascii="宋体" w:hAnsi="宋体" w:eastAsia="宋体"/>
                <w:sz w:val="16"/>
              </w:rPr>
              <w:t>98.89分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CD962D"/>
        </w:tc>
      </w:tr>
    </w:tbl>
    <w:p w14:paraId="1495AC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7097844">
        <w:tblPrEx>
          <w:tblCellMar>
            <w:top w:w="0" w:type="dxa"/>
            <w:left w:w="108" w:type="dxa"/>
            <w:bottom w:w="0" w:type="dxa"/>
            <w:right w:w="108" w:type="dxa"/>
          </w:tblCellMar>
        </w:tblPrEx>
        <w:tc>
          <w:tcPr>
            <w:tcW w:w="8848" w:type="dxa"/>
            <w:gridSpan w:val="14"/>
            <w:vAlign w:val="center"/>
          </w:tcPr>
          <w:p w14:paraId="0A1FCC44">
            <w:pPr>
              <w:jc w:val="center"/>
            </w:pPr>
            <w:r>
              <w:rPr>
                <w:rFonts w:ascii="宋体" w:hAnsi="宋体" w:eastAsia="宋体"/>
                <w:sz w:val="24"/>
              </w:rPr>
              <w:t>项目支出绩效自评表</w:t>
            </w:r>
          </w:p>
        </w:tc>
      </w:tr>
      <w:tr w14:paraId="19A152A9">
        <w:tblPrEx>
          <w:tblCellMar>
            <w:top w:w="0" w:type="dxa"/>
            <w:left w:w="108" w:type="dxa"/>
            <w:bottom w:w="0" w:type="dxa"/>
            <w:right w:w="108" w:type="dxa"/>
          </w:tblCellMar>
        </w:tblPrEx>
        <w:tc>
          <w:tcPr>
            <w:tcW w:w="8848" w:type="dxa"/>
            <w:gridSpan w:val="14"/>
            <w:vAlign w:val="center"/>
          </w:tcPr>
          <w:p w14:paraId="4F2633F0">
            <w:pPr>
              <w:jc w:val="center"/>
            </w:pPr>
            <w:r>
              <w:rPr>
                <w:rFonts w:ascii="宋体" w:hAnsi="宋体" w:eastAsia="宋体"/>
                <w:sz w:val="24"/>
              </w:rPr>
              <w:t>(2024年度)</w:t>
            </w:r>
          </w:p>
        </w:tc>
      </w:tr>
      <w:tr w14:paraId="31B210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68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71102E">
            <w:pPr>
              <w:jc w:val="center"/>
            </w:pPr>
            <w:r>
              <w:rPr>
                <w:rFonts w:ascii="宋体" w:hAnsi="宋体" w:eastAsia="宋体"/>
                <w:sz w:val="16"/>
              </w:rPr>
              <w:t>观摩学习项目</w:t>
            </w:r>
          </w:p>
        </w:tc>
      </w:tr>
      <w:tr w14:paraId="212A68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8D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FB30B">
            <w:pPr>
              <w:jc w:val="center"/>
            </w:pPr>
            <w:r>
              <w:rPr>
                <w:rFonts w:ascii="宋体" w:hAnsi="宋体" w:eastAsia="宋体"/>
                <w:sz w:val="16"/>
              </w:rPr>
              <w:t>喀什地区残疾人联合会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7C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344768">
            <w:pPr>
              <w:jc w:val="center"/>
            </w:pPr>
            <w:r>
              <w:rPr>
                <w:rFonts w:ascii="宋体" w:hAnsi="宋体" w:eastAsia="宋体"/>
                <w:sz w:val="16"/>
              </w:rPr>
              <w:t>新疆维吾尔自治区喀什地区残疾人联合会</w:t>
            </w:r>
          </w:p>
        </w:tc>
      </w:tr>
      <w:tr w14:paraId="6AC28E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283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43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372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5D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4A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62E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886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613A">
            <w:pPr>
              <w:jc w:val="center"/>
            </w:pPr>
            <w:r>
              <w:rPr>
                <w:rFonts w:ascii="宋体" w:hAnsi="宋体" w:eastAsia="宋体"/>
                <w:sz w:val="16"/>
              </w:rPr>
              <w:t>得分</w:t>
            </w:r>
          </w:p>
        </w:tc>
      </w:tr>
      <w:tr w14:paraId="1C686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1E2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27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B9330">
            <w:pPr>
              <w:jc w:val="center"/>
            </w:pPr>
            <w:r>
              <w:rPr>
                <w:rFonts w:ascii="宋体" w:hAnsi="宋体" w:eastAsia="宋体"/>
                <w:sz w:val="16"/>
              </w:rPr>
              <w:t>13.86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600EA">
            <w:pPr>
              <w:jc w:val="center"/>
            </w:pPr>
            <w:r>
              <w:rPr>
                <w:rFonts w:ascii="宋体" w:hAnsi="宋体" w:eastAsia="宋体"/>
                <w:sz w:val="16"/>
              </w:rPr>
              <w:t>13.86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9086">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D6B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97DA5">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A92E">
            <w:pPr>
              <w:jc w:val="center"/>
            </w:pPr>
            <w:r>
              <w:rPr>
                <w:rFonts w:ascii="宋体" w:hAnsi="宋体" w:eastAsia="宋体"/>
                <w:sz w:val="16"/>
              </w:rPr>
              <w:t>8.12分</w:t>
            </w:r>
          </w:p>
        </w:tc>
      </w:tr>
      <w:tr w14:paraId="62A2C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E65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A1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F5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DEB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C8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D9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106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F192">
            <w:pPr>
              <w:jc w:val="center"/>
            </w:pPr>
            <w:r>
              <w:rPr>
                <w:rFonts w:ascii="宋体" w:hAnsi="宋体" w:eastAsia="宋体"/>
                <w:sz w:val="16"/>
              </w:rPr>
              <w:t>—</w:t>
            </w:r>
          </w:p>
        </w:tc>
      </w:tr>
      <w:tr w14:paraId="09BB7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38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A0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EB92A">
            <w:pPr>
              <w:jc w:val="center"/>
            </w:pPr>
            <w:r>
              <w:rPr>
                <w:rFonts w:ascii="宋体" w:hAnsi="宋体" w:eastAsia="宋体"/>
                <w:sz w:val="16"/>
              </w:rPr>
              <w:t>13.86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6825">
            <w:pPr>
              <w:jc w:val="center"/>
            </w:pPr>
            <w:r>
              <w:rPr>
                <w:rFonts w:ascii="宋体" w:hAnsi="宋体" w:eastAsia="宋体"/>
                <w:sz w:val="16"/>
              </w:rPr>
              <w:t>13.86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364A0">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522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06E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F147">
            <w:pPr>
              <w:jc w:val="center"/>
            </w:pPr>
            <w:r>
              <w:rPr>
                <w:rFonts w:ascii="宋体" w:hAnsi="宋体" w:eastAsia="宋体"/>
                <w:sz w:val="16"/>
              </w:rPr>
              <w:t>—</w:t>
            </w:r>
          </w:p>
        </w:tc>
      </w:tr>
      <w:tr w14:paraId="6F4E25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2C1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270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1B12F0">
            <w:pPr>
              <w:jc w:val="center"/>
            </w:pPr>
            <w:r>
              <w:rPr>
                <w:rFonts w:ascii="宋体" w:hAnsi="宋体" w:eastAsia="宋体"/>
                <w:sz w:val="16"/>
              </w:rPr>
              <w:t>实际完成情况</w:t>
            </w:r>
          </w:p>
        </w:tc>
      </w:tr>
      <w:tr w14:paraId="3FF0B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27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46DD9">
            <w:pPr>
              <w:jc w:val="both"/>
            </w:pPr>
            <w:r>
              <w:rPr>
                <w:rFonts w:ascii="宋体" w:hAnsi="宋体" w:eastAsia="宋体"/>
                <w:sz w:val="16"/>
              </w:rPr>
              <w:t>该项目计划派16人，为期7天，赴广东省观摩学习，通过学习广东省残联在康复、就业、社会保障、权益维护、文化体育等方面的先进理念和经验做法，提高为残疾人服务的工作质量。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2AAE9">
            <w:pPr>
              <w:jc w:val="both"/>
            </w:pPr>
            <w:r>
              <w:rPr>
                <w:rFonts w:ascii="宋体" w:hAnsi="宋体" w:eastAsia="宋体"/>
                <w:sz w:val="16"/>
              </w:rPr>
              <w:t>喀什地区及各县市残联16名残疾人工作者于11月25日</w:t>
            </w:r>
            <w:r>
              <w:rPr>
                <w:rFonts w:hint="eastAsia" w:ascii="宋体" w:hAnsi="宋体"/>
                <w:sz w:val="16"/>
                <w:lang w:eastAsia="zh-CN"/>
              </w:rPr>
              <w:t>—</w:t>
            </w:r>
            <w:r>
              <w:rPr>
                <w:rFonts w:ascii="宋体" w:hAnsi="宋体" w:eastAsia="宋体"/>
                <w:sz w:val="16"/>
              </w:rPr>
              <w:t>12月1日赴广东省残联进行观摩学习，通过场地参观、现场观摩、座谈交流等方式，全面了解广东省在残疾人康复、就业、社会保障、权益维护、文化体育等方面的先进理念和经验做法。通过参观使此次参观人员为今后的</w:t>
            </w:r>
            <w:r>
              <w:rPr>
                <w:rFonts w:hint="eastAsia" w:ascii="宋体" w:hAnsi="宋体"/>
                <w:sz w:val="16"/>
                <w:lang w:eastAsia="zh-CN"/>
              </w:rPr>
              <w:t>工作</w:t>
            </w:r>
            <w:r>
              <w:rPr>
                <w:rFonts w:ascii="宋体" w:hAnsi="宋体" w:eastAsia="宋体"/>
                <w:sz w:val="16"/>
              </w:rPr>
              <w:t>拓宽了工作思路，切身感受到了残疾人工作的重要性和重要意义。</w:t>
            </w:r>
          </w:p>
        </w:tc>
      </w:tr>
      <w:tr w14:paraId="67C4BB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C49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25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66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7A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38A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7C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B6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5B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03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FF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E9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FA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5EEEF">
            <w:pPr>
              <w:jc w:val="center"/>
            </w:pPr>
            <w:r>
              <w:rPr>
                <w:rFonts w:ascii="宋体" w:hAnsi="宋体" w:eastAsia="宋体"/>
                <w:sz w:val="16"/>
              </w:rPr>
              <w:t>偏差原因分析及改进措施</w:t>
            </w:r>
          </w:p>
        </w:tc>
      </w:tr>
      <w:tr w14:paraId="4C2C4B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990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75A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16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879A">
            <w:pPr>
              <w:jc w:val="center"/>
            </w:pPr>
            <w:r>
              <w:rPr>
                <w:rFonts w:ascii="宋体" w:hAnsi="宋体" w:eastAsia="宋体"/>
                <w:sz w:val="16"/>
              </w:rPr>
              <w:t>观摩学习人数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6B63">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2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35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8C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4C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C3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A5E0">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01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1204">
            <w:pPr>
              <w:jc w:val="center"/>
            </w:pPr>
            <w:r>
              <w:rPr>
                <w:rFonts w:ascii="宋体" w:hAnsi="宋体" w:eastAsia="宋体"/>
                <w:sz w:val="16"/>
              </w:rPr>
              <w:t>偏差原因：比预期观摩人员多增加3人。</w:t>
            </w:r>
          </w:p>
        </w:tc>
      </w:tr>
      <w:tr w14:paraId="1676A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83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78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53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0B28">
            <w:pPr>
              <w:jc w:val="center"/>
            </w:pPr>
            <w:r>
              <w:rPr>
                <w:rFonts w:ascii="宋体" w:hAnsi="宋体" w:eastAsia="宋体"/>
                <w:sz w:val="16"/>
              </w:rPr>
              <w:t>观摩学习人员到位率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6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3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5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F4B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2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E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4F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EEF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8762">
            <w:pPr>
              <w:jc w:val="center"/>
            </w:pPr>
          </w:p>
        </w:tc>
      </w:tr>
      <w:tr w14:paraId="089D2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5D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A9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4C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8919">
            <w:pPr>
              <w:jc w:val="center"/>
            </w:pPr>
            <w:r>
              <w:rPr>
                <w:rFonts w:ascii="宋体" w:hAnsi="宋体" w:eastAsia="宋体"/>
                <w:sz w:val="16"/>
              </w:rPr>
              <w:t>观摩学习期限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25F6">
            <w:pPr>
              <w:jc w:val="center"/>
            </w:pPr>
            <w:r>
              <w:rPr>
                <w:rFonts w:ascii="宋体" w:hAnsi="宋体" w:eastAsia="宋体"/>
                <w:sz w:val="16"/>
              </w:rPr>
              <w:t>&gt;=7天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E4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C9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B7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7F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6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38BE">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C5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92490">
            <w:pPr>
              <w:jc w:val="center"/>
            </w:pPr>
          </w:p>
        </w:tc>
      </w:tr>
      <w:tr w14:paraId="773D8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280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4FC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940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D7F1">
            <w:pPr>
              <w:jc w:val="center"/>
            </w:pPr>
            <w:r>
              <w:rPr>
                <w:rFonts w:ascii="宋体" w:hAnsi="宋体" w:eastAsia="宋体"/>
                <w:sz w:val="16"/>
              </w:rPr>
              <w:t>观摩学习差费成本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38BA">
            <w:pPr>
              <w:jc w:val="center"/>
            </w:pPr>
            <w:r>
              <w:rPr>
                <w:rFonts w:ascii="宋体" w:hAnsi="宋体" w:eastAsia="宋体"/>
                <w:sz w:val="16"/>
              </w:rPr>
              <w:t>&lt;=56040元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E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E4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C16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C5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EC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0D6B">
            <w:pPr>
              <w:jc w:val="center"/>
            </w:pPr>
            <w:r>
              <w:rPr>
                <w:rFonts w:ascii="宋体" w:hAnsi="宋体" w:eastAsia="宋体"/>
                <w:sz w:val="16"/>
              </w:rPr>
              <w:t>=45670元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F541">
            <w:pPr>
              <w:jc w:val="center"/>
            </w:pPr>
            <w:r>
              <w:rPr>
                <w:rFonts w:ascii="宋体" w:hAnsi="宋体" w:eastAsia="宋体"/>
                <w:sz w:val="16"/>
              </w:rPr>
              <w:t>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96B28">
            <w:pPr>
              <w:jc w:val="center"/>
            </w:pPr>
            <w:r>
              <w:rPr>
                <w:rFonts w:ascii="宋体" w:hAnsi="宋体" w:eastAsia="宋体"/>
                <w:sz w:val="16"/>
              </w:rPr>
              <w:t>偏差原因：预算差费比实际产生的差费低。采取措施：合理估计成本指标值。</w:t>
            </w:r>
          </w:p>
        </w:tc>
      </w:tr>
      <w:tr w14:paraId="61A28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78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23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23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3FD6">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B171">
            <w:pPr>
              <w:jc w:val="center"/>
            </w:pPr>
            <w:r>
              <w:rPr>
                <w:rFonts w:ascii="宋体" w:hAnsi="宋体" w:eastAsia="宋体"/>
                <w:sz w:val="16"/>
              </w:rPr>
              <w:t>&lt;=82560元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9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C7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85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F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FD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57A1">
            <w:pPr>
              <w:jc w:val="center"/>
            </w:pPr>
            <w:r>
              <w:rPr>
                <w:rFonts w:ascii="宋体" w:hAnsi="宋体" w:eastAsia="宋体"/>
                <w:sz w:val="16"/>
              </w:rPr>
              <w:t>=82560元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9D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E068E">
            <w:pPr>
              <w:jc w:val="center"/>
            </w:pPr>
            <w:r>
              <w:rPr>
                <w:rFonts w:ascii="宋体" w:hAnsi="宋体" w:eastAsia="宋体"/>
                <w:sz w:val="16"/>
              </w:rPr>
              <w:t>偏差原因：比实际产生的委托业务成本要低.</w:t>
            </w:r>
          </w:p>
        </w:tc>
      </w:tr>
      <w:tr w14:paraId="3520E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F8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20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E9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C236">
            <w:pPr>
              <w:jc w:val="center"/>
            </w:pPr>
            <w:r>
              <w:rPr>
                <w:rFonts w:ascii="宋体" w:hAnsi="宋体" w:eastAsia="宋体"/>
                <w:sz w:val="16"/>
              </w:rPr>
              <w:t>提高工作业务水平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BF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764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A6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CA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F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A5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13E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639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D7D5A">
            <w:pPr>
              <w:jc w:val="center"/>
            </w:pPr>
          </w:p>
        </w:tc>
      </w:tr>
      <w:tr w14:paraId="6D909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C7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68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81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7D72">
            <w:pPr>
              <w:jc w:val="center"/>
            </w:pPr>
            <w:r>
              <w:rPr>
                <w:rFonts w:ascii="宋体" w:hAnsi="宋体" w:eastAsia="宋体"/>
                <w:sz w:val="16"/>
              </w:rPr>
              <w:t>参加观摩人员满意度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E3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5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49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19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A0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0B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F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B8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DC8B">
            <w:pPr>
              <w:jc w:val="center"/>
            </w:pPr>
            <w:r>
              <w:rPr>
                <w:rFonts w:ascii="宋体" w:hAnsi="宋体" w:eastAsia="宋体"/>
                <w:sz w:val="16"/>
              </w:rPr>
              <w:t>该指标为正偏差，参加观摩学习的人员对此次观摩学习的人员比较满意。</w:t>
            </w:r>
          </w:p>
        </w:tc>
      </w:tr>
      <w:tr w14:paraId="46F255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3C2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88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F72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4ECF">
            <w:pPr>
              <w:jc w:val="center"/>
            </w:pPr>
            <w:r>
              <w:rPr>
                <w:rFonts w:ascii="宋体" w:hAnsi="宋体" w:eastAsia="宋体"/>
                <w:sz w:val="16"/>
              </w:rPr>
              <w:t>92.57分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D321E8"/>
        </w:tc>
      </w:tr>
    </w:tbl>
    <w:p w14:paraId="7A7174A0">
      <w:r>
        <w:br w:type="page"/>
      </w:r>
    </w:p>
    <w:p w14:paraId="43936299">
      <w:pPr>
        <w:spacing w:line="640" w:lineRule="exact"/>
        <w:ind w:firstLine="640"/>
        <w:jc w:val="both"/>
        <w:outlineLvl w:val="2"/>
      </w:pPr>
      <w:r>
        <w:rPr>
          <w:rFonts w:ascii="黑体" w:hAnsi="黑体" w:eastAsia="黑体"/>
          <w:sz w:val="32"/>
        </w:rPr>
        <w:t>十二、其他需说明的事项</w:t>
      </w:r>
    </w:p>
    <w:p w14:paraId="6263D26B">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项目2个，全年预算数17.68万元，全年执行数17.68万元。</w:t>
      </w:r>
      <w:bookmarkStart w:id="0" w:name="_GoBack"/>
      <w:bookmarkEnd w:id="0"/>
    </w:p>
    <w:p w14:paraId="546375EB">
      <w:r>
        <w:br w:type="page"/>
      </w:r>
    </w:p>
    <w:p w14:paraId="5DBFE51A">
      <w:pPr>
        <w:spacing w:line="240" w:lineRule="auto"/>
        <w:jc w:val="center"/>
        <w:outlineLvl w:val="1"/>
      </w:pPr>
      <w:r>
        <w:rPr>
          <w:rFonts w:ascii="黑体" w:hAnsi="黑体" w:eastAsia="黑体"/>
          <w:sz w:val="32"/>
        </w:rPr>
        <w:t>第三部分 专业名词解释</w:t>
      </w:r>
    </w:p>
    <w:p w14:paraId="0BD036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EF8D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D132F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01E3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8A63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30B92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4BEC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5C2FF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FDD3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A7939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602A1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68E7E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E5BA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7B9A4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37FEAE">
      <w:r>
        <w:br w:type="page"/>
      </w:r>
    </w:p>
    <w:p w14:paraId="1BE059DB">
      <w:pPr>
        <w:spacing w:line="240" w:lineRule="auto"/>
        <w:jc w:val="center"/>
        <w:outlineLvl w:val="1"/>
      </w:pPr>
      <w:r>
        <w:rPr>
          <w:rFonts w:ascii="黑体" w:hAnsi="黑体" w:eastAsia="黑体"/>
          <w:sz w:val="32"/>
        </w:rPr>
        <w:t>第四部分 部门决算报表（见附表）</w:t>
      </w:r>
    </w:p>
    <w:p w14:paraId="55ADE627">
      <w:pPr>
        <w:spacing w:line="240" w:lineRule="auto"/>
        <w:ind w:firstLine="640"/>
        <w:jc w:val="both"/>
      </w:pPr>
      <w:r>
        <w:rPr>
          <w:rFonts w:ascii="仿宋_GB2312" w:hAnsi="仿宋_GB2312" w:eastAsia="仿宋_GB2312"/>
          <w:b w:val="0"/>
          <w:sz w:val="32"/>
        </w:rPr>
        <w:t>一、《收入支出决算总表》</w:t>
      </w:r>
    </w:p>
    <w:p w14:paraId="1511541F">
      <w:pPr>
        <w:spacing w:line="240" w:lineRule="auto"/>
        <w:ind w:firstLine="640"/>
        <w:jc w:val="both"/>
      </w:pPr>
      <w:r>
        <w:rPr>
          <w:rFonts w:ascii="仿宋_GB2312" w:hAnsi="仿宋_GB2312" w:eastAsia="仿宋_GB2312"/>
          <w:b w:val="0"/>
          <w:sz w:val="32"/>
        </w:rPr>
        <w:t>二、《收入决算表》</w:t>
      </w:r>
    </w:p>
    <w:p w14:paraId="34D8C924">
      <w:pPr>
        <w:spacing w:line="240" w:lineRule="auto"/>
        <w:ind w:firstLine="640"/>
        <w:jc w:val="both"/>
      </w:pPr>
      <w:r>
        <w:rPr>
          <w:rFonts w:ascii="仿宋_GB2312" w:hAnsi="仿宋_GB2312" w:eastAsia="仿宋_GB2312"/>
          <w:b w:val="0"/>
          <w:sz w:val="32"/>
        </w:rPr>
        <w:t>三、《支出决算表》</w:t>
      </w:r>
    </w:p>
    <w:p w14:paraId="34FFBAC3">
      <w:pPr>
        <w:spacing w:line="240" w:lineRule="auto"/>
        <w:ind w:firstLine="640"/>
        <w:jc w:val="both"/>
      </w:pPr>
      <w:r>
        <w:rPr>
          <w:rFonts w:ascii="仿宋_GB2312" w:hAnsi="仿宋_GB2312" w:eastAsia="仿宋_GB2312"/>
          <w:b w:val="0"/>
          <w:sz w:val="32"/>
        </w:rPr>
        <w:t>四、《财政拨款收入支出决算总表》</w:t>
      </w:r>
    </w:p>
    <w:p w14:paraId="509E735D">
      <w:pPr>
        <w:spacing w:line="240" w:lineRule="auto"/>
        <w:ind w:firstLine="640"/>
        <w:jc w:val="both"/>
      </w:pPr>
      <w:r>
        <w:rPr>
          <w:rFonts w:ascii="仿宋_GB2312" w:hAnsi="仿宋_GB2312" w:eastAsia="仿宋_GB2312"/>
          <w:b w:val="0"/>
          <w:sz w:val="32"/>
        </w:rPr>
        <w:t>五、《一般公共预算财政拨款支出决算表》</w:t>
      </w:r>
    </w:p>
    <w:p w14:paraId="389A488D">
      <w:pPr>
        <w:spacing w:line="240" w:lineRule="auto"/>
        <w:ind w:firstLine="640"/>
        <w:jc w:val="both"/>
      </w:pPr>
      <w:r>
        <w:rPr>
          <w:rFonts w:ascii="仿宋_GB2312" w:hAnsi="仿宋_GB2312" w:eastAsia="仿宋_GB2312"/>
          <w:b w:val="0"/>
          <w:sz w:val="32"/>
        </w:rPr>
        <w:t>六、《一般公共预算财政拨款基本支出决算表》</w:t>
      </w:r>
    </w:p>
    <w:p w14:paraId="54EDB85D">
      <w:pPr>
        <w:spacing w:line="240" w:lineRule="auto"/>
        <w:ind w:firstLine="640"/>
        <w:jc w:val="both"/>
      </w:pPr>
      <w:r>
        <w:rPr>
          <w:rFonts w:ascii="仿宋_GB2312" w:hAnsi="仿宋_GB2312" w:eastAsia="仿宋_GB2312"/>
          <w:b w:val="0"/>
          <w:sz w:val="32"/>
        </w:rPr>
        <w:t>七、《政府性基金预算财政拨款收入支出决算表》</w:t>
      </w:r>
    </w:p>
    <w:p w14:paraId="30F1B7C5">
      <w:pPr>
        <w:spacing w:line="240" w:lineRule="auto"/>
        <w:ind w:firstLine="640"/>
        <w:jc w:val="both"/>
      </w:pPr>
      <w:r>
        <w:rPr>
          <w:rFonts w:ascii="仿宋_GB2312" w:hAnsi="仿宋_GB2312" w:eastAsia="仿宋_GB2312"/>
          <w:b w:val="0"/>
          <w:sz w:val="32"/>
        </w:rPr>
        <w:t>八、《国有资本经营预算财政拨款收入支出决算表》</w:t>
      </w:r>
    </w:p>
    <w:p w14:paraId="026EEC6A">
      <w:pPr>
        <w:spacing w:line="240" w:lineRule="auto"/>
        <w:ind w:firstLine="640"/>
        <w:jc w:val="both"/>
      </w:pPr>
      <w:r>
        <w:rPr>
          <w:rFonts w:ascii="仿宋_GB2312" w:hAnsi="仿宋_GB2312" w:eastAsia="仿宋_GB2312"/>
          <w:b w:val="0"/>
          <w:sz w:val="32"/>
        </w:rPr>
        <w:t>九、《财政拨款“三公”经费支出决算表》</w:t>
      </w:r>
    </w:p>
    <w:p w14:paraId="6EBA3D34">
      <w:pPr>
        <w:spacing w:line="240" w:lineRule="auto"/>
        <w:ind w:firstLine="640"/>
        <w:jc w:val="both"/>
      </w:pPr>
    </w:p>
    <w:p w14:paraId="30AD1961">
      <w:pPr>
        <w:spacing w:line="240" w:lineRule="auto"/>
        <w:ind w:firstLine="640"/>
        <w:jc w:val="both"/>
      </w:pPr>
    </w:p>
    <w:p w14:paraId="17F0ABE2">
      <w:pPr>
        <w:spacing w:line="240" w:lineRule="auto"/>
        <w:ind w:firstLine="640"/>
        <w:jc w:val="both"/>
      </w:pPr>
    </w:p>
    <w:p w14:paraId="62850F1E">
      <w:pPr>
        <w:spacing w:line="240" w:lineRule="auto"/>
        <w:ind w:firstLine="640"/>
        <w:jc w:val="both"/>
      </w:pPr>
    </w:p>
    <w:p w14:paraId="5A4873A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7F016E-BA7C-492B-9E0D-A4C634D2CC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B0DEC1D-5163-499B-9AB0-E0453407EAF1}"/>
  </w:font>
  <w:font w:name="方正小标宋_GBK">
    <w:panose1 w:val="02000000000000000000"/>
    <w:charset w:val="86"/>
    <w:family w:val="script"/>
    <w:pitch w:val="default"/>
    <w:sig w:usb0="A00002BF" w:usb1="38CF7CFA" w:usb2="00082016" w:usb3="00000000" w:csb0="00040001" w:csb1="00000000"/>
    <w:embedRegular r:id="rId3" w:fontKey="{A72D49EA-41AC-4959-93EC-0C4C04ED4216}"/>
  </w:font>
  <w:font w:name="楷体_GB2312">
    <w:altName w:val="楷体"/>
    <w:panose1 w:val="02010609030101010101"/>
    <w:charset w:val="86"/>
    <w:family w:val="auto"/>
    <w:pitch w:val="default"/>
    <w:sig w:usb0="00000000" w:usb1="00000000" w:usb2="00000000" w:usb3="00000000" w:csb0="00040000" w:csb1="00000000"/>
    <w:embedRegular r:id="rId4" w:fontKey="{668DC9D0-AB70-42E1-8EEC-B81A9B03B01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ED2D9B"/>
    <w:rsid w:val="2C1965E9"/>
    <w:rsid w:val="2D1136DF"/>
    <w:rsid w:val="2DAE0E44"/>
    <w:rsid w:val="2FD27414"/>
    <w:rsid w:val="313F1D52"/>
    <w:rsid w:val="318029AB"/>
    <w:rsid w:val="31C63837"/>
    <w:rsid w:val="326F0A17"/>
    <w:rsid w:val="3277581B"/>
    <w:rsid w:val="3651395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4302F6"/>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6744</Words>
  <Characters>7783</Characters>
  <Lines>0</Lines>
  <Paragraphs>0</Paragraphs>
  <TotalTime>21</TotalTime>
  <ScaleCrop>false</ScaleCrop>
  <LinksUpToDate>false</LinksUpToDate>
  <CharactersWithSpaces>7791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2025-09-29T04:26:39Z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