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喀什地区民政人才培训交流项目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新疆维吾尔自治区喀什地区民政局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喀什地区民政局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韩新年</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为全面贯彻党的二十大精神，进一步落实习近平总书记关于新疆工作的重要指示精神和新时代党的治疆方略，深化习近平总书记关于民政工作重要论述和指示精神的理解领悟，喀什地区作为新疆的重要区域，在维护民族团结、促进社会稳定与经济发展等方面发挥着关键作用，由于地理位置和经济发展水平等因素的限制，喀什地区民政事业在人才储备和专业能力上存在不足，影响了民政服务质量与效率的提升，为进一步加强喀什地区民政人才队伍建设，提升民政专业化水平，喀什民政局通过广东民政厅援疆资金拟组织喀什地区民政干部赴粤开展社会服务研修班，学习广东省民政服务工作的先进经验，加深交流交往，旨在为喀什民政系统培养一批业务精湛素质优良的专业人才，涵盖养老服务、儿童福利、殡葬服务等多个关键领域，提高喀什地区民政服务机构工作人员的服务能力，助推喀什地区社会福利事业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组织喀什地区民政部门养老机构服务人员、儿童福利机构服务人员、婚姻登记机构服务人员、殡葬服务机构服务人员、民政服务站服务人员等赴广东省交流学习，开阔视野、学习工作新理念、新模式、新方法，借鉴经验，助力喀什地区民政事业高质量发展。计划培训20人左右，培训5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立项目领导小组，组长由局党组副书记、局长凯赛尔·吾甫尔担任，成员由核对中心负责人韩新年、局财务人员曹丽娜组成，组长主要负责项目整体工作，成员韩新年负责项目实施和承接方对接，资料收集工作，曹丽娜负责资金支付。具体工作如下：1.完成8场培训班的宣传与组织；2.负责培训现场的纪律管理及25名参会人员后勤管理；3.负责与承接方加强沟通、保障培训工作顺利完成；4.负责培训相关费用的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民政局为行政单位，纳入2024年部门决算编制范围有办公室、社会事务和儿童福利科、社会组织和区划地名科（社会组织执法监督局）、养老服务和老龄工作科、社会救助科、机关党委。地区城乡居民最低生活保障管理中心、地区居民家庭经济状况核对中心、社会事务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贯彻执行国家、自治区关于民政工作的法律、法规、规章、政策和行业标准;拟订民政事业发展规划并组织实施。贯彻执行社会团体、基金会、社会服务机构等社会组织登记和监督管理政策措施并组织实施，依法对社会组织进行登记管理和执法监督。统筹社会救助体系建设，负责指导城乡居民最低生活保障、特困人员救助供养、低收入人口认定、临时救助工作。负责指导乡级以上行政区划设立、撤销、调整，政府驻地迁移，地名命名、更名，行政区域界线、界桩日常管理，县级以上行政区域界线纠纷调解，行政区划图编制等工作，负责行政区划、城乡道路、村（居）民委员会驻地名称管理，指导各行业部门做好地名命名、更名申报审核及备案公告工作。指导婚姻登记、殡葬服务机构管理，推进婚俗和殡葬改革，落实婚姻、殡葬管理政策和服务规范。负责协调落实残疾人权益保护政策，指导残障福利和康复辅助器具相关工作。负责拟订并协调落实积极应对人口老龄化的政策措施，指导协调老年人权益保障，组织拟订老年人社会参与政策并组织实施。负责拟订并协调落实地区促进养老事业发展的政策措施，统筹推进、督促指导、监督管理养老服务工作，拟订养老服务体系建设规划、政策、标准并组织实施，承担老年人福利和特殊困难老年人救助工作。指导养老机构和特困人员救助供养机构建设和管理。负责落实儿童福利、孤弃儿童保障、儿童收养、儿童救助保护政策、标准及机构管理，健全农村留守儿童关爱服务体系和困境儿童保障制度。负责生活无着流浪乞讨人员救助管理工作，指导救助管理和机构建设工作。促进慈善事业发展，指导社会捐助工作，监管慈善行为，负责福利彩票发行管理工作。完成地委、行署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民政局编制总人数53人，其中：行政人员编制15个、工勤2个、参公24个、事业编制12个。实有在职人数38人，其中：行政在职15人、工勤1人、参公18人、事业在职4人。离退休人员20人，其中：行政退休人员20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根据《广东省民政厅关于拨付2023援疆项目资金的函》（粤民函【2023】395号）共安排下达资金30万元，为参加培训的学员食宿、往返交通场地等费用，最终确定项目资金总数为30万元。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截至2024年12月31日，实际支出30万元，预算执行率100%。资金主要用于：喀什地区各福利机构赴粤参加培训的学员食宿、场地等费用18.61万元，其他管理费4.91万元，培训费6.48万元，共计需资金30万元。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前期完成的基础工作，通过购买服务，组织20名左右的民政服务机构工作人员赴广东学习、观摩不少于5天，集中理论培训和现场教学场次不少于4场次，培训资金控制在30万元。通过培训进一步促进粤喀两地民政系统的交流交往，推进双方合作，推动喀什地区民政工作人才队伍建设，开阔民族服务人员及干部视野，拓展思维，同时借鉴广东省民政工作先进理念、先进模式、先进思想，提升喀什本地民政服务人员及干部的工作能力和素质，更好的服务广大人民群众，为推进喀什地区民政事业高质量发展奠定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喀什地区民政局通过政府购买服务的方式，挂网招标后，与寻找符合条件的第三方实施机构签订合同，由各福利机构选派懂国语、素质能力较强的机构工作骨干赴广东开展集中培训，通过培训进一步促进粤喀两地民政系统的交流交往，推进双方合作，推动喀什地区民政工作人才队伍建设，项目总计30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2024年6月2日，启程喀什至广州参加培训。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2024年6月3日至2024年6月7日，完成开班仪式，集中授课、现场教学以及结业典礼。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2024年6月8日，培训结束返程。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赴粤参加培训的人员所需经费30万元，喀什地区各福利机构参加培训的学员食宿、场地等费用需18.61万元，其他管理费4.91万元，培训费6.48万元共计需资金30万元，资金由广东省民政厅给予支持。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通过对项目预算执行情况及各项绩效目标达成程度的系统性分析，全面、客观地评估项目在预定周期内的实施效果，包括社会效益、培训学员满意度等多维度指标，为项目后续的改进与优化提供科学依据。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民政局2024年度实施的喀什地区民政人才培训交流项目为评价对象，项目预算涵盖2024年3月1日至2024年12月25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（4）社会影响：考察项目对社会、经济等方面的综合影响。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喀什地区民政人才培训交流项目综合评分表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6.25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9.45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95.2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绩效评价标准通常包括计划标准、行业标准、历史标准等，用于对绩效指标完成情况进行比较、分析、评价。本次评价由于项目属于人员培训项目，提前有培训计划及实施方案原因，主要采用了计划标准。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褚思鹏任评价组组长，绩效评价工作职责为负责全盘工作。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何勇任评价组副组长，绩效评价工作职责为为对项目实施情况进行实地调查。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赛民·哈力力任评价组成员，绩效评价工作职责为负责资料审核等工作。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民政人才培训交流项目，组织25名民政服务机构工作人员赴广东学习、观摩不少于5天，集中理论培训和现场教学场次不少于4场次，通过培训提升喀什本地民政服务人员及干部的工作能力和素质，更好的服务广大人民群众，为推进喀什地区民政事业高质量发展奠定基础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项目决策：该项目主要通过《广东省民政厅关于拨付2023援疆项目资金的函》（粤民函【2023】395号）文件立项，项目实施符合立项要求，项目立项依据充分，立项程序规范。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地区民政人才培训交流项目预算安排30万元，实际支出30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喀什地区民政人才培训交流项目严格按照开展培训场次9场次及专业培训人员25人参加培训5天，项目最终评估合格率达到100%，参训人员出勤率100%，培训费用6.48万元、食宿交通费用18.61万元、其他费用4.91万元，设置目标表符合项目产出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喀什地区民政人才培训交流项目提升民政服务机构工作人员工作服务水平效益，通过这次学习交流不仅拓宽了我们的视野，也为学员们提供了宝贵的经验和启示。大家将把所学所见带回喀什，努力提升我们的服务水平，为喀什的社会福利事业贡献自己的力量。同时，也期待未来能有更多机会与各地进行交流学习，共同推动社会福利事业的持续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民政人才培训交流项目进行客观评价，最终评分结果：评价总分95.2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喀什地区民政人才培训交流项目绩效评价评分汇总表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14.50 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40.70 90.44%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95.20 95.2%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项目决策类指标包括项目立项、绩效目标和资金投入三方面的内容，由6个三级指标构成，权重分为15分，实际得分14.5分，得分率为96.67%。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共中央组织部颁发的《关于加强社会工作专业人才队伍建设的意见》（中组发〔2011〕25号）。本项目立项符合《广东省民政厅关于拨付2023援疆项目资金的函》（粤民函【2023】395号）》中：“促进粤喀两地民政系统的交流交往，推进双方合作”内容，符合行业发展规划和政策要求；本项目立项符合《喀什地区民政局单位配置内设机构和人员编制规定》中职责范围中的“依法对社会组织进行登记管理和执法监督”，属于我单位履职所需；根据《财政资金直接支付申请书》，本项目资金性质为“公共财政预算”功能分类为“一般行政管理事务”经济分类为“委托业务费”属于公共财政支持范围，符合中央、地方事权支出责任划分原则；经检查我单位财政管理一体化信息系统，本项目不存在重复。结合民政工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地区分管民政领导进行沟通、筛选确定经费预算计划，地区民政局党委会研究确定，最终预算方案，项目申请、设立过程符合相关要求，严格按照审批流程准备符合要求的文件、材料；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①该项目已设置年度绩效目标，具体内容为“组织20名左右的民政服务机构工作人员赴广东学习、观摩不少于5天，集中理论培训和现场教学场次不少于4场次，培训资金控制在30万元。”。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组织25名民政服务机构工作人员赴广东学习，集中学习1天（2场次），现场教学4天（7场次），培训资金合同价30万元。通过这次学习交流不仅拓宽了我们的视野，也为学员们提供了宝贵的经验和启示。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组织25名民政服务机构工作人员赴广东学习，集中学习1天（2场次），现场教学4天（7场次），培训资金合同价30万元。达到学习交流不仅拓宽了我们的视野，也为学员们提供了宝贵的经验和启示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30万元，《项目支出绩效目标表》中预算金额为30万元，预算确定的项目资金，其中喀什地区各福利机构赴粤参加培训的学员食宿、场地等费用18.61万元，其他管理费4.91万元，培训费6.48万元，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喀什地区民政人才培训交流项目实施方案，明确了总体思路及目标、并对组织民政服务机构工作人员赴广东学习培训等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11个，定量指标10个，定性指标1个，指标量化率为90.91%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开展培训及实地观摩学习场次4场、参加培训的人员数20人、培训参训天5天，三级指标的年度指标值与年度绩效目标中任务数一致，已设置时效指标“项目完成时间2024年12月25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（5）预算编制科学性：本项目喀什地区民政人才培训交流项目，即预算编制较科学且经过论证；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计划组织20名民政服务机构工作人员赴广东培训学习，项目实际内容为组织喀什地区民政部门养老机构服务人员、儿童福利机构服务人员、婚姻登记机构服务人员、殡葬服务机构服务人员、民政服务站服务人员等25人赴广东省交流学习，开阔视野、学习工作新理念、新模式、新方法，借鉴经验，助力喀什地区民政事业高质量发展。预算申请与《喀什地区民政人才培训交流项目实施方案》中涉及的培训参与人数不匹配，扣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30万元，我单位在预算申请中严格按照项目实施内容及测算标准进行核算，其中：培训费用6.48万元、食宿交通费用18.61万元、其他费用4.91万元。预算确定资金量与实际工作任务相匹配。本项目预算额度测算依据充分，严格按照标准编制，预算确定资金量与实际工作任务相匹配；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商请支持2023年度对口支援喀什地区民政系统援疆项目需求的函》和《喀什地区民政人才培训交流项目实施方案》为依据进行资金分配，预算资金分配依据充分。根据《广东省民政厅关于拨付2023援疆项目资金的函》（粤民函【2023】395号）文件，本项目实际到位资金30万元，资金分配额度合理，与我单位实际需求相适应。其中，喀什地区各福利机构赴粤参加培训的学员食宿、场地等费用18.61万元，其他管理费4.91万元，培训费6.48万元，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30万元，其中：财政安排资金0万元，其他资金30万元，实际到位资金30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民政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民政局财务管理制度》《喀什地区民政局收支业务管理制度》《喀什地区民政局政府采购业务管理制度》《喀什地区民政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民政局财务管理制度》《喀什地区民政局采购业务管理制度》《喀什地区民政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②经现场查证民政人才培训交流项目合同书及验收单、财务支付凭证等资料齐全并及时归档。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民政人才培训交流项目工作领导小组，由凯赛尔·吾甫尔任组长，负责项目的组织工作；韩新年任副组长，负责项目的实施工作；组员包括：曹丽娜和排黑尔丁，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项目产出类指标包括产出数量、产出质量、产出时效、产出成本四方面的内容，由9个三级指标构成，权重分为45分，实际得分40.7分，得分率为90.44%。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培训及实地观摩学习场次指标，预期指标值为大于等于4场次，实际完成值为9场次，指标完成率为225%，与预期目标不一致，根据评分标准，该指标扣3分，得0分。偏差原因：目标值设置偏小，实际完成集中培训2场次，现场观摩8场次，改进措施：精准培训计划，合理设置目标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参加培训的人员数指标，预期指标值为大于等于20人，实际完成值为25人，指标完成率为125%，根据评分标准，该指标扣0.75分，得2.25分，偏差原因：目标值设置偏小，改进措施：精准测算，合理设置目标值。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培训参训天数指标，预期指标值为大于等于5天，实际完成值为5天，指标完成率为100%，与预期目标一致，根据评分标准，该指标不扣分，得4分。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合计得6.25分。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参训人员出勤率指标，预期指标值为大于等于90%，实际完成值为100%，指标完成率为111%，与预期目标不一致，根据评分标准，该指标扣0.55分，得4.45分，偏差原因：目标值设置偏小，改进措施：精准测算，合理设置目标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项目评估合格率指标，预期指标值为大于等于100%，实际完成值为100%，指标完成率为100%，与预期目标一致，根据评分标准，该指标不扣分，得5分。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合计得9.45分。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项目完成时间指标，预期指标值为等于2024年12月25日前，实际完成值为2024年6月20日，指标完成率为100%，与预期目标一致，根据评分标准，该指标不扣分，得10分。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培训费用指标，预期指标值为小于等于6.48万元，实际完成值为6.48万元，指标完成率为100%，项目经费都能控制绩效目标范围内，根据评分标准，该指标不扣分，得5分。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食宿交通指标，预期指标值为小于等于18.61万元，实际完成值为18.61万元，指标完成率为100%，项目经费都能控制绩效目标范围内，根据评分标准，该指标不扣分，得5分。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其它费用指标，预期指标值为小于等于4.91万元，实际完成值为4.91万元，指标完成率为100%，项目经费都能控制绩效目标范围内，根据评分标准，该指标不扣分，得5分。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提升工作服务能力指标，该指标预期指标值为提升，实际完成值为提升，指标完成率为100%，与预期指标一致，根据评分标准，该指标不扣分，得10分。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培训学员满意度，该指标预期指标值为大于等于95%，实际完成值为98.95%，指标完成率为104.16%，与预期目标一致，根据评分标准，该指标不扣分,得10分。偏差原因：目标值设置偏小，改进措施：精准测算，合理设置目标值。</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民政人才培训交流项目预算30万元，到位30万元，实际支出30万元，预算执行率为100%，项目绩效指标总体完成率为115%，偏差率为15%，项目存在偏差，偏差原因：项目前期目标值设置不合理，改进措施：精准测算，合理设置目标值。</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喀什地区民政人才培训交流项目实施方案》执行，项目执行情况较好。二是加强组织领导，该项目有地区民政局主管组织实施，分管领导具体负责，为加快推进项目进程，成立项目建设小组，负责协调项目中遇到的困难和问题，从项目到资金，均能够很好的执行。三是加强沟通协调，对于新增项目的采购服务方式要有多种应对政策，加强与第三方服务单位的沟通，明确细化服务标准及验收机制，定期开展服务质量检查，建立服务对象反馈渠道并及时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一是项目具体实施中根据培训人员的反馈培训内容针对性不足，为依据学员实际需要跟岗位特点设计课程，部分授课老师采用传统方式授课，缺少互动环节，培训效果不佳，无法准确衡量培训成果转化。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二是项目自我评价工作还存在自我审定的局限性，会影响评价质量，容易造成问题的疏漏，在客观性和公正性上说服力不强。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一是后期有类似培训项目，提前优化课程设计，增强课程实用性，针对不同岗位定制差异化培训内容，加强师资多元化，创新培训教学方法，避免“一刀切”。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二是建立长效跟踪评估与成果转化机制，将培训成果与实际工作绩效挂钩，促进理论与实践融合。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1.培训前深入调研学员需求及岗位技能需求，制定个性化课程体系，细化指标值根据项目的实际情况及需求优化指标及指标值。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项目绩效人员业务学习积极参加财政及第三方组织的绩效培训，通过各类学习来提高绩效工作质量，项目自我评价工作中严格执行资金管理办法和财政资金管理制度，按照项目前期的实施方案稳步推进工作，项目后续管理加强跟踪。</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