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广东援疆2023年支持喀什地区社会工作建设项目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新疆维吾尔自治区喀什地区民政局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何勇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根据第八次全国对口支援新疆工作会议及第三次全国民政系统援藏援疆工作会议精神，落实《关于加强社会工作专业人才队伍建设的意见》（中组发〔2011〕25号）、《“十四五”民政事业发展规划》《关于在援藏援疆工作中加强乡镇（街道）社工站建设的通知》等文件确定。通过政府购买服务方式，打造2个粤喀示范社工站，将广东社会工作领域专家邀请到喀什开展专题培训，组织20名喀什地区社工人才赴广东开展交流培训，推进喀什地区社会工作专业人才队伍建设，提升社会工作和社会组织专业素质和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邀请广东省社会组织、社会工作领域专家到喀什地区开展专题培训、现场教学、座谈交流等活动，组织喀什地区民政系统领导干部、社会工作服务机构负责人赴广东省交流学习社会组织党建工作、乡镇（街道）社工站建设、社会工作、社会组织助力乡村振兴、参与基层治理经验做法。在疏附县、伽师县打造粤喀社工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地区民政局作为购买主体，通过政府购买服务的方式，购买社会组织服务，由承接项目的社会组织具体实施项目内容，地区民政局加强项目监督和资金监管。项目负责人：何勇，工作内容做好项目流程控制，编制各项工作计划，督促目标责任,项目施工过程的分析、总结项目；经办人：赛民，工作内容是协助负责人完成项目评价推进的协调沟通事宜，负责按照评估工作要求收集各项评估材料及佐证材料。财务人员：曹丽娜。工作内容配合项目实施人员将财务相关制度及资料收集齐全，根据项目实施人员提供的依据和发票等按项目进度向财政申请支付资金同时积极支付资金，做好项目的财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政局为行政单位，纳入2024年部门决算编制范围有办公室、社会事务和儿童福利科、社会组织和区划地名科（社会组织执法监督局）、养老服务和老龄工作科、社会救助科、机关党委。地区城乡居民最低生活保障管理中心、地区居民家庭经济状况核对中心、社会事务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政局编制总人数53人，其中：行政人员编制15个、工勤2个、参公24个、事业编制12个。实有在职人数38人，其中：行政在职15人、工勤1人、参公18人、事业在职4人。离退休人员20人，其中：行政退休人员20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广东省民政厅关于拨付2023援疆项目资金的函》（粤民函【2023】395号）共安排下达资金55.02万元，为通过政府购买服务方式，打造2个粤喀示范社工站，将广东社会工作领域专家邀请到喀什开展专题培训，组织喀什地区社工人才赴广东开展交流培训，推进喀什地区社会工作专业人才队伍建设资金，最终确定项目资金总数为55.02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截至2024年12月31日，实际支出55.02万元，预算执行率100%。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前期完成的基础工作，通过购买服务通过政府购买服务方式，打造2个粤喀示范社工站，将广东社会工作领域专家邀请到喀什开展专题培训，组织喀什地区社工人才赴广东开展交流培训，推进喀什地区社会工作专业人才队伍建设，提升社会工作和社会组织专业素质和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喀什地区民政局通过政府购买服务的方式，挂网招标后，与寻找符合条件的第三方实施机构签订合同，打造2个粤喀示范社工站，将广东社会工作领域专家邀请到喀什开展专题培训，组织一次共计20名喀什地区社工人才赴广东开展交流培训项目总计55.02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粤喀社工站建设支出费用50万元，喀什地区各县市参加培训的社会工作人才食宿、场地等费用需5.02万元共计需资金55.02万元，资金由广东省民政厅给予支持。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广东援疆2023年支持喀什地区社会工作建设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广东援疆2023年支持喀什地区社会工作建设项目综合评分表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凯赛尔·吾甫尔任评价组组长，绩效评价工作职责为负责全盘工作。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韩新年任评价组副组长，绩效评价工作职责为为对项目实施情况进行实地调查。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赛民·哈力力任评价组成员，绩效评价工作职责为负责资料审核等工作。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广东援疆2023年支持喀什地区社会工作建设项目产生将广东社会工作领域专家邀请到喀什开展专题培训，组织一次共计20名喀什地区社工人才赴广东开展交流培训，推进喀什地区社会工作专业人才队伍建设，提升社会工作和社会组织专业素质和服务水平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根据第八次全国对口支援新疆工作会议及第三次全国民政系统援藏援疆工作会议精神，落实《关于加强社会工作专业人才队伍建设的意见》（中组发〔2011〕25号）、《“十四五”民政事业发展规划》《关于在援藏援疆工作中加强乡镇（街道）社工站建设的通知》等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广东援疆2023年支持喀什地区社会工作建设项目预算安排55.02万元，实际支出55.02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广东援疆2023年支持喀什地区社会工作建设项目严格按照在喀什打造2个粤喀示范社工站，开展1个培训场次产出数量，项目最终评估合格率达到100%产出质量，资金支付及时率100%，项目完成时间2024年8月30日产出时效，粤喀社工站建设支出成本50万元、社会工作人才培训支出成本5.02万元产出成本设置目标表符合项目产出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项目效益：通过实施此项目产生加强社会工作人才队伍服务能力效益。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广东援疆2023年支持喀什地区社会工作建设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广东援疆2023年支持喀什地区社会工作建设项目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共中央组织部颁发的《关于加强社会工作专业人才队伍建设的意见》（中组发〔2011〕25号）。本项目立项符合《关于在援藏援疆工作中加强乡镇（街道）社工站建设的通知》中：“加强社工站建设”内容，符合行业发展规划和政策要求；本项目立项符合《喀什地区民政局单位配置内设机构和人员编制规定》中职责范围中的“贯彻执行社会团体、基金会、社会服务机构等社会组织登记和监督管理政策措施并组织实施，依法对社会组织进行登记管理和执法监督”，属于我单位履职所需；根据《财政资金直接支付申请书》，本项目资金性质为“公共财政预算”功能分类为“一般行政管理事务”经济分类为“委托业务费”属于公共财政支持范围，符合中央、地方事权支出责任划分原则；经检查我单位财政管理一体化信息系统，本项目不存在重复。结合民政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（2）立项程序规范性：根据决策依据编制工作计划和经费预算，经过与地区分管民政领导进行沟通、筛选确定经费预算计划，上党委会研究确定最终预算方案，根据评分标准，该指标不扣分，得2分。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政府购买服务方式，打造2个粤喀示范社工站，将广东社会工作领域专家邀请到喀什开展专题培训，组织喀什地区社工人才赴广东开展交流培训，推进喀什地区社会工作专业人才队伍建设，提升社会工作和社会组织专业素质和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政府购买服务方式，在喀什打造2个粤喀示范社工站，将广东社会工作领域专家邀请到喀什开展专题培训，组织一次共计20名喀什地区社工人才赴广东开展交流培训，推进喀什地区社会工作专业人才队伍建设，提升社会工作和社会组织专业素质和服务水平。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在喀什打造2个粤喀示范社工站，将广东社会工作领域专家邀请到喀什开展专题培训，组织一次共计20名喀什地区社工人才赴广东开展交流培训，达到推进喀什地区社会工作专业人才队伍建设，提升社会工作和社会组织专业素质和服务水平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④该项目批复的预算金额为55.02万元，《项目支出绩效目标表》中预算金额为55.02万元，预算确定的项目资金与预算确定的项目投资额相匹配。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7个，定性指标2个，指标量化率为77.78%，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打造示范社工站数量2个、开展培训场次1次，三级指标的年度指标值与年度绩效目标中任务数一致，已设置时效指标“项目完成时间2024年8月30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（5）预算编制科学性：本项目广东援疆2023年支持喀什地区社会工作建设项目，即预算编制较科学且经过论证；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打造2个粤喀示范社工站，组织喀什地区社工人才赴广东开展交流培训。项目实际内容为通过政府购买服务方式，在喀什打造2个粤喀示范社工站，将广东社会工作领域专家邀请到喀什开展专题培训，组织一次共计20名喀什地区社工人才赴广东开展交流培训，推进喀什地区社会工作专业人才队伍建设，预算申请与《广东援疆2023年支持喀什地区社会工作建设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55.02万元，我单位在预算申请中严格按照项目实施内容及测算标准进行核算，其中：粤喀社工站建设支出费用50万元、社会工作人才培训支出费用5.02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商请支持2023年度对口支援喀什地区民政系统援疆项目需求的函》和《广东援疆2023年支持喀什地区社会工作建设项目实施方案》为依据进行资金分配，预算资金分配依据充分。根据《广东省民政厅关于拨付2023援疆项目资金的函》（粤民函【2023】395号）文件，本项目实际到位资金55.02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55.02万元，其中：财政安排资金0万元，其他资金55.02万元，实际到位资金55.02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55.02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民政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民政局财务管理制度》《喀什地区民政局收支业务管理制度》《喀什地区民政局政府采购业务管理制度》《喀什地区民政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民政局财务管理制度》《喀什地区民政局采购业务管理制度》《喀什地区民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广东援疆2023年支持喀什地区社会工作建设项目工作领导小组，由凯赛尔·吾甫尔任组长，负责项目的组织工作；何勇任副组长，负责项目的实施工作；组员包括：曹丽娜和赛民，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打造示范社工站数量指标，预期指标值为大于等于2个，实际完成值为2个，指标完成率为100%，与预期目标一致，根据评分标准，该指标不扣分，得5分。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开展培训场次指标，预期指标值为大于等于1场次，实际完成值为1场次，指标完成率为100%，与预期目标一致，根据评分标准，该指标不扣分，得5分。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项目评估合格率指标，预期指标值为等于100%，实际完成值为100%，指标完成率为100%，与预期目标一致，根据评分标准，该指标不扣分，得10分。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项目完成时间指标，预期指标值为等于2024年8月30日前，实际完成值为2024年8月30日，指标完成率为100%，与预期目标一致，根据评分标准，该指标不扣分，得5分。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粤喀社工站建设支出成本指标，预期指标值小于等于50万元，实际完成值为50万元，指标完成率为100%，项目经费都能控制绩效目标范围内，根据评分标准，该指标不扣分，得7.5分。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社会工作人才培训支出成本指标，预期指标值小于等于5.02万元，实际完成值为5.02万元，指标完成率为100%，项目经费都能控制绩效目标范围内，根据评分标准，该指标不扣分，得7.5分。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加强社会工作人才队伍服务能力指标，该指标预期指标值为加强，实际完成值为加强，指标完成率为100%，与预期指标一致，根据评分标准，该指标不扣分，得10分。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对于“满意度指标：群众及社会工作者满意度，该指标预期指标值为95%，实际完成值为99%，指标完成率为104.21%，与预期目标一致，根据评分标准，该指标不扣分,得10分。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群众及社会工作者满意度（%），该指标预期指标值为大于等于95%，实际完成值为99%，指标完成率为104.21%，与预期目标不一致，存在偏差，偏差率为4.21%，偏差原因：群众及社会工作者满意度,实际工作开展培训后，人员满意度较高，造成偏差。改进措施：根据项目实际，合理设置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广东援疆2023年支持喀什地区社会工作建设项目项目预算0万元，到位55.02万元，实际支出55.02万元，预算执行率为100%，项目绩效指标总体完成率为100%，偏差率为0%,项目不存在偏差。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广东援疆2023年支持喀什地区社会工作建设项目实施方案》执行，项目执行情况较好。二是加强组织领导，该项目有地区民政局主管组织实施，有主要领导亲自挂帅，分管领导具体负责，为加快推进项目进程，成立项目建设小组，负责协调项目中遇到的困难和问题，从项目到资金，均能够很好的执行。三是加强沟通协调，对于新增项目的采购服务方式要有多种应对政策，加强与第三方服务单位的沟通，确保项目按期验收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一是项目服务成果与合同内容质量标准有差距，会影响后期项目评价质量，在客观性和公正性上说服力不强。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二项目前期对项目开展的必要性、可行性、风险防范措施等没有进行有效的预估评判。</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项目绩效人员业务学习积极参加财政及第三方组织的绩效培训，通过各类学习来提高绩效工作质量，项目自我评价工作中严格执行资金管理办法和财政资金管理制度，按照项目前期的实施方案稳步推进工作，项目后续管理加强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2.对项目的风险防控做到提前把控，遇到不确定因素要有及时应对的预案，确保项目能够按期完工。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