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新疆维吾尔自治区喀什地区第二人民医院2024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2F832B">
      <w:r>
        <w:br w:type="page"/>
      </w:r>
    </w:p>
    <w:p w14:paraId="3BADAA75">
      <w:pPr>
        <w:spacing w:line="640" w:lineRule="exact"/>
        <w:jc w:val="center"/>
        <w:outlineLvl w:val="1"/>
      </w:pPr>
      <w:r>
        <w:rPr>
          <w:rFonts w:ascii="黑体" w:hAnsi="黑体" w:eastAsia="黑体"/>
          <w:sz w:val="32"/>
        </w:rPr>
        <w:t>第一部分 部门概况</w:t>
      </w:r>
    </w:p>
    <w:p w14:paraId="15B1F7D4">
      <w:pPr>
        <w:spacing w:line="640" w:lineRule="exact"/>
        <w:ind w:firstLine="640"/>
        <w:jc w:val="both"/>
        <w:outlineLvl w:val="2"/>
      </w:pPr>
      <w:r>
        <w:rPr>
          <w:rFonts w:ascii="黑体" w:hAnsi="黑体" w:eastAsia="黑体"/>
          <w:sz w:val="32"/>
        </w:rPr>
        <w:t>一、主要职能</w:t>
      </w:r>
    </w:p>
    <w:p w14:paraId="7AAD29DF">
      <w:pPr>
        <w:spacing w:line="580" w:lineRule="exact"/>
        <w:ind w:firstLine="640"/>
        <w:jc w:val="both"/>
      </w:pPr>
      <w:r>
        <w:rPr>
          <w:rFonts w:ascii="仿宋_GB2312" w:hAnsi="仿宋_GB2312" w:eastAsia="仿宋_GB2312"/>
          <w:sz w:val="32"/>
        </w:rPr>
        <w:t>喀什地区第二人民医院成立于1958年，是一所集医疗、科研、教学、预防保健及管理为一体的三级甲等综合性医院，是上海援疆重点援建单位，上海健康医学院附属医院、新疆第二医学院附属医院；上海交通大学医学院教学医院、新疆医科大学教学医院、喀什大学临床教学医院；自治区农牧区重大疾病救治定点医院及自治区“新生儿听力筛查中心”；喀什地区职业病防治院、喀什地区尘肺病防治院。医院承担着喀什地区十二个县市、克州、兵团农三师、塔西南石油基地及喀什铁路系统等近460万人口的医疗服务任务。</w:t>
      </w:r>
    </w:p>
    <w:p w14:paraId="5ACC3ABF">
      <w:pPr>
        <w:spacing w:line="640" w:lineRule="exact"/>
        <w:ind w:firstLine="640"/>
        <w:jc w:val="both"/>
        <w:outlineLvl w:val="2"/>
      </w:pPr>
      <w:r>
        <w:rPr>
          <w:rFonts w:ascii="黑体" w:hAnsi="黑体" w:eastAsia="黑体"/>
          <w:sz w:val="32"/>
        </w:rPr>
        <w:t>二、机构设置及人员情况</w:t>
      </w:r>
    </w:p>
    <w:p w14:paraId="2EA5E542">
      <w:pPr>
        <w:spacing w:line="580" w:lineRule="exact"/>
        <w:ind w:firstLine="640"/>
        <w:jc w:val="both"/>
      </w:pPr>
      <w:r>
        <w:rPr>
          <w:rFonts w:ascii="仿宋_GB2312" w:hAnsi="仿宋_GB2312" w:eastAsia="仿宋_GB2312"/>
          <w:sz w:val="32"/>
        </w:rPr>
        <w:t>新疆维吾尔自治区喀什地区第二人民医院2024年度，实有人数1,158人，其中：在职人员806人，减少10人；离休人员0人，增加0人；退休人员352人,增加20人。</w:t>
      </w:r>
    </w:p>
    <w:p w14:paraId="3369477B">
      <w:pPr>
        <w:spacing w:line="580" w:lineRule="exact"/>
        <w:ind w:firstLine="640"/>
        <w:jc w:val="both"/>
      </w:pPr>
      <w:r>
        <w:rPr>
          <w:rFonts w:ascii="仿宋_GB2312" w:hAnsi="仿宋_GB2312" w:eastAsia="仿宋_GB2312"/>
          <w:sz w:val="32"/>
        </w:rPr>
        <w:t>新疆维吾尔自治区喀什地区第二人民医院无下属预算单位，下设52个科室，分别是：急诊医学科、重症医学科、神经内科、心血管内科、呼吸与危重症医学科、消化内科、肾病科、血液内科（含风湿免疫）、肿瘤科、感染性疾病科、内分泌代谢科、中医科、康复医学科、全科医学科、老年医学科、儿科、健康管理中心、临床营养科、日间病房、泌尿外科、普外科、骨科、心胸外科、妇产科、眼科、耳鼻咽喉头颈外科、口腔诊疗中心、麻醉手术中心、皮肤性病科、放射影像中心（含导管室）、超声医学科、医学检验科、药学部、病理科、输血科、消毒供应中心、院部、组织人事科、财务科、总务科、医疗运营部、护理部、纪检监察室、科研科、教学科、信息管理部、绩效运营管理办公室、医学装备管理科、基建办公室、建设路院区综合办公室、工会、招标采购办公室。</w:t>
      </w:r>
    </w:p>
    <w:p w14:paraId="43F9AA1A">
      <w:r>
        <w:br w:type="page"/>
      </w:r>
    </w:p>
    <w:p w14:paraId="29538D06">
      <w:pPr>
        <w:spacing w:line="240" w:lineRule="auto"/>
        <w:jc w:val="center"/>
        <w:outlineLvl w:val="1"/>
      </w:pPr>
      <w:r>
        <w:rPr>
          <w:rFonts w:ascii="黑体" w:hAnsi="黑体" w:eastAsia="黑体"/>
          <w:sz w:val="32"/>
        </w:rPr>
        <w:t>第二部分 部门决算情况说明</w:t>
      </w:r>
    </w:p>
    <w:p w14:paraId="4CBE2313">
      <w:pPr>
        <w:spacing w:line="640" w:lineRule="exact"/>
        <w:ind w:firstLine="640"/>
        <w:jc w:val="both"/>
        <w:outlineLvl w:val="2"/>
      </w:pPr>
      <w:r>
        <w:rPr>
          <w:rFonts w:ascii="黑体" w:hAnsi="黑体" w:eastAsia="黑体"/>
          <w:sz w:val="32"/>
        </w:rPr>
        <w:t>一、收入支出决算总体情况说明</w:t>
      </w:r>
    </w:p>
    <w:p w14:paraId="3BFF6CE1">
      <w:pPr>
        <w:spacing w:line="580" w:lineRule="exact"/>
        <w:ind w:firstLine="640"/>
        <w:jc w:val="both"/>
      </w:pPr>
      <w:r>
        <w:rPr>
          <w:rFonts w:ascii="仿宋_GB2312" w:hAnsi="仿宋_GB2312" w:eastAsia="仿宋_GB2312"/>
          <w:b/>
          <w:sz w:val="32"/>
        </w:rPr>
        <w:t>2024年度收入总计100,049.35万元，</w:t>
      </w:r>
      <w:r>
        <w:rPr>
          <w:rFonts w:ascii="仿宋_GB2312" w:hAnsi="仿宋_GB2312" w:eastAsia="仿宋_GB2312"/>
          <w:b w:val="0"/>
          <w:sz w:val="32"/>
        </w:rPr>
        <w:t>其中：本年收入合计98,374.92万元，使用非财政拨款结余（含专用结余）0.00万元，年初结转和结余1,674.42万元。</w:t>
      </w:r>
    </w:p>
    <w:p w14:paraId="2B61BD28">
      <w:pPr>
        <w:spacing w:line="580" w:lineRule="exact"/>
        <w:ind w:firstLine="640"/>
        <w:jc w:val="both"/>
      </w:pPr>
      <w:r>
        <w:rPr>
          <w:rFonts w:ascii="仿宋_GB2312" w:hAnsi="仿宋_GB2312" w:eastAsia="仿宋_GB2312"/>
          <w:b/>
          <w:sz w:val="32"/>
        </w:rPr>
        <w:t>2024年度支出总计100,049.35万元，</w:t>
      </w:r>
      <w:r>
        <w:rPr>
          <w:rFonts w:ascii="仿宋_GB2312" w:hAnsi="仿宋_GB2312" w:eastAsia="仿宋_GB2312"/>
          <w:b w:val="0"/>
          <w:sz w:val="32"/>
        </w:rPr>
        <w:t>其中：本年支出合计89,406.07万元，结余分配2,373.35万元，年末结转和结余8,269.92万元。</w:t>
      </w:r>
    </w:p>
    <w:p w14:paraId="3741050E">
      <w:pPr>
        <w:spacing w:line="580" w:lineRule="exact"/>
        <w:ind w:firstLine="640"/>
        <w:jc w:val="both"/>
      </w:pPr>
      <w:r>
        <w:rPr>
          <w:rFonts w:ascii="仿宋_GB2312" w:hAnsi="仿宋_GB2312" w:eastAsia="仿宋_GB2312"/>
          <w:b w:val="0"/>
          <w:sz w:val="32"/>
        </w:rPr>
        <w:t>收入支出总体与上年相比，增加5,792.92万元，增长6.15%，主要原因是：本年增加地区医疗卫生建设项目（沪喀临床医学中心建设）项目、设备及软件类项目。</w:t>
      </w:r>
    </w:p>
    <w:p w14:paraId="0B91C7AA">
      <w:pPr>
        <w:spacing w:line="640" w:lineRule="exact"/>
        <w:ind w:firstLine="640"/>
        <w:jc w:val="both"/>
        <w:outlineLvl w:val="2"/>
      </w:pPr>
      <w:r>
        <w:rPr>
          <w:rFonts w:ascii="黑体" w:hAnsi="黑体" w:eastAsia="黑体"/>
          <w:sz w:val="32"/>
        </w:rPr>
        <w:t>二、收入决算情况说明</w:t>
      </w:r>
    </w:p>
    <w:p w14:paraId="0D493A41">
      <w:pPr>
        <w:spacing w:line="580" w:lineRule="exact"/>
        <w:ind w:firstLine="640"/>
        <w:jc w:val="both"/>
      </w:pPr>
      <w:r>
        <w:rPr>
          <w:rFonts w:ascii="仿宋_GB2312" w:hAnsi="仿宋_GB2312" w:eastAsia="仿宋_GB2312"/>
          <w:b/>
          <w:sz w:val="32"/>
        </w:rPr>
        <w:t>本年收入98,374.92万元，</w:t>
      </w:r>
      <w:r>
        <w:rPr>
          <w:rFonts w:ascii="仿宋_GB2312" w:hAnsi="仿宋_GB2312" w:eastAsia="仿宋_GB2312"/>
          <w:b w:val="0"/>
          <w:sz w:val="32"/>
        </w:rPr>
        <w:t>其中：财政拨款收入10,821.87万元，占11.00%；上级补助收入0.00万元，占0.00%；事业收入76,723.22万元，占77.99%；经营收入0.00万元，占0.00%；附属单位上缴收入0.00万元，占0.00%；其他收入10,829.83万元，占11.01%。</w:t>
      </w:r>
    </w:p>
    <w:p w14:paraId="70326457">
      <w:pPr>
        <w:spacing w:line="640" w:lineRule="exact"/>
        <w:ind w:firstLine="640"/>
        <w:jc w:val="both"/>
        <w:outlineLvl w:val="2"/>
      </w:pPr>
      <w:r>
        <w:rPr>
          <w:rFonts w:ascii="黑体" w:hAnsi="黑体" w:eastAsia="黑体"/>
          <w:sz w:val="32"/>
        </w:rPr>
        <w:t>三、支出决算情况说明</w:t>
      </w:r>
    </w:p>
    <w:p w14:paraId="02463472">
      <w:pPr>
        <w:spacing w:line="580" w:lineRule="exact"/>
        <w:ind w:firstLine="640"/>
        <w:jc w:val="both"/>
      </w:pPr>
      <w:r>
        <w:rPr>
          <w:rFonts w:ascii="仿宋_GB2312" w:hAnsi="仿宋_GB2312" w:eastAsia="仿宋_GB2312"/>
          <w:b/>
          <w:sz w:val="32"/>
        </w:rPr>
        <w:t>本年支出89,406.07万元，</w:t>
      </w:r>
      <w:r>
        <w:rPr>
          <w:rFonts w:ascii="仿宋_GB2312" w:hAnsi="仿宋_GB2312" w:eastAsia="仿宋_GB2312"/>
          <w:b w:val="0"/>
          <w:sz w:val="32"/>
        </w:rPr>
        <w:t>其中：基本支出80,608.44万元，占90.16%；项目支出8,797.64万元，占9.84%；上缴上级支出0.00万元，占0.00%；经营支出0.00万元，占0.00%；对附属单位补助支出0.00万元，占0.00%。</w:t>
      </w:r>
    </w:p>
    <w:p w14:paraId="0CDAE439">
      <w:pPr>
        <w:spacing w:line="640" w:lineRule="exact"/>
        <w:ind w:firstLine="640"/>
        <w:jc w:val="both"/>
        <w:outlineLvl w:val="2"/>
      </w:pPr>
      <w:r>
        <w:rPr>
          <w:rFonts w:ascii="黑体" w:hAnsi="黑体" w:eastAsia="黑体"/>
          <w:sz w:val="32"/>
        </w:rPr>
        <w:t>四、财政拨款收入支出决算总体情况说明</w:t>
      </w:r>
    </w:p>
    <w:p w14:paraId="42E6B183">
      <w:pPr>
        <w:spacing w:line="580" w:lineRule="exact"/>
        <w:ind w:firstLine="640"/>
        <w:jc w:val="both"/>
      </w:pPr>
      <w:r>
        <w:rPr>
          <w:rFonts w:ascii="仿宋_GB2312" w:hAnsi="仿宋_GB2312" w:eastAsia="仿宋_GB2312"/>
          <w:b/>
          <w:sz w:val="32"/>
        </w:rPr>
        <w:t>2024年度财政拨款收入总计10,857.24万元，</w:t>
      </w:r>
      <w:r>
        <w:rPr>
          <w:rFonts w:ascii="仿宋_GB2312" w:hAnsi="仿宋_GB2312" w:eastAsia="仿宋_GB2312"/>
          <w:b w:val="0"/>
          <w:sz w:val="32"/>
        </w:rPr>
        <w:t>其中：年初财政拨款结转和结余35.37万元，本年财政拨款收入10,821.87万元。</w:t>
      </w:r>
      <w:r>
        <w:rPr>
          <w:rFonts w:ascii="仿宋_GB2312" w:hAnsi="仿宋_GB2312" w:eastAsia="仿宋_GB2312"/>
          <w:b/>
          <w:sz w:val="32"/>
        </w:rPr>
        <w:t>财政拨款支出总计10,857.24万元，</w:t>
      </w:r>
      <w:r>
        <w:rPr>
          <w:rFonts w:ascii="仿宋_GB2312" w:hAnsi="仿宋_GB2312" w:eastAsia="仿宋_GB2312"/>
          <w:b w:val="0"/>
          <w:sz w:val="32"/>
        </w:rPr>
        <w:t>其中：年末财政拨款结转和结余21.63万元，本年财政拨款支出10,835.61万元。</w:t>
      </w:r>
    </w:p>
    <w:p w14:paraId="23A6483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623.93万元，下降5.43%，主要原因是：本年减少2023年喀什地区本级医务人员临时性工作补助项目、2023年自治区医务人员临时性工作补助项目（第一批）、2023年喀什地区本级医务人员临时性工作补助项目等项目资金。</w:t>
      </w:r>
      <w:r>
        <w:rPr>
          <w:rFonts w:ascii="仿宋_GB2312" w:hAnsi="仿宋_GB2312" w:eastAsia="仿宋_GB2312"/>
          <w:b/>
          <w:sz w:val="32"/>
        </w:rPr>
        <w:t>与年初预算相比，</w:t>
      </w:r>
      <w:r>
        <w:rPr>
          <w:rFonts w:ascii="仿宋_GB2312" w:hAnsi="仿宋_GB2312" w:eastAsia="仿宋_GB2312"/>
          <w:b w:val="0"/>
          <w:sz w:val="32"/>
        </w:rPr>
        <w:t>年初预算数10,514.47万元，决算数10,857.24万元，预决算差异率3.26%，主要原因是：年中追加2024年自治区人才发展基金第一批重大人才计划项目（智力援疆创新拓展人才计划）项目、2024年中央医疗服务与保障能力提升（卫生健康人才培养项目）补助项目，导致预决算存在差异。</w:t>
      </w:r>
    </w:p>
    <w:p w14:paraId="317DE89D">
      <w:pPr>
        <w:spacing w:line="640" w:lineRule="exact"/>
        <w:ind w:firstLine="640"/>
        <w:jc w:val="both"/>
        <w:outlineLvl w:val="2"/>
      </w:pPr>
      <w:r>
        <w:rPr>
          <w:rFonts w:ascii="黑体" w:hAnsi="黑体" w:eastAsia="黑体"/>
          <w:sz w:val="32"/>
        </w:rPr>
        <w:t>五、一般公共预算财政拨款支出决算情况说明</w:t>
      </w:r>
    </w:p>
    <w:p w14:paraId="0CA9667A">
      <w:pPr>
        <w:spacing w:line="640" w:lineRule="exact"/>
        <w:ind w:firstLine="640"/>
        <w:jc w:val="both"/>
        <w:outlineLvl w:val="3"/>
      </w:pPr>
      <w:r>
        <w:rPr>
          <w:rFonts w:ascii="楷体_GB2312" w:hAnsi="楷体_GB2312" w:eastAsia="楷体_GB2312"/>
          <w:b/>
          <w:sz w:val="32"/>
        </w:rPr>
        <w:t>（一）一般公共预算财政拨款支出决算总体情况</w:t>
      </w:r>
    </w:p>
    <w:p w14:paraId="002C9471">
      <w:pPr>
        <w:spacing w:line="580" w:lineRule="exact"/>
        <w:ind w:firstLine="640"/>
        <w:jc w:val="both"/>
      </w:pPr>
      <w:r>
        <w:rPr>
          <w:rFonts w:ascii="仿宋_GB2312" w:hAnsi="仿宋_GB2312" w:eastAsia="仿宋_GB2312"/>
          <w:b/>
          <w:sz w:val="32"/>
        </w:rPr>
        <w:t>2024年度一般公共预算财政拨款支出10,835.61万元，</w:t>
      </w:r>
      <w:r>
        <w:rPr>
          <w:rFonts w:ascii="仿宋_GB2312" w:hAnsi="仿宋_GB2312" w:eastAsia="仿宋_GB2312"/>
          <w:b w:val="0"/>
          <w:sz w:val="32"/>
        </w:rPr>
        <w:t>占本年支出合计的12.12%。</w:t>
      </w:r>
      <w:r>
        <w:rPr>
          <w:rFonts w:ascii="仿宋_GB2312" w:hAnsi="仿宋_GB2312" w:eastAsia="仿宋_GB2312"/>
          <w:b/>
          <w:sz w:val="32"/>
        </w:rPr>
        <w:t>与上年相比，</w:t>
      </w:r>
      <w:r>
        <w:rPr>
          <w:rFonts w:ascii="仿宋_GB2312" w:hAnsi="仿宋_GB2312" w:eastAsia="仿宋_GB2312"/>
          <w:b w:val="0"/>
          <w:sz w:val="32"/>
        </w:rPr>
        <w:t>减少590.55万元，下降5.17%，主要原因是：本年减少2023年喀什地区本级医务人员临时性工作补助项目、2023年自治区医务人员临时性工作补助项目（第一批）、2023年喀什地区本级医务人员临时性工作补助项目等项目资金。</w:t>
      </w:r>
      <w:r>
        <w:rPr>
          <w:rFonts w:ascii="仿宋_GB2312" w:hAnsi="仿宋_GB2312" w:eastAsia="仿宋_GB2312"/>
          <w:b/>
          <w:sz w:val="32"/>
        </w:rPr>
        <w:t>与年初预算相比,</w:t>
      </w:r>
      <w:r>
        <w:rPr>
          <w:rFonts w:ascii="仿宋_GB2312" w:hAnsi="仿宋_GB2312" w:eastAsia="仿宋_GB2312"/>
          <w:b w:val="0"/>
          <w:sz w:val="32"/>
        </w:rPr>
        <w:t>年初预算数10,514.47万元，决算数10,835.61万元，预决算差异率3.05%，主要原因是：年中追加2024年自治区人才发展基金第一批重大人才计划项目（智力援疆创新拓展人才计划</w:t>
      </w:r>
      <w:r>
        <w:rPr>
          <w:rFonts w:hint="eastAsia" w:ascii="仿宋_GB2312" w:hAnsi="仿宋_GB2312" w:eastAsia="仿宋_GB2312"/>
          <w:b w:val="0"/>
          <w:sz w:val="32"/>
          <w:lang w:eastAsia="zh-CN"/>
        </w:rPr>
        <w:t>）</w:t>
      </w:r>
      <w:r>
        <w:rPr>
          <w:rFonts w:ascii="仿宋_GB2312" w:hAnsi="仿宋_GB2312" w:eastAsia="仿宋_GB2312"/>
          <w:b w:val="0"/>
          <w:sz w:val="32"/>
        </w:rPr>
        <w:t>、2024年中央医疗服务与保障能力提升（卫生健康人才培养项目）补助项目，导致预决算存在差异。</w:t>
      </w:r>
    </w:p>
    <w:p w14:paraId="106B4C91">
      <w:pPr>
        <w:spacing w:line="640" w:lineRule="exact"/>
        <w:ind w:firstLine="640"/>
        <w:jc w:val="both"/>
        <w:outlineLvl w:val="3"/>
      </w:pPr>
      <w:r>
        <w:rPr>
          <w:rFonts w:ascii="楷体_GB2312" w:hAnsi="楷体_GB2312" w:eastAsia="楷体_GB2312"/>
          <w:b/>
          <w:sz w:val="32"/>
        </w:rPr>
        <w:t>（二）一般公共预算财政拨款支出决算结构情况</w:t>
      </w:r>
    </w:p>
    <w:p w14:paraId="1FC927FA">
      <w:pPr>
        <w:spacing w:line="580" w:lineRule="exact"/>
        <w:ind w:firstLine="640"/>
        <w:jc w:val="both"/>
      </w:pPr>
      <w:r>
        <w:rPr>
          <w:rFonts w:ascii="仿宋_GB2312" w:hAnsi="仿宋_GB2312" w:eastAsia="仿宋_GB2312"/>
          <w:b w:val="0"/>
          <w:sz w:val="32"/>
        </w:rPr>
        <w:t>1.一般公共服务支出(类)34.15万元,占0.32%。</w:t>
      </w:r>
    </w:p>
    <w:p w14:paraId="2569EDF5">
      <w:pPr>
        <w:spacing w:line="580" w:lineRule="exact"/>
        <w:ind w:firstLine="640"/>
        <w:jc w:val="both"/>
      </w:pPr>
      <w:r>
        <w:rPr>
          <w:rFonts w:ascii="仿宋_GB2312" w:hAnsi="仿宋_GB2312" w:eastAsia="仿宋_GB2312"/>
          <w:b w:val="0"/>
          <w:sz w:val="32"/>
        </w:rPr>
        <w:t>2.科学技术支出(类)76.56万元,占0.71%。</w:t>
      </w:r>
    </w:p>
    <w:p w14:paraId="52B865A4">
      <w:pPr>
        <w:spacing w:line="580" w:lineRule="exact"/>
        <w:ind w:firstLine="640"/>
        <w:jc w:val="both"/>
      </w:pPr>
      <w:r>
        <w:rPr>
          <w:rFonts w:ascii="仿宋_GB2312" w:hAnsi="仿宋_GB2312" w:eastAsia="仿宋_GB2312"/>
          <w:b w:val="0"/>
          <w:sz w:val="32"/>
        </w:rPr>
        <w:t>3.社会保障和就业支出(类)1,965.79万元,占18.14%。</w:t>
      </w:r>
    </w:p>
    <w:p w14:paraId="603C800E">
      <w:pPr>
        <w:spacing w:line="580" w:lineRule="exact"/>
        <w:ind w:firstLine="640"/>
        <w:jc w:val="both"/>
      </w:pPr>
      <w:r>
        <w:rPr>
          <w:rFonts w:ascii="仿宋_GB2312" w:hAnsi="仿宋_GB2312" w:eastAsia="仿宋_GB2312"/>
          <w:b w:val="0"/>
          <w:sz w:val="32"/>
        </w:rPr>
        <w:t>4.卫生健康支出(类)8,759.11万元,占80.84%。</w:t>
      </w:r>
    </w:p>
    <w:p w14:paraId="7A041E47">
      <w:pPr>
        <w:spacing w:line="640" w:lineRule="exact"/>
        <w:ind w:firstLine="640"/>
        <w:jc w:val="both"/>
        <w:outlineLvl w:val="3"/>
      </w:pPr>
      <w:r>
        <w:rPr>
          <w:rFonts w:ascii="楷体_GB2312" w:hAnsi="楷体_GB2312" w:eastAsia="楷体_GB2312"/>
          <w:b/>
          <w:sz w:val="32"/>
        </w:rPr>
        <w:t>（三）一般公共预算财政拨款支出决算具体情况</w:t>
      </w:r>
    </w:p>
    <w:p w14:paraId="05E07A23">
      <w:pPr>
        <w:spacing w:line="580" w:lineRule="exact"/>
        <w:ind w:firstLine="640"/>
        <w:jc w:val="both"/>
      </w:pPr>
      <w:r>
        <w:rPr>
          <w:rFonts w:ascii="仿宋_GB2312" w:hAnsi="仿宋_GB2312" w:eastAsia="仿宋_GB2312"/>
          <w:b w:val="0"/>
          <w:sz w:val="32"/>
        </w:rPr>
        <w:t>1.一般公共服务支出(类)组织事务(款)其他组织事务支出(项):支出决算数为29.76万元，比上年决算增加9.92万元，增长50.00%,主要原因是：本年自治区援疆干部人才南疆工作补贴项目较上年增加。</w:t>
      </w:r>
    </w:p>
    <w:p w14:paraId="32977811">
      <w:pPr>
        <w:spacing w:line="580" w:lineRule="exact"/>
        <w:ind w:firstLine="640"/>
        <w:jc w:val="both"/>
      </w:pPr>
      <w:r>
        <w:rPr>
          <w:rFonts w:ascii="仿宋_GB2312" w:hAnsi="仿宋_GB2312" w:eastAsia="仿宋_GB2312"/>
          <w:b w:val="0"/>
          <w:sz w:val="32"/>
        </w:rPr>
        <w:t>2.一般公共服务支出(类)统战事务(款)宗教事务(项):支出决算数为4.39万元，比上年决算增加3.41万元，增长347.96%,主要原因是：本年为民办实事经费补助经费增加。</w:t>
      </w:r>
    </w:p>
    <w:p w14:paraId="39C108E5">
      <w:pPr>
        <w:spacing w:line="580" w:lineRule="exact"/>
        <w:ind w:firstLine="640"/>
        <w:jc w:val="both"/>
      </w:pPr>
      <w:r>
        <w:rPr>
          <w:rFonts w:ascii="仿宋_GB2312" w:hAnsi="仿宋_GB2312" w:eastAsia="仿宋_GB2312"/>
          <w:b w:val="0"/>
          <w:sz w:val="32"/>
        </w:rPr>
        <w:t>3.科学技术支出(类)基础研究(款)自然科学基金(项):支出决算数为15.65万元，比上年决算减少10.03万元，下降39.06%,主要原因是：本年减少2022年自治区自然科学基金项目-地州科学基金项目。</w:t>
      </w:r>
    </w:p>
    <w:p w14:paraId="7D0458FB">
      <w:pPr>
        <w:spacing w:line="580" w:lineRule="exact"/>
        <w:ind w:firstLine="640"/>
        <w:jc w:val="both"/>
      </w:pPr>
      <w:r>
        <w:rPr>
          <w:rFonts w:ascii="仿宋_GB2312" w:hAnsi="仿宋_GB2312" w:eastAsia="仿宋_GB2312"/>
          <w:b w:val="0"/>
          <w:sz w:val="32"/>
        </w:rPr>
        <w:t>4.科学技术支出(类)基础研究(款)科技人才队伍建设(项):支出决算数为16.19万元，比上年决算增加16.19万元，增长100.00%,主要原因是：本年增加2024年自治区人才发展基金第二批重大人才计划项目（天山英才-科技骨干人才）项目。</w:t>
      </w:r>
    </w:p>
    <w:p w14:paraId="6C8246C7">
      <w:pPr>
        <w:spacing w:line="580" w:lineRule="exact"/>
        <w:ind w:firstLine="640"/>
        <w:jc w:val="both"/>
      </w:pPr>
      <w:r>
        <w:rPr>
          <w:rFonts w:ascii="仿宋_GB2312" w:hAnsi="仿宋_GB2312" w:eastAsia="仿宋_GB2312"/>
          <w:b w:val="0"/>
          <w:sz w:val="32"/>
        </w:rPr>
        <w:t>5.科学技术支出(类)技术研究与开发(款)共性技术研究与开发(项):支出决算数为31.46万元，比上年决算减少18.54万元，下降37.08%,主要原因是：本年减少2023年度喀什地区科技计划项目。</w:t>
      </w:r>
    </w:p>
    <w:p w14:paraId="1ECE14E6">
      <w:pPr>
        <w:spacing w:line="580" w:lineRule="exact"/>
        <w:ind w:firstLine="640"/>
        <w:jc w:val="both"/>
      </w:pPr>
      <w:r>
        <w:rPr>
          <w:rFonts w:ascii="仿宋_GB2312" w:hAnsi="仿宋_GB2312" w:eastAsia="仿宋_GB2312"/>
          <w:b w:val="0"/>
          <w:sz w:val="32"/>
        </w:rPr>
        <w:t>6.科学技术支出(类)科技交流与合作(款)其他科技交流与合作支出(项):支出决算数为13.27万元，比上年决算增加13.27万元，增长100.00%,主要原因是：本年增加2024年自治区区域协同创新专项-</w:t>
      </w:r>
      <w:r>
        <w:rPr>
          <w:rFonts w:hint="eastAsia" w:ascii="仿宋_GB2312" w:hAnsi="仿宋_GB2312" w:eastAsia="仿宋_GB2312"/>
          <w:b w:val="0"/>
          <w:sz w:val="32"/>
          <w:lang w:eastAsia="zh-CN"/>
        </w:rPr>
        <w:t>科技援疆计划项目、</w:t>
      </w:r>
      <w:r>
        <w:rPr>
          <w:rFonts w:ascii="仿宋_GB2312" w:hAnsi="仿宋_GB2312" w:eastAsia="仿宋_GB2312"/>
          <w:b w:val="0"/>
          <w:sz w:val="32"/>
        </w:rPr>
        <w:t>2024年自治区区域协同创新专项-科技援疆计划项目（免疫代谢</w:t>
      </w:r>
      <w:r>
        <w:rPr>
          <w:rFonts w:hint="eastAsia" w:ascii="仿宋_GB2312" w:hAnsi="仿宋_GB2312" w:eastAsia="仿宋_GB2312"/>
          <w:b w:val="0"/>
          <w:sz w:val="32"/>
          <w:lang w:eastAsia="zh-CN"/>
        </w:rPr>
        <w:t>）</w:t>
      </w:r>
      <w:r>
        <w:rPr>
          <w:rFonts w:ascii="仿宋_GB2312" w:hAnsi="仿宋_GB2312" w:eastAsia="仿宋_GB2312"/>
          <w:b w:val="0"/>
          <w:sz w:val="32"/>
        </w:rPr>
        <w:t>。</w:t>
      </w:r>
    </w:p>
    <w:p w14:paraId="4A7CDCF9">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7.社会保障和就业支出(类)行政事业单位养老支出(款)事业单位离退休(项):支出决算数为525.00万元，比上年决算增加212.77万元，增长68.15%,主要原因是：本年</w:t>
      </w:r>
      <w:r>
        <w:rPr>
          <w:rFonts w:hint="eastAsia" w:ascii="仿宋_GB2312" w:hAnsi="仿宋_GB2312" w:eastAsia="仿宋_GB2312"/>
          <w:b w:val="0"/>
          <w:sz w:val="32"/>
          <w:lang w:val="en-US" w:eastAsia="zh-CN"/>
        </w:rPr>
        <w:t>退休人员增加，</w:t>
      </w:r>
      <w:r>
        <w:rPr>
          <w:rFonts w:ascii="仿宋_GB2312" w:hAnsi="仿宋_GB2312" w:eastAsia="仿宋_GB2312"/>
          <w:b w:val="0"/>
          <w:sz w:val="32"/>
        </w:rPr>
        <w:t>增加退休人员年度考核奖</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退休经费支出增加</w:t>
      </w:r>
      <w:r>
        <w:rPr>
          <w:rFonts w:ascii="仿宋_GB2312" w:hAnsi="仿宋_GB2312" w:eastAsia="仿宋_GB2312"/>
          <w:b w:val="0"/>
          <w:sz w:val="32"/>
        </w:rPr>
        <w:t>。</w:t>
      </w:r>
    </w:p>
    <w:p w14:paraId="319B1997">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922.85万元，比上年决算增加48.54万元，增长5.55%,主要原因是：本年在职人员工资基数调增，养老缴费基数上涨，相应支出增加。</w:t>
      </w:r>
    </w:p>
    <w:p w14:paraId="54E489B4">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9.社会保障和就业支出(类)行政事业单位养老支出(款)机关事业单位职业年金缴费支出(项):支出决算数为461.43万元，比上年决算增加57.36万元，增长14.20%,主要原因是：本年新增退休人员，职业年金缴费支出增加。</w:t>
      </w:r>
    </w:p>
    <w:p w14:paraId="4B162DFE">
      <w:pPr>
        <w:spacing w:line="580" w:lineRule="exact"/>
        <w:ind w:firstLine="640"/>
        <w:jc w:val="both"/>
      </w:pPr>
      <w:r>
        <w:rPr>
          <w:rFonts w:ascii="仿宋_GB2312" w:hAnsi="仿宋_GB2312" w:eastAsia="仿宋_GB2312"/>
          <w:b w:val="0"/>
          <w:sz w:val="32"/>
        </w:rPr>
        <w:t>10.社会保障和就业支出(类)抚恤(款)死亡抚恤(项):支出决算数为56.51万元，比上年决算减少7.80万元，下降12.13%,主要原因是：本年新增死亡人员较上年减少，死亡抚恤支出较上年减少。</w:t>
      </w:r>
    </w:p>
    <w:p w14:paraId="79B1B0F2">
      <w:pPr>
        <w:spacing w:line="580" w:lineRule="exact"/>
        <w:ind w:firstLine="640"/>
        <w:jc w:val="both"/>
      </w:pPr>
      <w:r>
        <w:rPr>
          <w:rFonts w:ascii="仿宋_GB2312" w:hAnsi="仿宋_GB2312" w:eastAsia="仿宋_GB2312"/>
          <w:b w:val="0"/>
          <w:sz w:val="32"/>
        </w:rPr>
        <w:t>11.卫生健康支出(类)公立医院(款)综合医院(项):支出决算数为8,116.46万元，比上年决算增加135.84万元，增长1.70%,主要原因是：本年在职人员工资调增，导致相关人员经费较上年有所增加。</w:t>
      </w:r>
    </w:p>
    <w:p w14:paraId="67C14BE1">
      <w:pPr>
        <w:spacing w:line="580" w:lineRule="exact"/>
        <w:ind w:firstLine="640"/>
        <w:jc w:val="both"/>
      </w:pPr>
      <w:r>
        <w:rPr>
          <w:rFonts w:ascii="仿宋_GB2312" w:hAnsi="仿宋_GB2312" w:eastAsia="仿宋_GB2312"/>
          <w:b w:val="0"/>
          <w:sz w:val="32"/>
        </w:rPr>
        <w:t>12.卫生健康支出(类)公立医院(款)其他公立医院支出(项):支出决算数为204.55万元，比上年决算减少209.53万元，下降50.60%,主要原因是：本年减少2023年自治区人才发展基金第一批重大人才计划项目（智力援疆）项目资金。</w:t>
      </w:r>
    </w:p>
    <w:p w14:paraId="745A60EC">
      <w:pPr>
        <w:spacing w:line="580" w:lineRule="exact"/>
        <w:ind w:firstLine="640"/>
        <w:jc w:val="both"/>
      </w:pPr>
      <w:r>
        <w:rPr>
          <w:rFonts w:ascii="仿宋_GB2312" w:hAnsi="仿宋_GB2312" w:eastAsia="仿宋_GB2312"/>
          <w:b w:val="0"/>
          <w:sz w:val="32"/>
        </w:rPr>
        <w:t>13.卫生健康支出(类)公共卫生(款)基本公共卫生服务(项):支出决算数为22.12万元，比上年决算增加9.08万元，增长69.63%,主要原因是：本年增加中央财政基本公共卫生服务补助资金项目资金。</w:t>
      </w:r>
    </w:p>
    <w:p w14:paraId="0CF9B57C">
      <w:pPr>
        <w:spacing w:line="580" w:lineRule="exact"/>
        <w:ind w:firstLine="640"/>
        <w:jc w:val="both"/>
      </w:pPr>
      <w:r>
        <w:rPr>
          <w:rFonts w:ascii="仿宋_GB2312" w:hAnsi="仿宋_GB2312" w:eastAsia="仿宋_GB2312"/>
          <w:b w:val="0"/>
          <w:sz w:val="32"/>
        </w:rPr>
        <w:t>14.卫生健康支出(类)公共卫生(款)重大公共卫生服务(项):支出决算数为1.50万元，比上年决算增加1.50万元，增长100.00%,主要原因是：本年增加中央重大传染病补助项目（食品安全保障项目）项目资金。</w:t>
      </w:r>
    </w:p>
    <w:p w14:paraId="40E8792C">
      <w:pPr>
        <w:spacing w:line="580" w:lineRule="exact"/>
        <w:ind w:firstLine="640"/>
        <w:jc w:val="both"/>
      </w:pPr>
      <w:r>
        <w:rPr>
          <w:rFonts w:ascii="仿宋_GB2312" w:hAnsi="仿宋_GB2312" w:eastAsia="仿宋_GB2312"/>
          <w:b w:val="0"/>
          <w:sz w:val="32"/>
        </w:rPr>
        <w:t>15.卫生健康支出(类)公共卫生(款)突发公共卫生事件应急处理(项):支出决算数为0.00万元，比上年决算减少879.87万元，下降100.00%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主要原因是：本年减少2023年喀什地区本级医务人员临时性工作补助项目、2023年自治区医务人员临时性工作补助项目（第一批）、2023年喀什地区本级医务人员临时性工作补助项目等项目资金。</w:t>
      </w:r>
    </w:p>
    <w:p w14:paraId="1E82D60E">
      <w:pPr>
        <w:spacing w:line="580" w:lineRule="exact"/>
        <w:ind w:firstLine="640"/>
        <w:jc w:val="both"/>
      </w:pPr>
      <w:r>
        <w:rPr>
          <w:rFonts w:ascii="仿宋_GB2312" w:hAnsi="仿宋_GB2312" w:eastAsia="仿宋_GB2312"/>
          <w:b w:val="0"/>
          <w:sz w:val="32"/>
        </w:rPr>
        <w:t>16.卫生健康支出(类)公共卫生(款)其他公共卫生支出(项):支出决算数为0.00万元，比上年决算减少1.00万元，下降100.00%,主要原因是：本年减少2023年中央重大传染病补助项目（食品安全保障项目）项目资金。</w:t>
      </w:r>
    </w:p>
    <w:p w14:paraId="0F7C521D">
      <w:pPr>
        <w:spacing w:line="580" w:lineRule="exact"/>
        <w:ind w:firstLine="640"/>
        <w:jc w:val="both"/>
      </w:pPr>
      <w:r>
        <w:rPr>
          <w:rFonts w:ascii="仿宋_GB2312" w:hAnsi="仿宋_GB2312" w:eastAsia="仿宋_GB2312"/>
          <w:b w:val="0"/>
          <w:sz w:val="32"/>
        </w:rPr>
        <w:t>17.卫生健康支出(类)行政事业单位医疗(款)事业单位医疗(项):支出决算数为400.64万元，比上年决算增加24.46万元，增长6.50%,主要原因是：本年在职人员工资基数调增，医疗缴费基数上涨，相应支出增加。</w:t>
      </w:r>
    </w:p>
    <w:p w14:paraId="5C72F1F7">
      <w:pPr>
        <w:spacing w:line="580" w:lineRule="exact"/>
        <w:ind w:firstLine="640"/>
        <w:jc w:val="both"/>
      </w:pPr>
      <w:r>
        <w:rPr>
          <w:rFonts w:ascii="仿宋_GB2312" w:hAnsi="仿宋_GB2312" w:eastAsia="仿宋_GB2312"/>
          <w:b w:val="0"/>
          <w:sz w:val="32"/>
        </w:rPr>
        <w:t>18.卫生健康支出(类)行政事业单位医疗(款)公务员医疗补助(项):支出决算数为13.84万元，比上年决算增加3.89万元，增长39.10%,主要原因是：本年在职人员工资基数调增，医疗缴费基数上涨，相应支出增加。</w:t>
      </w:r>
    </w:p>
    <w:p w14:paraId="33ADD541">
      <w:pPr>
        <w:spacing w:line="640" w:lineRule="exact"/>
        <w:ind w:firstLine="640"/>
        <w:jc w:val="both"/>
        <w:outlineLvl w:val="2"/>
      </w:pPr>
      <w:r>
        <w:rPr>
          <w:rFonts w:ascii="黑体" w:hAnsi="黑体" w:eastAsia="黑体"/>
          <w:sz w:val="32"/>
        </w:rPr>
        <w:t>六、一般公共预算财政拨款基本支出决算情况说明</w:t>
      </w:r>
    </w:p>
    <w:p w14:paraId="2D543EF7">
      <w:pPr>
        <w:spacing w:line="580" w:lineRule="exact"/>
        <w:ind w:firstLine="640"/>
        <w:jc w:val="both"/>
      </w:pPr>
      <w:r>
        <w:rPr>
          <w:rFonts w:ascii="仿宋_GB2312" w:hAnsi="仿宋_GB2312" w:eastAsia="仿宋_GB2312"/>
          <w:b w:val="0"/>
          <w:sz w:val="32"/>
        </w:rPr>
        <w:t>2024年度一般公共预算财政拨款基本支出10,272.76万元，其中：</w:t>
      </w:r>
      <w:r>
        <w:rPr>
          <w:rFonts w:ascii="仿宋_GB2312" w:hAnsi="仿宋_GB2312" w:eastAsia="仿宋_GB2312"/>
          <w:b/>
          <w:sz w:val="32"/>
        </w:rPr>
        <w:t>人员经费10,253.70万元，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退休费、抚恤金、生活补助、其他对个人和家庭的补助。</w:t>
      </w:r>
    </w:p>
    <w:p w14:paraId="705E092A">
      <w:pPr>
        <w:spacing w:line="580" w:lineRule="exact"/>
        <w:ind w:firstLine="640"/>
        <w:jc w:val="both"/>
      </w:pPr>
      <w:r>
        <w:rPr>
          <w:rFonts w:ascii="仿宋_GB2312" w:hAnsi="仿宋_GB2312" w:eastAsia="仿宋_GB2312"/>
          <w:b/>
          <w:sz w:val="32"/>
        </w:rPr>
        <w:t>公用经费19.05万元，</w:t>
      </w:r>
      <w:r>
        <w:rPr>
          <w:rFonts w:ascii="仿宋_GB2312" w:hAnsi="仿宋_GB2312" w:eastAsia="仿宋_GB2312"/>
          <w:b w:val="0"/>
          <w:sz w:val="32"/>
        </w:rPr>
        <w:t>包括：其他交通费用、其他商品和服务支出。</w:t>
      </w:r>
    </w:p>
    <w:p w14:paraId="6E20C6B5">
      <w:pPr>
        <w:spacing w:line="640" w:lineRule="exact"/>
        <w:ind w:firstLine="640"/>
        <w:jc w:val="both"/>
        <w:outlineLvl w:val="2"/>
      </w:pPr>
      <w:r>
        <w:rPr>
          <w:rFonts w:ascii="黑体" w:hAnsi="黑体" w:eastAsia="黑体"/>
          <w:sz w:val="32"/>
        </w:rPr>
        <w:t>七、政府性基金预算财政拨款收入支出决算情况说明</w:t>
      </w:r>
    </w:p>
    <w:p w14:paraId="4D7DD286">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7A0770E">
      <w:pPr>
        <w:spacing w:line="640" w:lineRule="exact"/>
        <w:ind w:firstLine="640"/>
        <w:jc w:val="both"/>
        <w:outlineLvl w:val="2"/>
      </w:pPr>
      <w:r>
        <w:rPr>
          <w:rFonts w:ascii="黑体" w:hAnsi="黑体" w:eastAsia="黑体"/>
          <w:sz w:val="32"/>
        </w:rPr>
        <w:t>八、国有资本经营预算财政拨款收入支出决算情况说明</w:t>
      </w:r>
    </w:p>
    <w:p w14:paraId="757B4ED6">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5827600">
      <w:pPr>
        <w:spacing w:line="640" w:lineRule="exact"/>
        <w:ind w:firstLine="640"/>
        <w:jc w:val="both"/>
        <w:outlineLvl w:val="2"/>
      </w:pPr>
      <w:r>
        <w:rPr>
          <w:rFonts w:ascii="黑体" w:hAnsi="黑体" w:eastAsia="黑体"/>
          <w:sz w:val="32"/>
        </w:rPr>
        <w:t>九、财政拨款“三公”经费支出决算情况说明</w:t>
      </w:r>
    </w:p>
    <w:p w14:paraId="24A1DDF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723607E">
      <w:pPr>
        <w:spacing w:line="580" w:lineRule="exact"/>
        <w:ind w:firstLine="640"/>
        <w:jc w:val="both"/>
      </w:pPr>
      <w:r>
        <w:rPr>
          <w:rFonts w:ascii="仿宋_GB2312" w:hAnsi="仿宋_GB2312" w:eastAsia="仿宋_GB2312"/>
          <w:b/>
          <w:sz w:val="32"/>
        </w:rPr>
        <w:t>具体情况如下：</w:t>
      </w:r>
    </w:p>
    <w:p w14:paraId="4178BEE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D27CE7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13辆，与公务用车保有量差异原因是：差异车辆为一般业务用车，预算未安排公务用车运行维护费。</w:t>
      </w:r>
    </w:p>
    <w:p w14:paraId="14C472A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74DD2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39F3CA1F">
      <w:pPr>
        <w:spacing w:line="640" w:lineRule="exact"/>
        <w:ind w:firstLine="640"/>
        <w:jc w:val="both"/>
        <w:outlineLvl w:val="2"/>
      </w:pPr>
      <w:r>
        <w:rPr>
          <w:rFonts w:ascii="黑体" w:hAnsi="黑体" w:eastAsia="黑体"/>
          <w:sz w:val="32"/>
        </w:rPr>
        <w:t>十、其他重要事项的情况说明</w:t>
      </w:r>
    </w:p>
    <w:p w14:paraId="794D33CE">
      <w:pPr>
        <w:spacing w:line="640" w:lineRule="exact"/>
        <w:ind w:firstLine="640"/>
        <w:jc w:val="both"/>
        <w:outlineLvl w:val="3"/>
      </w:pPr>
      <w:r>
        <w:rPr>
          <w:rFonts w:ascii="楷体_GB2312" w:hAnsi="楷体_GB2312" w:eastAsia="楷体_GB2312"/>
          <w:b/>
          <w:sz w:val="32"/>
        </w:rPr>
        <w:t>（一）机关运行经费及公用经费支出情况</w:t>
      </w:r>
    </w:p>
    <w:p w14:paraId="34F4BB41">
      <w:pPr>
        <w:spacing w:line="580" w:lineRule="exact"/>
        <w:ind w:firstLine="640"/>
        <w:jc w:val="both"/>
      </w:pPr>
      <w:r>
        <w:rPr>
          <w:rFonts w:ascii="仿宋_GB2312" w:hAnsi="仿宋_GB2312" w:eastAsia="仿宋_GB2312"/>
          <w:b w:val="0"/>
          <w:sz w:val="32"/>
        </w:rPr>
        <w:t>2024年度新疆维吾尔自治区喀什地区第二人民医院（事业单位）公用经费支出19.05万元，比上年增加0.24万元，增长1.28%，主要原因是：</w:t>
      </w:r>
      <w:r>
        <w:rPr>
          <w:rFonts w:hint="eastAsia" w:ascii="仿宋_GB2312" w:hAnsi="仿宋_GB2312" w:eastAsia="仿宋_GB2312"/>
          <w:b w:val="0"/>
          <w:sz w:val="32"/>
        </w:rPr>
        <w:t>本年退休人员增加，购买的慰问品增加</w:t>
      </w:r>
      <w:r>
        <w:rPr>
          <w:rFonts w:ascii="仿宋_GB2312" w:hAnsi="仿宋_GB2312" w:eastAsia="仿宋_GB2312"/>
          <w:b w:val="0"/>
          <w:sz w:val="32"/>
        </w:rPr>
        <w:t>。</w:t>
      </w:r>
    </w:p>
    <w:p w14:paraId="656E8773">
      <w:pPr>
        <w:spacing w:line="640" w:lineRule="exact"/>
        <w:ind w:firstLine="640"/>
        <w:jc w:val="both"/>
        <w:outlineLvl w:val="3"/>
      </w:pPr>
      <w:r>
        <w:rPr>
          <w:rFonts w:ascii="楷体_GB2312" w:hAnsi="楷体_GB2312" w:eastAsia="楷体_GB2312"/>
          <w:b/>
          <w:sz w:val="32"/>
        </w:rPr>
        <w:t>（二）政府采购情况</w:t>
      </w:r>
    </w:p>
    <w:p w14:paraId="79F12BC5">
      <w:pPr>
        <w:spacing w:line="580" w:lineRule="exact"/>
        <w:ind w:firstLine="640"/>
        <w:jc w:val="both"/>
      </w:pPr>
      <w:r>
        <w:rPr>
          <w:rFonts w:ascii="仿宋_GB2312" w:hAnsi="仿宋_GB2312" w:eastAsia="仿宋_GB2312"/>
          <w:b w:val="0"/>
          <w:sz w:val="32"/>
        </w:rPr>
        <w:t>2024年度政府采购支出总额15,544.64万元，其中：政府采购货物支出9,614.37万元、政府采购工程支出189.81万元、政府采购服务支出5,740.46万元。</w:t>
      </w:r>
    </w:p>
    <w:p w14:paraId="4365A177">
      <w:pPr>
        <w:spacing w:line="580" w:lineRule="exact"/>
        <w:ind w:firstLine="640"/>
        <w:jc w:val="both"/>
      </w:pPr>
      <w:r>
        <w:rPr>
          <w:rFonts w:ascii="仿宋_GB2312" w:hAnsi="仿宋_GB2312" w:eastAsia="仿宋_GB2312"/>
          <w:b w:val="0"/>
          <w:sz w:val="32"/>
        </w:rPr>
        <w:t>授予中小企业合同金额6,785.07万元，占政府采购支出总额的43.65%，其中：授予小微企业合同金额3,463.31万元，占政府采购支出总额的22.28%。</w:t>
      </w:r>
    </w:p>
    <w:p w14:paraId="009DDD7B">
      <w:pPr>
        <w:spacing w:line="640" w:lineRule="exact"/>
        <w:ind w:firstLine="640"/>
        <w:jc w:val="both"/>
        <w:outlineLvl w:val="3"/>
      </w:pPr>
      <w:r>
        <w:rPr>
          <w:rFonts w:ascii="楷体_GB2312" w:hAnsi="楷体_GB2312" w:eastAsia="楷体_GB2312"/>
          <w:b/>
          <w:sz w:val="32"/>
        </w:rPr>
        <w:t>（三）国有资产占用情况说明</w:t>
      </w:r>
    </w:p>
    <w:p w14:paraId="7BCC7741">
      <w:pPr>
        <w:spacing w:line="580" w:lineRule="exact"/>
        <w:ind w:firstLine="640"/>
        <w:jc w:val="both"/>
      </w:pPr>
      <w:r>
        <w:rPr>
          <w:rFonts w:ascii="仿宋_GB2312" w:hAnsi="仿宋_GB2312" w:eastAsia="仿宋_GB2312"/>
          <w:b w:val="0"/>
          <w:sz w:val="32"/>
        </w:rPr>
        <w:t>截至2024年12月31日，房屋108,871.59平方米，价值43,685.34万元。车辆13辆，价值511.86万元，其中：副部（省）级及以上领导用车0辆、主要负责人用车0辆、机要通信用车0辆、应急保障用车0辆、执法执勤用车0辆、特种专业技术用车8辆、离退休干部服务用车0辆、其他用车5辆，其他用车主要是：单位业务用车。单价100万元（含）以上设备（不含车辆）84台（套）。</w:t>
      </w:r>
    </w:p>
    <w:p w14:paraId="41E2ADA5">
      <w:pPr>
        <w:spacing w:line="640" w:lineRule="exact"/>
        <w:ind w:firstLine="640"/>
        <w:jc w:val="both"/>
        <w:outlineLvl w:val="2"/>
      </w:pPr>
      <w:r>
        <w:rPr>
          <w:rFonts w:ascii="黑体" w:hAnsi="黑体" w:eastAsia="黑体"/>
          <w:sz w:val="32"/>
        </w:rPr>
        <w:t>十一、预算绩效的情况说明</w:t>
      </w:r>
    </w:p>
    <w:p w14:paraId="1171979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根据预算绩效管理要求，本部门2024年度预算绩效管理形成整体支出绩效自评表1个，全年预算总额112,211.73万元，实际执行总额100,049.35万元；预算绩效评价项目3</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w:t>
      </w:r>
      <w:r>
        <w:rPr>
          <w:rFonts w:hint="eastAsia" w:ascii="仿宋_GB2312" w:hAnsi="仿宋_GB2312" w:eastAsia="仿宋_GB2312"/>
          <w:b w:val="0"/>
          <w:sz w:val="32"/>
        </w:rPr>
        <w:t>19</w:t>
      </w:r>
      <w:r>
        <w:rPr>
          <w:rFonts w:ascii="仿宋_GB2312" w:hAnsi="仿宋_GB2312" w:eastAsia="仿宋_GB2312"/>
          <w:b w:val="0"/>
          <w:sz w:val="32"/>
        </w:rPr>
        <w:t>,</w:t>
      </w:r>
      <w:r>
        <w:rPr>
          <w:rFonts w:hint="eastAsia" w:ascii="仿宋_GB2312" w:hAnsi="仿宋_GB2312" w:eastAsia="仿宋_GB2312"/>
          <w:b w:val="0"/>
          <w:sz w:val="32"/>
        </w:rPr>
        <w:t>338.42</w:t>
      </w:r>
      <w:r>
        <w:rPr>
          <w:rFonts w:ascii="仿宋_GB2312" w:hAnsi="仿宋_GB2312" w:eastAsia="仿宋_GB2312"/>
          <w:b w:val="0"/>
          <w:sz w:val="32"/>
        </w:rPr>
        <w:t>万元，全年执行数</w:t>
      </w:r>
      <w:r>
        <w:rPr>
          <w:rFonts w:hint="eastAsia" w:ascii="仿宋_GB2312" w:hAnsi="仿宋_GB2312" w:eastAsia="仿宋_GB2312"/>
          <w:b w:val="0"/>
          <w:sz w:val="32"/>
        </w:rPr>
        <w:t>6</w:t>
      </w:r>
      <w:r>
        <w:rPr>
          <w:rFonts w:ascii="仿宋_GB2312" w:hAnsi="仿宋_GB2312" w:eastAsia="仿宋_GB2312"/>
          <w:b w:val="0"/>
          <w:sz w:val="32"/>
        </w:rPr>
        <w:t>,</w:t>
      </w:r>
      <w:r>
        <w:rPr>
          <w:rFonts w:hint="eastAsia" w:ascii="仿宋_GB2312" w:hAnsi="仿宋_GB2312" w:eastAsia="仿宋_GB2312"/>
          <w:b w:val="0"/>
          <w:sz w:val="32"/>
        </w:rPr>
        <w:t>667.09</w:t>
      </w:r>
      <w:r>
        <w:rPr>
          <w:rFonts w:ascii="仿宋_GB2312" w:hAnsi="仿宋_GB2312" w:eastAsia="仿宋_GB2312"/>
          <w:b w:val="0"/>
          <w:sz w:val="32"/>
        </w:rPr>
        <w:t>万元。预算绩效管理取得的成效：一是资源配置更精准高效；二是医疗服务质量与效率提升。发现的问题及原因：部分科研项目无法按照计划进度完成。原因是一个科研项目中包含若干个课题，每个课题研究的内容不一样，课题研究人员都是在业余时间开展研究，且研究时间都在</w:t>
      </w:r>
      <w:r>
        <w:rPr>
          <w:rFonts w:hint="eastAsia" w:ascii="仿宋_GB2312" w:hAnsi="仿宋_GB2312" w:eastAsia="仿宋_GB2312"/>
          <w:b w:val="0"/>
          <w:sz w:val="32"/>
          <w:lang w:eastAsia="zh-CN"/>
        </w:rPr>
        <w:t>2～3年</w:t>
      </w:r>
      <w:r>
        <w:rPr>
          <w:rFonts w:ascii="仿宋_GB2312" w:hAnsi="仿宋_GB2312" w:eastAsia="仿宋_GB2312"/>
          <w:b w:val="0"/>
          <w:sz w:val="32"/>
        </w:rPr>
        <w:t>，如果平时工作繁忙无法抽出时间开展科研项目，课题负责人也有只要在课题研究时限内完成研究就行的心理，导致项目不能按照预算绩效进度完成。下一步改进措施：一是加强预算绩效管理工作，定期督促项目负责人加快执行进度，制定预算绩效考核方案；二是加大预算绩效工作的培训力度，提高项目负责人对预算绩效工作重要性的认识。具体附部门整体支出绩效自评表，项目支出绩效自评表和部门评价报告。</w:t>
      </w:r>
    </w:p>
    <w:p w14:paraId="32D9830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016"/>
        <w:gridCol w:w="1016"/>
        <w:gridCol w:w="1016"/>
        <w:gridCol w:w="983"/>
        <w:gridCol w:w="983"/>
        <w:gridCol w:w="983"/>
        <w:gridCol w:w="983"/>
      </w:tblGrid>
      <w:tr w14:paraId="0B77683E">
        <w:tblPrEx>
          <w:tblCellMar>
            <w:top w:w="0" w:type="dxa"/>
            <w:left w:w="108" w:type="dxa"/>
            <w:bottom w:w="0" w:type="dxa"/>
            <w:right w:w="108" w:type="dxa"/>
          </w:tblCellMar>
        </w:tblPrEx>
        <w:tc>
          <w:tcPr>
            <w:tcW w:w="8847" w:type="dxa"/>
            <w:gridSpan w:val="9"/>
            <w:vAlign w:val="center"/>
          </w:tcPr>
          <w:p w14:paraId="03B08517">
            <w:pPr>
              <w:jc w:val="center"/>
            </w:pPr>
            <w:r>
              <w:rPr>
                <w:rFonts w:ascii="宋体" w:hAnsi="宋体" w:eastAsia="宋体"/>
                <w:sz w:val="24"/>
              </w:rPr>
              <w:t>部门整体支出绩效自评表</w:t>
            </w:r>
          </w:p>
        </w:tc>
      </w:tr>
      <w:tr w14:paraId="3348C26D">
        <w:tblPrEx>
          <w:tblCellMar>
            <w:top w:w="0" w:type="dxa"/>
            <w:left w:w="108" w:type="dxa"/>
            <w:bottom w:w="0" w:type="dxa"/>
            <w:right w:w="108" w:type="dxa"/>
          </w:tblCellMar>
        </w:tblPrEx>
        <w:tc>
          <w:tcPr>
            <w:tcW w:w="8847" w:type="dxa"/>
            <w:gridSpan w:val="9"/>
            <w:vAlign w:val="center"/>
          </w:tcPr>
          <w:p w14:paraId="4CF48A78">
            <w:pPr>
              <w:jc w:val="center"/>
            </w:pPr>
            <w:r>
              <w:rPr>
                <w:rFonts w:ascii="宋体" w:hAnsi="宋体" w:eastAsia="宋体"/>
                <w:sz w:val="24"/>
              </w:rPr>
              <w:t>（2024年度）</w:t>
            </w:r>
          </w:p>
        </w:tc>
      </w:tr>
      <w:tr w14:paraId="1F8F0B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32C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5C0196">
            <w:pPr>
              <w:jc w:val="center"/>
            </w:pPr>
            <w:r>
              <w:rPr>
                <w:rFonts w:ascii="宋体" w:hAnsi="宋体" w:eastAsia="宋体"/>
                <w:sz w:val="16"/>
              </w:rPr>
              <w:t>新疆维吾尔自治区喀什地区第二人民医院</w:t>
            </w:r>
          </w:p>
        </w:tc>
      </w:tr>
      <w:tr w14:paraId="51FE2A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70CD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6E46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007B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DBA6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FAB6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1EB7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C9C2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317C">
            <w:pPr>
              <w:jc w:val="center"/>
            </w:pPr>
            <w:r>
              <w:rPr>
                <w:rFonts w:ascii="宋体" w:hAnsi="宋体" w:eastAsia="宋体"/>
                <w:sz w:val="16"/>
              </w:rPr>
              <w:t>得分</w:t>
            </w:r>
          </w:p>
        </w:tc>
      </w:tr>
      <w:tr w14:paraId="78641F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FC5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D9D1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D2029">
            <w:pPr>
              <w:jc w:val="center"/>
            </w:pPr>
            <w:r>
              <w:rPr>
                <w:rFonts w:ascii="宋体" w:hAnsi="宋体" w:eastAsia="宋体"/>
                <w:sz w:val="16"/>
              </w:rPr>
              <w:t>108,726.86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76B7">
            <w:pPr>
              <w:jc w:val="center"/>
            </w:pPr>
            <w:r>
              <w:rPr>
                <w:rFonts w:ascii="宋体" w:hAnsi="宋体" w:eastAsia="宋体"/>
                <w:sz w:val="16"/>
              </w:rPr>
              <w:t>112,211.73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B05D0">
            <w:pPr>
              <w:jc w:val="center"/>
            </w:pPr>
            <w:r>
              <w:rPr>
                <w:rFonts w:ascii="宋体" w:hAnsi="宋体" w:eastAsia="宋体"/>
                <w:sz w:val="16"/>
              </w:rPr>
              <w:t>100,049.35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9D8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26F65">
            <w:pPr>
              <w:jc w:val="center"/>
            </w:pPr>
            <w:r>
              <w:rPr>
                <w:rFonts w:ascii="宋体" w:hAnsi="宋体" w:eastAsia="宋体"/>
                <w:sz w:val="16"/>
              </w:rPr>
              <w:t>89.16%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D7D0">
            <w:pPr>
              <w:jc w:val="center"/>
            </w:pPr>
            <w:r>
              <w:rPr>
                <w:rFonts w:ascii="宋体" w:hAnsi="宋体" w:eastAsia="宋体"/>
                <w:sz w:val="16"/>
              </w:rPr>
              <w:t>8.92</w:t>
            </w:r>
          </w:p>
        </w:tc>
      </w:tr>
      <w:tr w14:paraId="0D63B2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5C82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5211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AEBE5">
            <w:pPr>
              <w:jc w:val="center"/>
            </w:pPr>
            <w:r>
              <w:rPr>
                <w:rFonts w:ascii="宋体" w:hAnsi="宋体" w:eastAsia="宋体"/>
                <w:sz w:val="16"/>
              </w:rPr>
              <w:t>258.86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30150">
            <w:pPr>
              <w:jc w:val="center"/>
            </w:pPr>
            <w:r>
              <w:rPr>
                <w:rFonts w:ascii="宋体" w:hAnsi="宋体" w:eastAsia="宋体"/>
                <w:sz w:val="16"/>
              </w:rPr>
              <w:t>787.25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772EA">
            <w:pPr>
              <w:jc w:val="center"/>
            </w:pPr>
            <w:r>
              <w:rPr>
                <w:rFonts w:ascii="宋体" w:hAnsi="宋体" w:eastAsia="宋体"/>
                <w:sz w:val="16"/>
              </w:rPr>
              <w:t>709.78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436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7738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299C7">
            <w:pPr>
              <w:jc w:val="center"/>
            </w:pPr>
            <w:r>
              <w:rPr>
                <w:rFonts w:ascii="宋体" w:hAnsi="宋体" w:eastAsia="宋体"/>
                <w:sz w:val="16"/>
              </w:rPr>
              <w:t>—</w:t>
            </w:r>
          </w:p>
        </w:tc>
      </w:tr>
      <w:tr w14:paraId="34A0CF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E1F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9894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EFBEB">
            <w:pPr>
              <w:jc w:val="center"/>
            </w:pPr>
            <w:r>
              <w:rPr>
                <w:rFonts w:ascii="宋体" w:hAnsi="宋体" w:eastAsia="宋体"/>
                <w:sz w:val="16"/>
              </w:rPr>
              <w:t>10,255.61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1A2BE">
            <w:pPr>
              <w:jc w:val="center"/>
            </w:pPr>
            <w:r>
              <w:rPr>
                <w:rFonts w:ascii="宋体" w:hAnsi="宋体" w:eastAsia="宋体"/>
                <w:sz w:val="16"/>
              </w:rPr>
              <w:t>10,112.09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97B78">
            <w:pPr>
              <w:jc w:val="center"/>
            </w:pPr>
            <w:r>
              <w:rPr>
                <w:rFonts w:ascii="宋体" w:hAnsi="宋体" w:eastAsia="宋体"/>
                <w:sz w:val="16"/>
              </w:rPr>
              <w:t>10,112.09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533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BDB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0EE7">
            <w:pPr>
              <w:jc w:val="center"/>
            </w:pPr>
            <w:r>
              <w:rPr>
                <w:rFonts w:ascii="宋体" w:hAnsi="宋体" w:eastAsia="宋体"/>
                <w:sz w:val="16"/>
              </w:rPr>
              <w:t>—</w:t>
            </w:r>
          </w:p>
        </w:tc>
      </w:tr>
      <w:tr w14:paraId="12A920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8C7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975D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B5D1F">
            <w:pPr>
              <w:jc w:val="center"/>
            </w:pPr>
            <w:r>
              <w:rPr>
                <w:rFonts w:ascii="宋体" w:hAnsi="宋体" w:eastAsia="宋体"/>
                <w:sz w:val="16"/>
              </w:rPr>
              <w:t>98,212.39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DD920">
            <w:pPr>
              <w:jc w:val="center"/>
            </w:pPr>
            <w:r>
              <w:rPr>
                <w:rFonts w:ascii="宋体" w:hAnsi="宋体" w:eastAsia="宋体"/>
                <w:sz w:val="16"/>
              </w:rPr>
              <w:t>101,312.39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19305">
            <w:pPr>
              <w:jc w:val="center"/>
            </w:pPr>
            <w:r>
              <w:rPr>
                <w:rFonts w:ascii="宋体" w:hAnsi="宋体" w:eastAsia="宋体"/>
                <w:sz w:val="16"/>
              </w:rPr>
              <w:t>89,227.48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0CC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12A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FF26E">
            <w:pPr>
              <w:jc w:val="center"/>
            </w:pPr>
            <w:r>
              <w:rPr>
                <w:rFonts w:ascii="宋体" w:hAnsi="宋体" w:eastAsia="宋体"/>
                <w:sz w:val="16"/>
              </w:rPr>
              <w:t>—</w:t>
            </w:r>
          </w:p>
        </w:tc>
      </w:tr>
      <w:tr w14:paraId="3FC193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1281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EA485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85DAE3">
            <w:pPr>
              <w:jc w:val="center"/>
            </w:pPr>
            <w:r>
              <w:rPr>
                <w:rFonts w:ascii="宋体" w:hAnsi="宋体" w:eastAsia="宋体"/>
                <w:sz w:val="16"/>
              </w:rPr>
              <w:t>实际完成情况</w:t>
            </w:r>
          </w:p>
        </w:tc>
      </w:tr>
      <w:tr w14:paraId="327056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2050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A4EABE">
            <w:pPr>
              <w:jc w:val="both"/>
            </w:pPr>
            <w:r>
              <w:rPr>
                <w:rFonts w:ascii="宋体" w:hAnsi="宋体" w:eastAsia="宋体"/>
                <w:sz w:val="16"/>
              </w:rPr>
              <w:t>2024年我院住院服务患者人次预计实现7.6万人次，门诊住院患者人次预计实现75万人次，上线医院运营管理系统1套，住院医师规范化培训结业考核首考通过率达到70%以上。我院坚持“以患者为中心、以质量铸根本、以服务树形象、以创新促发展、以特色创品牌”的办院方针，紧紧依靠上海援疆优势资源，不断推进公立医院高质量发展，全面深化改革，以问题为导向，以创新为驱动，精准施策破解发展难题；聚力抓重点、补短板、强弱项，切实提高医疗卫生服务质量，力争2024年底医院医疗数据再创历史新高，各项数据较2023年增长15%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ED6169">
            <w:pPr>
              <w:jc w:val="both"/>
            </w:pPr>
            <w:r>
              <w:rPr>
                <w:rFonts w:ascii="宋体" w:hAnsi="宋体" w:eastAsia="宋体"/>
                <w:sz w:val="16"/>
              </w:rPr>
              <w:t>2024年我院住院服务患者人次实现6.92万人次，门诊住院患者人次实现75.85万人次，上线医院运营管理系统1套，住院医师规范化培训结业考核首考通过率达到82.76%，患者满意率达93.24%。我院坚持“以患者为中心、以质量铸根本、以服务树形象、以创新促发展、以特色创品牌”的办院方针，紧紧依靠上海援疆优势资源，不断推进公立医院高质量发展，全面深化改革，以问题为导向，以创新为驱动，精准施策破解发展难题；聚力抓重点、补短板、强弱项，切实提高医疗卫生服务质量，力争2024年底医院医疗数据再创历史新高，各项数据较2023年增长15%以上。</w:t>
            </w:r>
          </w:p>
        </w:tc>
      </w:tr>
      <w:tr w14:paraId="198C35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C175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AEC9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968B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7A5C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7BAB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DCD5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EE68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6971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2E24A">
            <w:pPr>
              <w:jc w:val="center"/>
            </w:pPr>
            <w:r>
              <w:rPr>
                <w:rFonts w:ascii="宋体" w:hAnsi="宋体" w:eastAsia="宋体"/>
                <w:sz w:val="16"/>
              </w:rPr>
              <w:t>得分</w:t>
            </w:r>
          </w:p>
        </w:tc>
      </w:tr>
      <w:tr w14:paraId="591BFB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B957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B199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C0446">
            <w:pPr>
              <w:jc w:val="center"/>
            </w:pPr>
            <w:r>
              <w:rPr>
                <w:rFonts w:ascii="宋体" w:hAnsi="宋体" w:eastAsia="宋体"/>
                <w:sz w:val="16"/>
              </w:rPr>
              <w:t>住院服务住院患者人次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7E665">
            <w:pPr>
              <w:jc w:val="center"/>
            </w:pPr>
            <w:r>
              <w:rPr>
                <w:rFonts w:ascii="宋体" w:hAnsi="宋体" w:eastAsia="宋体"/>
                <w:sz w:val="16"/>
              </w:rPr>
              <w:t>&gt;=7.60万人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9239F">
            <w:pPr>
              <w:jc w:val="center"/>
            </w:pPr>
            <w:r>
              <w:rPr>
                <w:rFonts w:ascii="宋体" w:hAnsi="宋体" w:eastAsia="宋体"/>
                <w:sz w:val="16"/>
              </w:rPr>
              <w:t>喀什地区第二人民医院2024年工作计划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E47E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829BD">
            <w:pPr>
              <w:jc w:val="center"/>
            </w:pPr>
            <w:r>
              <w:rPr>
                <w:rFonts w:ascii="宋体" w:hAnsi="宋体" w:eastAsia="宋体"/>
                <w:sz w:val="16"/>
              </w:rPr>
              <w:t>6.92万人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84E60">
            <w:pPr>
              <w:jc w:val="center"/>
            </w:pPr>
            <w:r>
              <w:rPr>
                <w:rFonts w:ascii="宋体" w:hAnsi="宋体" w:eastAsia="宋体"/>
                <w:sz w:val="16"/>
              </w:rPr>
              <w:t>91.05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57361">
            <w:pPr>
              <w:jc w:val="center"/>
            </w:pPr>
            <w:r>
              <w:rPr>
                <w:rFonts w:ascii="宋体" w:hAnsi="宋体" w:eastAsia="宋体"/>
                <w:sz w:val="16"/>
              </w:rPr>
              <w:t>18.21</w:t>
            </w:r>
          </w:p>
        </w:tc>
      </w:tr>
      <w:tr w14:paraId="737C00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3EDE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941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F489C">
            <w:pPr>
              <w:jc w:val="center"/>
            </w:pPr>
            <w:r>
              <w:rPr>
                <w:rFonts w:ascii="宋体" w:hAnsi="宋体" w:eastAsia="宋体"/>
                <w:sz w:val="16"/>
              </w:rPr>
              <w:t>门诊服务患者人次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9B9C9">
            <w:pPr>
              <w:jc w:val="center"/>
            </w:pPr>
            <w:r>
              <w:rPr>
                <w:rFonts w:ascii="宋体" w:hAnsi="宋体" w:eastAsia="宋体"/>
                <w:sz w:val="16"/>
              </w:rPr>
              <w:t>&gt;=75万人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8D24D">
            <w:pPr>
              <w:jc w:val="center"/>
            </w:pPr>
            <w:r>
              <w:rPr>
                <w:rFonts w:ascii="宋体" w:hAnsi="宋体" w:eastAsia="宋体"/>
                <w:sz w:val="16"/>
              </w:rPr>
              <w:t>喀什地区第二人民医院2024年工作计划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D960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50CA7">
            <w:pPr>
              <w:jc w:val="center"/>
            </w:pPr>
            <w:r>
              <w:rPr>
                <w:rFonts w:ascii="宋体" w:hAnsi="宋体" w:eastAsia="宋体"/>
                <w:sz w:val="16"/>
              </w:rPr>
              <w:t>75.85万人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09B12">
            <w:pPr>
              <w:jc w:val="center"/>
            </w:pPr>
            <w:r>
              <w:rPr>
                <w:rFonts w:ascii="宋体" w:hAnsi="宋体" w:eastAsia="宋体"/>
                <w:sz w:val="16"/>
              </w:rPr>
              <w:t>101.13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D983">
            <w:pPr>
              <w:jc w:val="center"/>
            </w:pPr>
            <w:r>
              <w:rPr>
                <w:rFonts w:ascii="宋体" w:hAnsi="宋体" w:eastAsia="宋体"/>
                <w:sz w:val="16"/>
              </w:rPr>
              <w:t>20</w:t>
            </w:r>
          </w:p>
        </w:tc>
      </w:tr>
      <w:tr w14:paraId="6CA3D4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978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42D5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4D81B">
            <w:pPr>
              <w:jc w:val="center"/>
            </w:pPr>
            <w:r>
              <w:rPr>
                <w:rFonts w:ascii="宋体" w:hAnsi="宋体" w:eastAsia="宋体"/>
                <w:sz w:val="16"/>
              </w:rPr>
              <w:t>上线医院运营管理系统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6F1AC">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30487">
            <w:pPr>
              <w:jc w:val="center"/>
            </w:pPr>
            <w:r>
              <w:rPr>
                <w:rFonts w:ascii="宋体" w:hAnsi="宋体" w:eastAsia="宋体"/>
                <w:sz w:val="16"/>
              </w:rPr>
              <w:t>喀什地区第二人民医院2024年工作计划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06A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28422">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3E1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E53FE">
            <w:pPr>
              <w:jc w:val="center"/>
            </w:pPr>
            <w:r>
              <w:rPr>
                <w:rFonts w:ascii="宋体" w:hAnsi="宋体" w:eastAsia="宋体"/>
                <w:sz w:val="16"/>
              </w:rPr>
              <w:t>20</w:t>
            </w:r>
          </w:p>
        </w:tc>
      </w:tr>
      <w:tr w14:paraId="2D0AF0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900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7B11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DC948">
            <w:pPr>
              <w:jc w:val="center"/>
            </w:pPr>
            <w:r>
              <w:rPr>
                <w:rFonts w:ascii="宋体" w:hAnsi="宋体" w:eastAsia="宋体"/>
                <w:sz w:val="16"/>
              </w:rPr>
              <w:t>住院医师规范化培训结业考核首考通过率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345FF">
            <w:pPr>
              <w:jc w:val="center"/>
            </w:pPr>
            <w:r>
              <w:rPr>
                <w:rFonts w:ascii="宋体" w:hAnsi="宋体" w:eastAsia="宋体"/>
                <w:sz w:val="16"/>
              </w:rPr>
              <w:t>&gt;=70%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43018">
            <w:pPr>
              <w:jc w:val="center"/>
            </w:pPr>
            <w:r>
              <w:rPr>
                <w:rFonts w:ascii="宋体" w:hAnsi="宋体" w:eastAsia="宋体"/>
                <w:sz w:val="16"/>
              </w:rPr>
              <w:t>喀什地区第二人民医院2024年计划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06E6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667FA">
            <w:pPr>
              <w:jc w:val="center"/>
            </w:pPr>
            <w:r>
              <w:rPr>
                <w:rFonts w:ascii="宋体" w:hAnsi="宋体" w:eastAsia="宋体"/>
                <w:sz w:val="16"/>
              </w:rPr>
              <w:t>82.76%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B2657">
            <w:pPr>
              <w:jc w:val="center"/>
            </w:pPr>
            <w:r>
              <w:rPr>
                <w:rFonts w:ascii="宋体" w:hAnsi="宋体" w:eastAsia="宋体"/>
                <w:sz w:val="16"/>
              </w:rPr>
              <w:t>118.23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782E2">
            <w:pPr>
              <w:jc w:val="center"/>
            </w:pPr>
            <w:r>
              <w:rPr>
                <w:rFonts w:ascii="宋体" w:hAnsi="宋体" w:eastAsia="宋体"/>
                <w:sz w:val="16"/>
              </w:rPr>
              <w:t>20</w:t>
            </w:r>
          </w:p>
        </w:tc>
      </w:tr>
      <w:tr w14:paraId="069C9B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87559">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D06D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AB43F">
            <w:pPr>
              <w:jc w:val="center"/>
            </w:pPr>
            <w:r>
              <w:rPr>
                <w:rFonts w:ascii="宋体" w:hAnsi="宋体" w:eastAsia="宋体"/>
                <w:sz w:val="16"/>
              </w:rPr>
              <w:t>患者满意率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36F5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4D454">
            <w:pPr>
              <w:jc w:val="center"/>
            </w:pPr>
            <w:r>
              <w:rPr>
                <w:rFonts w:ascii="宋体" w:hAnsi="宋体" w:eastAsia="宋体"/>
                <w:sz w:val="16"/>
              </w:rPr>
              <w:t>《关于开展2024年事前绩效评估和绩效目标编制工作的通知》（喀地财绩〔2024〕1号）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0F7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A720A">
            <w:pPr>
              <w:jc w:val="center"/>
            </w:pPr>
            <w:r>
              <w:rPr>
                <w:rFonts w:ascii="宋体" w:hAnsi="宋体" w:eastAsia="宋体"/>
                <w:sz w:val="16"/>
              </w:rPr>
              <w:t>93.24%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6D3B9">
            <w:pPr>
              <w:jc w:val="center"/>
            </w:pPr>
            <w:r>
              <w:rPr>
                <w:rFonts w:ascii="宋体" w:hAnsi="宋体" w:eastAsia="宋体"/>
                <w:sz w:val="16"/>
              </w:rPr>
              <w:t>98.15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959BD">
            <w:pPr>
              <w:jc w:val="center"/>
            </w:pPr>
            <w:r>
              <w:rPr>
                <w:rFonts w:ascii="宋体" w:hAnsi="宋体" w:eastAsia="宋体"/>
                <w:sz w:val="16"/>
              </w:rPr>
              <w:t>9.82</w:t>
            </w:r>
          </w:p>
        </w:tc>
      </w:tr>
    </w:tbl>
    <w:p w14:paraId="37C5445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2"/>
        <w:gridCol w:w="776"/>
        <w:gridCol w:w="624"/>
        <w:gridCol w:w="624"/>
        <w:gridCol w:w="627"/>
        <w:gridCol w:w="624"/>
        <w:gridCol w:w="624"/>
        <w:gridCol w:w="776"/>
        <w:gridCol w:w="632"/>
        <w:gridCol w:w="614"/>
        <w:gridCol w:w="630"/>
      </w:tblGrid>
      <w:tr w14:paraId="0B148AA1">
        <w:tblPrEx>
          <w:tblCellMar>
            <w:top w:w="0" w:type="dxa"/>
            <w:left w:w="108" w:type="dxa"/>
            <w:bottom w:w="0" w:type="dxa"/>
            <w:right w:w="108" w:type="dxa"/>
          </w:tblCellMar>
        </w:tblPrEx>
        <w:tc>
          <w:tcPr>
            <w:tcW w:w="8848" w:type="dxa"/>
            <w:gridSpan w:val="14"/>
            <w:vAlign w:val="center"/>
          </w:tcPr>
          <w:p w14:paraId="4D5C0690">
            <w:pPr>
              <w:jc w:val="center"/>
            </w:pPr>
            <w:r>
              <w:rPr>
                <w:rFonts w:ascii="宋体" w:hAnsi="宋体" w:eastAsia="宋体"/>
                <w:sz w:val="24"/>
              </w:rPr>
              <w:t>项目支出绩效自评表</w:t>
            </w:r>
          </w:p>
        </w:tc>
      </w:tr>
      <w:tr w14:paraId="03B5628A">
        <w:tblPrEx>
          <w:tblCellMar>
            <w:top w:w="0" w:type="dxa"/>
            <w:left w:w="108" w:type="dxa"/>
            <w:bottom w:w="0" w:type="dxa"/>
            <w:right w:w="108" w:type="dxa"/>
          </w:tblCellMar>
        </w:tblPrEx>
        <w:tc>
          <w:tcPr>
            <w:tcW w:w="8848" w:type="dxa"/>
            <w:gridSpan w:val="14"/>
            <w:vAlign w:val="center"/>
          </w:tcPr>
          <w:p w14:paraId="4C179705">
            <w:pPr>
              <w:jc w:val="center"/>
            </w:pPr>
            <w:r>
              <w:rPr>
                <w:rFonts w:ascii="宋体" w:hAnsi="宋体" w:eastAsia="宋体"/>
                <w:sz w:val="24"/>
              </w:rPr>
              <w:t>(2024年度)</w:t>
            </w:r>
          </w:p>
        </w:tc>
      </w:tr>
      <w:tr w14:paraId="631AD5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7E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01EF8A">
            <w:pPr>
              <w:jc w:val="center"/>
            </w:pPr>
            <w:r>
              <w:rPr>
                <w:rFonts w:ascii="宋体" w:hAnsi="宋体" w:eastAsia="宋体"/>
                <w:sz w:val="16"/>
              </w:rPr>
              <w:t>(上海援疆)喀什地区沪喀合作紧密型医联体项目</w:t>
            </w:r>
          </w:p>
        </w:tc>
      </w:tr>
      <w:tr w14:paraId="004A2C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0B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66C05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91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0722C8">
            <w:pPr>
              <w:jc w:val="center"/>
            </w:pPr>
            <w:r>
              <w:rPr>
                <w:rFonts w:ascii="宋体" w:hAnsi="宋体" w:eastAsia="宋体"/>
                <w:sz w:val="16"/>
              </w:rPr>
              <w:t>新疆维吾尔自治区喀什地区第二人民医院</w:t>
            </w:r>
          </w:p>
        </w:tc>
      </w:tr>
      <w:tr w14:paraId="724B4D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F3E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17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00C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1C0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7C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7D6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D4B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D7F0">
            <w:pPr>
              <w:jc w:val="center"/>
            </w:pPr>
            <w:r>
              <w:rPr>
                <w:rFonts w:ascii="宋体" w:hAnsi="宋体" w:eastAsia="宋体"/>
                <w:sz w:val="16"/>
              </w:rPr>
              <w:t>得分</w:t>
            </w:r>
          </w:p>
        </w:tc>
      </w:tr>
      <w:tr w14:paraId="523DF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5D0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763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DC638">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88DC2">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7B69A">
            <w:pPr>
              <w:jc w:val="center"/>
            </w:pPr>
            <w:r>
              <w:rPr>
                <w:rFonts w:ascii="宋体" w:hAnsi="宋体" w:eastAsia="宋体"/>
                <w:sz w:val="16"/>
              </w:rPr>
              <w:t>325.80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B5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75BAE">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FFCA">
            <w:pPr>
              <w:jc w:val="center"/>
            </w:pPr>
            <w:r>
              <w:rPr>
                <w:rFonts w:ascii="宋体" w:hAnsi="宋体" w:eastAsia="宋体"/>
                <w:sz w:val="16"/>
              </w:rPr>
              <w:t>9.68分</w:t>
            </w:r>
          </w:p>
        </w:tc>
      </w:tr>
      <w:tr w14:paraId="7637E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4D6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AF3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E10D9">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3A845">
            <w:pPr>
              <w:jc w:val="center"/>
            </w:pPr>
            <w:r>
              <w:rPr>
                <w:rFonts w:ascii="宋体" w:hAnsi="宋体" w:eastAsia="宋体"/>
                <w:sz w:val="16"/>
              </w:rPr>
              <w:t>330.00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5C578">
            <w:pPr>
              <w:jc w:val="center"/>
            </w:pPr>
            <w:r>
              <w:rPr>
                <w:rFonts w:ascii="宋体" w:hAnsi="宋体" w:eastAsia="宋体"/>
                <w:sz w:val="16"/>
              </w:rPr>
              <w:t>325.80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038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887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966F">
            <w:pPr>
              <w:jc w:val="center"/>
            </w:pPr>
            <w:r>
              <w:rPr>
                <w:rFonts w:ascii="宋体" w:hAnsi="宋体" w:eastAsia="宋体"/>
                <w:sz w:val="16"/>
              </w:rPr>
              <w:t>—</w:t>
            </w:r>
          </w:p>
        </w:tc>
      </w:tr>
      <w:tr w14:paraId="07BF0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69F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1CC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388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E30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BE8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79E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EE6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9DD4">
            <w:pPr>
              <w:jc w:val="center"/>
            </w:pPr>
            <w:r>
              <w:rPr>
                <w:rFonts w:ascii="宋体" w:hAnsi="宋体" w:eastAsia="宋体"/>
                <w:sz w:val="16"/>
              </w:rPr>
              <w:t>—</w:t>
            </w:r>
          </w:p>
        </w:tc>
      </w:tr>
      <w:tr w14:paraId="4CFAE0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099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3F6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1D0AF">
            <w:pPr>
              <w:jc w:val="center"/>
            </w:pPr>
            <w:r>
              <w:rPr>
                <w:rFonts w:ascii="宋体" w:hAnsi="宋体" w:eastAsia="宋体"/>
                <w:sz w:val="16"/>
              </w:rPr>
              <w:t>实际完成情况</w:t>
            </w:r>
          </w:p>
        </w:tc>
      </w:tr>
      <w:tr w14:paraId="1FF99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0DE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F54D7E">
            <w:pPr>
              <w:jc w:val="both"/>
            </w:pPr>
            <w:r>
              <w:rPr>
                <w:rFonts w:ascii="宋体" w:hAnsi="宋体" w:eastAsia="宋体"/>
                <w:sz w:val="16"/>
              </w:rPr>
              <w:t>本年度主要任务是开展实地调研，并对四县各医院</w:t>
            </w:r>
            <w:r>
              <w:rPr>
                <w:rFonts w:hint="eastAsia" w:ascii="宋体" w:hAnsi="宋体"/>
                <w:sz w:val="16"/>
                <w:lang w:eastAsia="zh-CN"/>
              </w:rPr>
              <w:t>网络基础设施</w:t>
            </w:r>
            <w:r>
              <w:rPr>
                <w:rFonts w:ascii="宋体" w:hAnsi="宋体" w:eastAsia="宋体"/>
                <w:sz w:val="16"/>
              </w:rPr>
              <w:t>和通信进行实际测试，编写招标方案报送主管部门审核，完成招投标、政府采购等工作，并及时与中标企业签订合同；实施此项目有利于推动互联网医疗发展。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4BEFE">
            <w:pPr>
              <w:jc w:val="both"/>
            </w:pPr>
            <w:r>
              <w:rPr>
                <w:rFonts w:ascii="宋体" w:hAnsi="宋体" w:eastAsia="宋体"/>
                <w:sz w:val="16"/>
              </w:rPr>
              <w:t>完成实地调研，招投标，政府采购等工作、完成叶城、莎车、巴楚、泽普四县硬件安装及网络调试；完成四县和喀什二院数据采集接口开发工作，并进行数据抽取验证；本项目的实施有利于信息化医疗发展，下一步将持续推进四县数据对接和程序上线试运行；</w:t>
            </w:r>
          </w:p>
        </w:tc>
      </w:tr>
      <w:tr w14:paraId="03F1B5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834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00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50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71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AD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14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A8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70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79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ED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3A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18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01CD6">
            <w:pPr>
              <w:jc w:val="center"/>
            </w:pPr>
            <w:r>
              <w:rPr>
                <w:rFonts w:ascii="宋体" w:hAnsi="宋体" w:eastAsia="宋体"/>
                <w:sz w:val="16"/>
              </w:rPr>
              <w:t>偏差原因分析及改进措施</w:t>
            </w:r>
          </w:p>
        </w:tc>
      </w:tr>
      <w:tr w14:paraId="041371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48C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A57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BD3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9AD8">
            <w:pPr>
              <w:jc w:val="center"/>
            </w:pPr>
            <w:r>
              <w:rPr>
                <w:rFonts w:ascii="宋体" w:hAnsi="宋体" w:eastAsia="宋体"/>
                <w:sz w:val="16"/>
              </w:rPr>
              <w:t>采购沪喀合作紧密型医联体软件系统数量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99F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95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E0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9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2D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2A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FD6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9E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5BD30">
            <w:pPr>
              <w:jc w:val="center"/>
            </w:pPr>
          </w:p>
        </w:tc>
      </w:tr>
      <w:tr w14:paraId="3DA37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B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07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32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676A">
            <w:pPr>
              <w:jc w:val="center"/>
            </w:pPr>
            <w:r>
              <w:rPr>
                <w:rFonts w:ascii="宋体" w:hAnsi="宋体" w:eastAsia="宋体"/>
                <w:sz w:val="16"/>
              </w:rPr>
              <w:t>采购配套硬件数量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4FF3">
            <w:pPr>
              <w:jc w:val="center"/>
            </w:pPr>
            <w:r>
              <w:rPr>
                <w:rFonts w:ascii="宋体" w:hAnsi="宋体" w:eastAsia="宋体"/>
                <w:sz w:val="16"/>
              </w:rPr>
              <w:t>&gt;=3套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7F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0A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DD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1F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58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45C6">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D5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2125">
            <w:pPr>
              <w:jc w:val="center"/>
            </w:pPr>
          </w:p>
        </w:tc>
      </w:tr>
      <w:tr w14:paraId="792D3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DE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35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7FE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5EE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9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6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88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51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C2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90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FA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19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EDF96">
            <w:pPr>
              <w:jc w:val="center"/>
            </w:pPr>
            <w:r>
              <w:rPr>
                <w:rFonts w:ascii="宋体" w:hAnsi="宋体" w:eastAsia="宋体"/>
                <w:sz w:val="16"/>
              </w:rPr>
              <w:t>偏差原因：目前已实施完成，运行一段时间内验收。整改措施：符合验收标准，抓紧验收</w:t>
            </w:r>
          </w:p>
        </w:tc>
      </w:tr>
      <w:tr w14:paraId="50FCD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4F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4B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7A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6756">
            <w:pPr>
              <w:jc w:val="center"/>
            </w:pPr>
            <w:r>
              <w:rPr>
                <w:rFonts w:ascii="宋体" w:hAnsi="宋体" w:eastAsia="宋体"/>
                <w:sz w:val="16"/>
              </w:rPr>
              <w:t>设备采购及时率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C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A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AC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70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59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94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90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12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E884C">
            <w:pPr>
              <w:jc w:val="center"/>
            </w:pPr>
          </w:p>
        </w:tc>
      </w:tr>
      <w:tr w14:paraId="5ED10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B89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224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C1A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72D9">
            <w:pPr>
              <w:jc w:val="center"/>
            </w:pPr>
            <w:r>
              <w:rPr>
                <w:rFonts w:ascii="宋体" w:hAnsi="宋体" w:eastAsia="宋体"/>
                <w:sz w:val="16"/>
              </w:rPr>
              <w:t>采购系统平台软件费用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B8D8">
            <w:pPr>
              <w:jc w:val="center"/>
            </w:pPr>
            <w:r>
              <w:rPr>
                <w:rFonts w:ascii="宋体" w:hAnsi="宋体" w:eastAsia="宋体"/>
                <w:sz w:val="16"/>
              </w:rPr>
              <w:t>&lt;=253.5万元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A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C6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9A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F7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D9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5B64">
            <w:pPr>
              <w:jc w:val="center"/>
            </w:pPr>
            <w:r>
              <w:rPr>
                <w:rFonts w:ascii="宋体" w:hAnsi="宋体" w:eastAsia="宋体"/>
                <w:sz w:val="16"/>
              </w:rPr>
              <w:t>=250.87万元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1201">
            <w:pPr>
              <w:jc w:val="center"/>
            </w:pPr>
            <w:r>
              <w:rPr>
                <w:rFonts w:ascii="宋体" w:hAnsi="宋体" w:eastAsia="宋体"/>
                <w:sz w:val="16"/>
              </w:rPr>
              <w:t>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11893">
            <w:pPr>
              <w:jc w:val="center"/>
            </w:pPr>
            <w:r>
              <w:rPr>
                <w:rFonts w:ascii="宋体" w:hAnsi="宋体" w:eastAsia="宋体"/>
                <w:sz w:val="16"/>
              </w:rPr>
              <w:t>偏差原因：中标金额低于预算金额；整改措施：今后项目立项前多调研，做好预算编制</w:t>
            </w:r>
          </w:p>
        </w:tc>
      </w:tr>
      <w:tr w14:paraId="2AD44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43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C4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7A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DA82">
            <w:pPr>
              <w:jc w:val="center"/>
            </w:pPr>
            <w:r>
              <w:rPr>
                <w:rFonts w:ascii="宋体" w:hAnsi="宋体" w:eastAsia="宋体"/>
                <w:sz w:val="16"/>
              </w:rPr>
              <w:t>采购配套硬件设备费用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46BD">
            <w:pPr>
              <w:jc w:val="center"/>
            </w:pPr>
            <w:r>
              <w:rPr>
                <w:rFonts w:ascii="宋体" w:hAnsi="宋体" w:eastAsia="宋体"/>
                <w:sz w:val="16"/>
              </w:rPr>
              <w:t>&lt;=76.5万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F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AD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B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9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32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A612">
            <w:pPr>
              <w:jc w:val="center"/>
            </w:pPr>
            <w:r>
              <w:rPr>
                <w:rFonts w:ascii="宋体" w:hAnsi="宋体" w:eastAsia="宋体"/>
                <w:sz w:val="16"/>
              </w:rPr>
              <w:t>=74.93万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3B9C">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34E2C">
            <w:pPr>
              <w:jc w:val="center"/>
            </w:pPr>
            <w:r>
              <w:rPr>
                <w:rFonts w:ascii="宋体" w:hAnsi="宋体" w:eastAsia="宋体"/>
                <w:sz w:val="16"/>
              </w:rPr>
              <w:t>偏差原因：年初目标设置不够精准；整改措施：下年度充分调研论证精准预算。</w:t>
            </w:r>
          </w:p>
        </w:tc>
      </w:tr>
      <w:tr w14:paraId="0C132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240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8513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81C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671E">
            <w:pPr>
              <w:jc w:val="center"/>
            </w:pPr>
            <w:r>
              <w:rPr>
                <w:rFonts w:ascii="宋体" w:hAnsi="宋体" w:eastAsia="宋体"/>
                <w:sz w:val="16"/>
              </w:rPr>
              <w:t>扩大沪喀合作紧密型医联体单位间优质医疗资源的</w:t>
            </w:r>
            <w:r>
              <w:rPr>
                <w:rFonts w:hint="eastAsia" w:ascii="宋体" w:hAnsi="宋体"/>
                <w:sz w:val="16"/>
                <w:lang w:eastAsia="zh-CN"/>
              </w:rPr>
              <w:t>下跌</w:t>
            </w:r>
            <w:r>
              <w:rPr>
                <w:rFonts w:ascii="宋体" w:hAnsi="宋体" w:eastAsia="宋体"/>
                <w:sz w:val="16"/>
              </w:rPr>
              <w:t>和辐射范围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ED58">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2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51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F0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4E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4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07A2">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BA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6E812">
            <w:pPr>
              <w:jc w:val="center"/>
            </w:pPr>
          </w:p>
        </w:tc>
      </w:tr>
      <w:tr w14:paraId="35785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6F0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78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2BD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48FD">
            <w:pPr>
              <w:jc w:val="center"/>
            </w:pPr>
            <w:r>
              <w:rPr>
                <w:rFonts w:ascii="宋体" w:hAnsi="宋体" w:eastAsia="宋体"/>
                <w:sz w:val="16"/>
              </w:rPr>
              <w:t>提升地区临床诊疗信息化共享水平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53B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F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70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12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77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A3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5D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77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CE985">
            <w:pPr>
              <w:jc w:val="center"/>
            </w:pPr>
          </w:p>
        </w:tc>
      </w:tr>
      <w:tr w14:paraId="4AD4A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A8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88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73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4C30">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25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7F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A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B4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5C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F2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D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1A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0C25">
            <w:pPr>
              <w:jc w:val="center"/>
            </w:pPr>
            <w:r>
              <w:rPr>
                <w:rFonts w:ascii="宋体" w:hAnsi="宋体" w:eastAsia="宋体"/>
                <w:sz w:val="16"/>
              </w:rPr>
              <w:t>偏差原因：</w:t>
            </w:r>
            <w:r>
              <w:rPr>
                <w:rFonts w:hint="eastAsia" w:ascii="宋体" w:hAnsi="宋体"/>
                <w:sz w:val="16"/>
                <w:lang w:eastAsia="zh-CN"/>
              </w:rPr>
              <w:t>年初</w:t>
            </w:r>
            <w:r>
              <w:rPr>
                <w:rFonts w:ascii="宋体" w:hAnsi="宋体" w:eastAsia="宋体"/>
                <w:sz w:val="16"/>
              </w:rPr>
              <w:t>目标设置预期过低；</w:t>
            </w:r>
          </w:p>
        </w:tc>
      </w:tr>
      <w:tr w14:paraId="1DC4719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A09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6D3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0D0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7255">
            <w:pPr>
              <w:jc w:val="center"/>
            </w:pPr>
            <w:r>
              <w:rPr>
                <w:rFonts w:ascii="宋体" w:hAnsi="宋体" w:eastAsia="宋体"/>
                <w:sz w:val="16"/>
              </w:rPr>
              <w:t>88.91分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D53AC0"/>
        </w:tc>
      </w:tr>
    </w:tbl>
    <w:p w14:paraId="7B23E8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F549ED6">
        <w:tblPrEx>
          <w:tblCellMar>
            <w:top w:w="0" w:type="dxa"/>
            <w:left w:w="108" w:type="dxa"/>
            <w:bottom w:w="0" w:type="dxa"/>
            <w:right w:w="108" w:type="dxa"/>
          </w:tblCellMar>
        </w:tblPrEx>
        <w:tc>
          <w:tcPr>
            <w:tcW w:w="8848" w:type="dxa"/>
            <w:gridSpan w:val="14"/>
            <w:vAlign w:val="center"/>
          </w:tcPr>
          <w:p w14:paraId="53167863">
            <w:pPr>
              <w:jc w:val="center"/>
            </w:pPr>
            <w:r>
              <w:rPr>
                <w:rFonts w:ascii="宋体" w:hAnsi="宋体" w:eastAsia="宋体"/>
                <w:sz w:val="24"/>
              </w:rPr>
              <w:t>项目支出绩效自评表</w:t>
            </w:r>
          </w:p>
        </w:tc>
      </w:tr>
      <w:tr w14:paraId="0883C0F1">
        <w:tblPrEx>
          <w:tblCellMar>
            <w:top w:w="0" w:type="dxa"/>
            <w:left w:w="108" w:type="dxa"/>
            <w:bottom w:w="0" w:type="dxa"/>
            <w:right w:w="108" w:type="dxa"/>
          </w:tblCellMar>
        </w:tblPrEx>
        <w:tc>
          <w:tcPr>
            <w:tcW w:w="8848" w:type="dxa"/>
            <w:gridSpan w:val="14"/>
            <w:vAlign w:val="center"/>
          </w:tcPr>
          <w:p w14:paraId="5DC73189">
            <w:pPr>
              <w:jc w:val="center"/>
            </w:pPr>
            <w:r>
              <w:rPr>
                <w:rFonts w:ascii="宋体" w:hAnsi="宋体" w:eastAsia="宋体"/>
                <w:sz w:val="24"/>
              </w:rPr>
              <w:t>(2024年度)</w:t>
            </w:r>
          </w:p>
        </w:tc>
      </w:tr>
      <w:tr w14:paraId="2A5A51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CA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537B23">
            <w:pPr>
              <w:jc w:val="center"/>
            </w:pPr>
            <w:r>
              <w:rPr>
                <w:rFonts w:ascii="宋体" w:hAnsi="宋体" w:eastAsia="宋体"/>
                <w:sz w:val="16"/>
              </w:rPr>
              <w:t>(上海援疆)沪喀临床医学中心医疗设备购置项目</w:t>
            </w:r>
          </w:p>
        </w:tc>
      </w:tr>
      <w:tr w14:paraId="38BA07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69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A9BA1">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3B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05293B">
            <w:pPr>
              <w:jc w:val="center"/>
            </w:pPr>
            <w:r>
              <w:rPr>
                <w:rFonts w:ascii="宋体" w:hAnsi="宋体" w:eastAsia="宋体"/>
                <w:sz w:val="16"/>
              </w:rPr>
              <w:t>新疆维吾尔自治区喀什地区第二人民医院</w:t>
            </w:r>
          </w:p>
        </w:tc>
      </w:tr>
      <w:tr w14:paraId="377457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598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2D9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124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491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1C6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F30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40A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C2B0">
            <w:pPr>
              <w:jc w:val="center"/>
            </w:pPr>
            <w:r>
              <w:rPr>
                <w:rFonts w:ascii="宋体" w:hAnsi="宋体" w:eastAsia="宋体"/>
                <w:sz w:val="16"/>
              </w:rPr>
              <w:t>得分</w:t>
            </w:r>
          </w:p>
        </w:tc>
      </w:tr>
      <w:tr w14:paraId="14A48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AC8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984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8C3C">
            <w:pPr>
              <w:jc w:val="center"/>
            </w:pPr>
            <w:r>
              <w:rPr>
                <w:rFonts w:ascii="宋体" w:hAnsi="宋体" w:eastAsia="宋体"/>
                <w:sz w:val="16"/>
              </w:rPr>
              <w:t>825.00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77DBB">
            <w:pPr>
              <w:jc w:val="center"/>
            </w:pPr>
            <w:r>
              <w:rPr>
                <w:rFonts w:ascii="宋体" w:hAnsi="宋体" w:eastAsia="宋体"/>
                <w:sz w:val="16"/>
              </w:rPr>
              <w:t>825.00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8A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A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3332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EA2A">
            <w:pPr>
              <w:jc w:val="center"/>
            </w:pPr>
            <w:r>
              <w:rPr>
                <w:rFonts w:ascii="宋体" w:hAnsi="宋体" w:eastAsia="宋体"/>
                <w:sz w:val="16"/>
              </w:rPr>
              <w:t>0.00分</w:t>
            </w:r>
          </w:p>
        </w:tc>
      </w:tr>
      <w:tr w14:paraId="17E5A1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549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B1F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4FD22">
            <w:pPr>
              <w:jc w:val="center"/>
            </w:pPr>
            <w:r>
              <w:rPr>
                <w:rFonts w:ascii="宋体" w:hAnsi="宋体" w:eastAsia="宋体"/>
                <w:sz w:val="16"/>
              </w:rPr>
              <w:t>825.00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10A81">
            <w:pPr>
              <w:jc w:val="center"/>
            </w:pPr>
            <w:r>
              <w:rPr>
                <w:rFonts w:ascii="宋体" w:hAnsi="宋体" w:eastAsia="宋体"/>
                <w:sz w:val="16"/>
              </w:rPr>
              <w:t>825.00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891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731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114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1F5C">
            <w:pPr>
              <w:jc w:val="center"/>
            </w:pPr>
            <w:r>
              <w:rPr>
                <w:rFonts w:ascii="宋体" w:hAnsi="宋体" w:eastAsia="宋体"/>
                <w:sz w:val="16"/>
              </w:rPr>
              <w:t>—</w:t>
            </w:r>
          </w:p>
        </w:tc>
      </w:tr>
      <w:tr w14:paraId="7C0C4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1EF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A5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EF9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43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C21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BBD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525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9E08">
            <w:pPr>
              <w:jc w:val="center"/>
            </w:pPr>
            <w:r>
              <w:rPr>
                <w:rFonts w:ascii="宋体" w:hAnsi="宋体" w:eastAsia="宋体"/>
                <w:sz w:val="16"/>
              </w:rPr>
              <w:t>—</w:t>
            </w:r>
          </w:p>
        </w:tc>
      </w:tr>
      <w:tr w14:paraId="63BF71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013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19B7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C35E62">
            <w:pPr>
              <w:jc w:val="center"/>
            </w:pPr>
            <w:r>
              <w:rPr>
                <w:rFonts w:ascii="宋体" w:hAnsi="宋体" w:eastAsia="宋体"/>
                <w:sz w:val="16"/>
              </w:rPr>
              <w:t>实际完成情况</w:t>
            </w:r>
          </w:p>
        </w:tc>
      </w:tr>
      <w:tr w14:paraId="1D4BA0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666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C421A">
            <w:pPr>
              <w:jc w:val="both"/>
            </w:pPr>
            <w:r>
              <w:rPr>
                <w:rFonts w:ascii="宋体" w:hAnsi="宋体" w:eastAsia="宋体"/>
                <w:sz w:val="16"/>
              </w:rPr>
              <w:t>本项目主要用于采购核磁共振，全自动微生物质谱</w:t>
            </w:r>
            <w:r>
              <w:rPr>
                <w:rFonts w:hint="eastAsia" w:ascii="宋体" w:hAnsi="宋体"/>
                <w:sz w:val="16"/>
                <w:lang w:eastAsia="zh-CN"/>
              </w:rPr>
              <w:t>检定</w:t>
            </w:r>
            <w:r>
              <w:rPr>
                <w:rFonts w:ascii="宋体" w:hAnsi="宋体" w:eastAsia="宋体"/>
                <w:sz w:val="16"/>
              </w:rPr>
              <w:t>仪，脊柱内窥镜系统及附件，项目总投入援疆资金825万元。此项目的实施为了更好</w:t>
            </w:r>
            <w:r>
              <w:rPr>
                <w:rFonts w:hint="eastAsia" w:ascii="宋体" w:hAnsi="宋体"/>
                <w:sz w:val="16"/>
                <w:lang w:eastAsia="zh-CN"/>
              </w:rPr>
              <w:t>地</w:t>
            </w:r>
            <w:r>
              <w:rPr>
                <w:rFonts w:ascii="宋体" w:hAnsi="宋体" w:eastAsia="宋体"/>
                <w:sz w:val="16"/>
              </w:rPr>
              <w:t>服务喀什地区的患者，使喀什地区患者得到更先进的治疗，提升并加强喀什地区第二人民医院的医疗综合水平。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487FF7">
            <w:pPr>
              <w:jc w:val="both"/>
            </w:pPr>
            <w:r>
              <w:rPr>
                <w:rFonts w:ascii="宋体" w:hAnsi="宋体" w:eastAsia="宋体"/>
                <w:sz w:val="16"/>
              </w:rPr>
              <w:t>本项目文件下达较晚，涉及进口设备采购流程较长手续繁琐、耗时长，2024年未来及实施项目，本项目为零支出暂未产生任何效益，下一步措施：项目资金已结转至2025年，将继续加快采购流程的办理，尽快完成设备采购验收工作，加快完成项目资金支付。</w:t>
            </w:r>
          </w:p>
        </w:tc>
      </w:tr>
      <w:tr w14:paraId="448297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C9D0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8E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F2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CF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73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0A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6E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B9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12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30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E4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51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DD594">
            <w:pPr>
              <w:jc w:val="center"/>
            </w:pPr>
            <w:r>
              <w:rPr>
                <w:rFonts w:ascii="宋体" w:hAnsi="宋体" w:eastAsia="宋体"/>
                <w:sz w:val="16"/>
              </w:rPr>
              <w:t>偏差原因分析及改进措施</w:t>
            </w:r>
          </w:p>
        </w:tc>
      </w:tr>
      <w:tr w14:paraId="7C5F1F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6CD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BEC8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48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B556">
            <w:pPr>
              <w:jc w:val="center"/>
            </w:pPr>
            <w:r>
              <w:rPr>
                <w:rFonts w:ascii="宋体" w:hAnsi="宋体" w:eastAsia="宋体"/>
                <w:sz w:val="16"/>
              </w:rPr>
              <w:t>医疗设备购置数量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5F6B">
            <w:pPr>
              <w:jc w:val="center"/>
            </w:pPr>
            <w:r>
              <w:rPr>
                <w:rFonts w:ascii="宋体" w:hAnsi="宋体" w:eastAsia="宋体"/>
                <w:sz w:val="16"/>
              </w:rPr>
              <w:t>&gt;=3套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E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66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BF2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D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2A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8C20">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2FE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9151E">
            <w:pPr>
              <w:jc w:val="center"/>
            </w:pPr>
            <w:r>
              <w:rPr>
                <w:rFonts w:ascii="宋体" w:hAnsi="宋体" w:eastAsia="宋体"/>
                <w:sz w:val="16"/>
              </w:rPr>
              <w:t>偏差原因：项目还在准备招标资料阶段，未采购；改进措施：结转至下年度继续使用。</w:t>
            </w:r>
          </w:p>
        </w:tc>
      </w:tr>
      <w:tr w14:paraId="6E01A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F6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49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C2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4A91">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2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A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CB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E9D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22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6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16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42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A63D7">
            <w:pPr>
              <w:jc w:val="center"/>
            </w:pPr>
            <w:r>
              <w:rPr>
                <w:rFonts w:ascii="宋体" w:hAnsi="宋体" w:eastAsia="宋体"/>
                <w:sz w:val="16"/>
              </w:rPr>
              <w:t>偏差原因：设备还未采购无法验收；改进措施：采购完成后及时开展验收工作。</w:t>
            </w:r>
          </w:p>
        </w:tc>
      </w:tr>
      <w:tr w14:paraId="4D5A8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E8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33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02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0164">
            <w:pPr>
              <w:jc w:val="center"/>
            </w:pPr>
            <w:r>
              <w:rPr>
                <w:rFonts w:ascii="宋体" w:hAnsi="宋体" w:eastAsia="宋体"/>
                <w:sz w:val="16"/>
              </w:rPr>
              <w:t>设备采购及时率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E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E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A5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F48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15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D8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3F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89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2CBDF">
            <w:pPr>
              <w:jc w:val="center"/>
            </w:pPr>
            <w:r>
              <w:rPr>
                <w:rFonts w:ascii="宋体" w:hAnsi="宋体" w:eastAsia="宋体"/>
                <w:sz w:val="16"/>
              </w:rPr>
              <w:t>偏差原因：2024年未来</w:t>
            </w:r>
            <w:r>
              <w:rPr>
                <w:rFonts w:hint="eastAsia" w:ascii="宋体" w:hAnsi="宋体"/>
                <w:sz w:val="16"/>
                <w:lang w:eastAsia="zh-CN"/>
              </w:rPr>
              <w:t>及时</w:t>
            </w:r>
            <w:r>
              <w:rPr>
                <w:rFonts w:ascii="宋体" w:hAnsi="宋体" w:eastAsia="宋体"/>
                <w:sz w:val="16"/>
              </w:rPr>
              <w:t>开展采购相关工作；改进措施：2025年办理完相关手续及时开展采购</w:t>
            </w:r>
          </w:p>
        </w:tc>
      </w:tr>
      <w:tr w14:paraId="6C811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10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44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1E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9FBF">
            <w:pPr>
              <w:jc w:val="center"/>
            </w:pPr>
            <w:r>
              <w:rPr>
                <w:rFonts w:ascii="宋体" w:hAnsi="宋体" w:eastAsia="宋体"/>
                <w:sz w:val="16"/>
              </w:rPr>
              <w:t>设备平均成本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9B06">
            <w:pPr>
              <w:jc w:val="center"/>
            </w:pPr>
            <w:r>
              <w:rPr>
                <w:rFonts w:ascii="宋体" w:hAnsi="宋体" w:eastAsia="宋体"/>
                <w:sz w:val="16"/>
              </w:rPr>
              <w:t>&lt;=275万元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9C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98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77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56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4B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938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52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ACFCC">
            <w:pPr>
              <w:jc w:val="center"/>
            </w:pPr>
            <w:r>
              <w:rPr>
                <w:rFonts w:ascii="宋体" w:hAnsi="宋体" w:eastAsia="宋体"/>
                <w:sz w:val="16"/>
              </w:rPr>
              <w:t>偏差原因：设备还未采购到位无法计算成本；改进措施：督促项目负责人尽快推进项目</w:t>
            </w:r>
          </w:p>
        </w:tc>
      </w:tr>
      <w:tr w14:paraId="0E4EB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2E9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38F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D81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C564">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0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6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92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45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1E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59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D4CC">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D6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7A33">
            <w:pPr>
              <w:jc w:val="center"/>
            </w:pPr>
            <w:r>
              <w:rPr>
                <w:rFonts w:ascii="宋体" w:hAnsi="宋体" w:eastAsia="宋体"/>
                <w:sz w:val="16"/>
              </w:rPr>
              <w:t>偏差原因：设备未采购到位；改进措施：督促相关使用科室待设备到位后充分利用设备</w:t>
            </w:r>
          </w:p>
        </w:tc>
      </w:tr>
      <w:tr w14:paraId="212CA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09B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A2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BE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49A5">
            <w:pPr>
              <w:jc w:val="center"/>
            </w:pPr>
            <w:r>
              <w:rPr>
                <w:rFonts w:ascii="宋体" w:hAnsi="宋体" w:eastAsia="宋体"/>
                <w:sz w:val="16"/>
              </w:rPr>
              <w:t>提高使用科室疾病诊疗效率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BA7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8E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8F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F0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AA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F0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07FA">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E5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0A212">
            <w:pPr>
              <w:jc w:val="center"/>
            </w:pPr>
            <w:r>
              <w:rPr>
                <w:rFonts w:ascii="宋体" w:hAnsi="宋体" w:eastAsia="宋体"/>
                <w:sz w:val="16"/>
              </w:rPr>
              <w:t>偏差原因：项目还未全面实施完毕，效益指标无法追踪；改进措施：2025年此项目实施完毕后追踪其相关效益指标。</w:t>
            </w:r>
          </w:p>
        </w:tc>
      </w:tr>
      <w:tr w14:paraId="5A560B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DF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FF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7C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2A3C">
            <w:pPr>
              <w:jc w:val="center"/>
            </w:pPr>
            <w:r>
              <w:rPr>
                <w:rFonts w:ascii="宋体" w:hAnsi="宋体" w:eastAsia="宋体"/>
                <w:sz w:val="16"/>
              </w:rPr>
              <w:t>临床科室满意度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29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0B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46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9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3F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67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09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C9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E0918">
            <w:pPr>
              <w:jc w:val="center"/>
            </w:pPr>
            <w:r>
              <w:rPr>
                <w:rFonts w:ascii="宋体" w:hAnsi="宋体" w:eastAsia="宋体"/>
                <w:sz w:val="16"/>
              </w:rPr>
              <w:t>偏差原因：满意度指标暂时无法体现；改进措施：项目实施完成后及时开展满意度</w:t>
            </w:r>
          </w:p>
        </w:tc>
      </w:tr>
      <w:tr w14:paraId="4C5E44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D66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3D2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5AD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7F41">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176921"/>
        </w:tc>
      </w:tr>
    </w:tbl>
    <w:p w14:paraId="2C18B828">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6"/>
        <w:gridCol w:w="632"/>
        <w:gridCol w:w="596"/>
        <w:gridCol w:w="631"/>
      </w:tblGrid>
      <w:tr w14:paraId="3B9B43B4">
        <w:tblPrEx>
          <w:tblCellMar>
            <w:top w:w="0" w:type="dxa"/>
            <w:left w:w="108" w:type="dxa"/>
            <w:bottom w:w="0" w:type="dxa"/>
            <w:right w:w="108" w:type="dxa"/>
          </w:tblCellMar>
        </w:tblPrEx>
        <w:tc>
          <w:tcPr>
            <w:tcW w:w="8848" w:type="dxa"/>
            <w:gridSpan w:val="14"/>
            <w:vAlign w:val="center"/>
          </w:tcPr>
          <w:p w14:paraId="1B406632">
            <w:pPr>
              <w:jc w:val="center"/>
            </w:pPr>
            <w:r>
              <w:rPr>
                <w:rFonts w:ascii="宋体" w:hAnsi="宋体" w:eastAsia="宋体"/>
                <w:sz w:val="24"/>
              </w:rPr>
              <w:t>项目支出绩效自评表</w:t>
            </w:r>
          </w:p>
        </w:tc>
      </w:tr>
      <w:tr w14:paraId="65A2141B">
        <w:tblPrEx>
          <w:tblCellMar>
            <w:top w:w="0" w:type="dxa"/>
            <w:left w:w="108" w:type="dxa"/>
            <w:bottom w:w="0" w:type="dxa"/>
            <w:right w:w="108" w:type="dxa"/>
          </w:tblCellMar>
        </w:tblPrEx>
        <w:tc>
          <w:tcPr>
            <w:tcW w:w="8848" w:type="dxa"/>
            <w:gridSpan w:val="14"/>
            <w:vAlign w:val="center"/>
          </w:tcPr>
          <w:p w14:paraId="5EA0A09F">
            <w:pPr>
              <w:jc w:val="center"/>
            </w:pPr>
            <w:r>
              <w:rPr>
                <w:rFonts w:ascii="宋体" w:hAnsi="宋体" w:eastAsia="宋体"/>
                <w:sz w:val="24"/>
              </w:rPr>
              <w:t>(2024年度)</w:t>
            </w:r>
          </w:p>
        </w:tc>
      </w:tr>
      <w:tr w14:paraId="0BD044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91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2ACB7C">
            <w:pPr>
              <w:jc w:val="center"/>
            </w:pPr>
            <w:r>
              <w:rPr>
                <w:rFonts w:ascii="宋体" w:hAnsi="宋体" w:eastAsia="宋体"/>
                <w:sz w:val="16"/>
              </w:rPr>
              <w:t>2024年中央医疗服务与保障能力提升（公立医院综合改革）补助资金项目</w:t>
            </w:r>
          </w:p>
        </w:tc>
      </w:tr>
      <w:tr w14:paraId="4D57A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A4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89C41">
            <w:pPr>
              <w:jc w:val="center"/>
            </w:pPr>
            <w:r>
              <w:rPr>
                <w:rFonts w:ascii="宋体" w:hAnsi="宋体" w:eastAsia="宋体"/>
                <w:sz w:val="16"/>
              </w:rPr>
              <w:t>喀什地区卫生健康管理委员会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AA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CECFB3">
            <w:pPr>
              <w:jc w:val="center"/>
            </w:pPr>
            <w:r>
              <w:rPr>
                <w:rFonts w:ascii="宋体" w:hAnsi="宋体" w:eastAsia="宋体"/>
                <w:sz w:val="16"/>
              </w:rPr>
              <w:t>新疆维吾尔自治区喀什地区第二人民医院</w:t>
            </w:r>
          </w:p>
        </w:tc>
      </w:tr>
      <w:tr w14:paraId="384247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96D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1A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C48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296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552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171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041C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45B8">
            <w:pPr>
              <w:jc w:val="center"/>
            </w:pPr>
            <w:r>
              <w:rPr>
                <w:rFonts w:ascii="宋体" w:hAnsi="宋体" w:eastAsia="宋体"/>
                <w:sz w:val="16"/>
              </w:rPr>
              <w:t>得分</w:t>
            </w:r>
          </w:p>
        </w:tc>
      </w:tr>
      <w:tr w14:paraId="1F75D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689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741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54ECE">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9B7C2">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B23D2">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B7C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933E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28CA">
            <w:pPr>
              <w:jc w:val="center"/>
            </w:pPr>
            <w:r>
              <w:rPr>
                <w:rFonts w:ascii="宋体" w:hAnsi="宋体" w:eastAsia="宋体"/>
                <w:sz w:val="16"/>
              </w:rPr>
              <w:t>10.00分</w:t>
            </w:r>
          </w:p>
        </w:tc>
      </w:tr>
      <w:tr w14:paraId="524C4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C5A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F10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E8346">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3F81">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9DB8F">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70A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1E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82F1">
            <w:pPr>
              <w:jc w:val="center"/>
            </w:pPr>
            <w:r>
              <w:rPr>
                <w:rFonts w:ascii="宋体" w:hAnsi="宋体" w:eastAsia="宋体"/>
                <w:sz w:val="16"/>
              </w:rPr>
              <w:t>—</w:t>
            </w:r>
          </w:p>
        </w:tc>
      </w:tr>
      <w:tr w14:paraId="0809F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840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40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467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4E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5C8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92C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25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6C5B">
            <w:pPr>
              <w:jc w:val="center"/>
            </w:pPr>
            <w:r>
              <w:rPr>
                <w:rFonts w:ascii="宋体" w:hAnsi="宋体" w:eastAsia="宋体"/>
                <w:sz w:val="16"/>
              </w:rPr>
              <w:t>—</w:t>
            </w:r>
          </w:p>
        </w:tc>
      </w:tr>
      <w:tr w14:paraId="3FAC1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3AE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F77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BD58FC">
            <w:pPr>
              <w:jc w:val="center"/>
            </w:pPr>
            <w:r>
              <w:rPr>
                <w:rFonts w:ascii="宋体" w:hAnsi="宋体" w:eastAsia="宋体"/>
                <w:sz w:val="16"/>
              </w:rPr>
              <w:t>实际完成情况</w:t>
            </w:r>
          </w:p>
        </w:tc>
      </w:tr>
      <w:tr w14:paraId="1B7D3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16F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79B33">
            <w:pPr>
              <w:jc w:val="both"/>
            </w:pPr>
            <w:r>
              <w:rPr>
                <w:rFonts w:ascii="宋体" w:hAnsi="宋体" w:eastAsia="宋体"/>
                <w:sz w:val="16"/>
              </w:rPr>
              <w:t>本项目总经费36万元，全部由中央资金保障，主要用于支付一批药品款，保障医院药品及时供应，及时支付供应商药品款。深化公立医院综合改革，持续推进公立医院高质量发展，建立维护公益性、调动积极性、保障可持续的运行新机制，提高医疗卫生服务质量。本项目的实施有效降低门诊人次数与出院人次数之比，有利于提高医疗服务收入支出占总收入的比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3290E5">
            <w:pPr>
              <w:jc w:val="both"/>
            </w:pPr>
            <w:r>
              <w:rPr>
                <w:rFonts w:ascii="宋体" w:hAnsi="宋体" w:eastAsia="宋体"/>
                <w:sz w:val="16"/>
              </w:rPr>
              <w:t>本项目36万元，全部用于支付药品款，保障医院药品及时供应，及时支付供应商药品款。实现医疗服务收入占比27.95%，人员支出占业务支出45%，平均住院天数降低至7.59天，本项目的实施有效降低门诊人次数与出院人次数之比，有利于提高医疗服务收入支出占总收入的比重。</w:t>
            </w:r>
          </w:p>
        </w:tc>
      </w:tr>
      <w:tr w14:paraId="329071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4FD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AC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9A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5B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46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E9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67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FB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88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77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C5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54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73006">
            <w:pPr>
              <w:jc w:val="center"/>
            </w:pPr>
            <w:r>
              <w:rPr>
                <w:rFonts w:ascii="宋体" w:hAnsi="宋体" w:eastAsia="宋体"/>
                <w:sz w:val="16"/>
              </w:rPr>
              <w:t>偏差原因分析及改进措施</w:t>
            </w:r>
          </w:p>
        </w:tc>
      </w:tr>
      <w:tr w14:paraId="21A4D2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A4E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898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BB9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57FC">
            <w:pPr>
              <w:jc w:val="center"/>
            </w:pPr>
            <w:r>
              <w:rPr>
                <w:rFonts w:ascii="宋体" w:hAnsi="宋体" w:eastAsia="宋体"/>
                <w:sz w:val="16"/>
              </w:rPr>
              <w:t>医院医疗服务收入（不含药品、耗材、检查、化验收入）占医疗收入的比例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5EF1">
            <w:pPr>
              <w:jc w:val="center"/>
            </w:pPr>
            <w:r>
              <w:rPr>
                <w:rFonts w:ascii="宋体" w:hAnsi="宋体" w:eastAsia="宋体"/>
                <w:sz w:val="16"/>
              </w:rPr>
              <w:t>&gt;=24.95%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3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26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98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C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E7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E618">
            <w:pPr>
              <w:jc w:val="center"/>
            </w:pPr>
            <w:r>
              <w:rPr>
                <w:rFonts w:ascii="宋体" w:hAnsi="宋体" w:eastAsia="宋体"/>
                <w:sz w:val="16"/>
              </w:rPr>
              <w:t>=27.95%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8392">
            <w:pPr>
              <w:jc w:val="center"/>
            </w:pPr>
            <w:r>
              <w:rPr>
                <w:rFonts w:ascii="宋体" w:hAnsi="宋体" w:eastAsia="宋体"/>
                <w:sz w:val="16"/>
              </w:rPr>
              <w:t>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48CD1">
            <w:pPr>
              <w:jc w:val="center"/>
            </w:pPr>
            <w:r>
              <w:rPr>
                <w:rFonts w:ascii="宋体" w:hAnsi="宋体" w:eastAsia="宋体"/>
                <w:sz w:val="16"/>
              </w:rPr>
              <w:t>偏差原因：医院高质量发展不断提高医疗服务收入占比</w:t>
            </w:r>
          </w:p>
        </w:tc>
      </w:tr>
      <w:tr w14:paraId="3BBA2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8E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19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F0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4199">
            <w:pPr>
              <w:jc w:val="center"/>
            </w:pPr>
            <w:r>
              <w:rPr>
                <w:rFonts w:ascii="宋体" w:hAnsi="宋体" w:eastAsia="宋体"/>
                <w:sz w:val="16"/>
              </w:rPr>
              <w:t>医院人员支出占业务支出的比重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92CC">
            <w:pPr>
              <w:jc w:val="center"/>
            </w:pPr>
            <w:r>
              <w:rPr>
                <w:rFonts w:ascii="宋体" w:hAnsi="宋体" w:eastAsia="宋体"/>
                <w:sz w:val="16"/>
              </w:rPr>
              <w:t>&gt;=45%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71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35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51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A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63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5583">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17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D3D82">
            <w:pPr>
              <w:jc w:val="center"/>
            </w:pPr>
          </w:p>
        </w:tc>
      </w:tr>
      <w:tr w14:paraId="11394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28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BE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FF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6686">
            <w:pPr>
              <w:jc w:val="center"/>
            </w:pPr>
            <w:r>
              <w:rPr>
                <w:rFonts w:ascii="宋体" w:hAnsi="宋体" w:eastAsia="宋体"/>
                <w:sz w:val="16"/>
              </w:rPr>
              <w:t>公立医院平均住院日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6A8F">
            <w:pPr>
              <w:jc w:val="center"/>
            </w:pPr>
            <w:r>
              <w:rPr>
                <w:rFonts w:ascii="宋体" w:hAnsi="宋体" w:eastAsia="宋体"/>
                <w:sz w:val="16"/>
              </w:rPr>
              <w:t>&lt;=8.30天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7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25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D7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34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E3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E1D1">
            <w:pPr>
              <w:jc w:val="center"/>
            </w:pPr>
            <w:r>
              <w:rPr>
                <w:rFonts w:ascii="宋体" w:hAnsi="宋体" w:eastAsia="宋体"/>
                <w:sz w:val="16"/>
              </w:rPr>
              <w:t>=7.59天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98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6BF89">
            <w:pPr>
              <w:jc w:val="center"/>
            </w:pPr>
          </w:p>
        </w:tc>
      </w:tr>
      <w:tr w14:paraId="47A44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3E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B0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B1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F2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1337">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A9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DF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E1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2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F3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3B25">
            <w:pPr>
              <w:jc w:val="center"/>
            </w:pPr>
            <w:r>
              <w:rPr>
                <w:rFonts w:ascii="宋体" w:hAnsi="宋体" w:eastAsia="宋体"/>
                <w:sz w:val="16"/>
              </w:rPr>
              <w:t>2024年4月28日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29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F7EC4">
            <w:pPr>
              <w:jc w:val="center"/>
            </w:pPr>
          </w:p>
        </w:tc>
      </w:tr>
      <w:tr w14:paraId="3CF62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D6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20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01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2D25">
            <w:pPr>
              <w:jc w:val="center"/>
            </w:pPr>
            <w:r>
              <w:rPr>
                <w:rFonts w:ascii="宋体" w:hAnsi="宋体" w:eastAsia="宋体"/>
                <w:sz w:val="16"/>
              </w:rPr>
              <w:t>立医院百元医疗收入的医疗支出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861A">
            <w:pPr>
              <w:jc w:val="center"/>
            </w:pPr>
            <w:r>
              <w:rPr>
                <w:rFonts w:ascii="宋体" w:hAnsi="宋体" w:eastAsia="宋体"/>
                <w:sz w:val="16"/>
              </w:rPr>
              <w:t>&lt;=120元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8E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35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4F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0D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5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ECA9">
            <w:pPr>
              <w:jc w:val="center"/>
            </w:pPr>
            <w:r>
              <w:rPr>
                <w:rFonts w:ascii="宋体" w:hAnsi="宋体" w:eastAsia="宋体"/>
                <w:sz w:val="16"/>
              </w:rPr>
              <w:t>=109元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9805">
            <w:pPr>
              <w:jc w:val="center"/>
            </w:pPr>
            <w:r>
              <w:rPr>
                <w:rFonts w:ascii="宋体" w:hAnsi="宋体" w:eastAsia="宋体"/>
                <w:sz w:val="16"/>
              </w:rPr>
              <w:t>15.41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1AE7">
            <w:pPr>
              <w:jc w:val="center"/>
            </w:pPr>
            <w:r>
              <w:rPr>
                <w:rFonts w:ascii="宋体" w:hAnsi="宋体" w:eastAsia="宋体"/>
                <w:sz w:val="16"/>
              </w:rPr>
              <w:t>偏差原因：年初目标设置不合理；改进措施：以后年度结合医院历年数据与实际发展合理设置目标。</w:t>
            </w:r>
          </w:p>
        </w:tc>
      </w:tr>
      <w:tr w14:paraId="20D7E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42C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C6D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CB4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6DA4">
            <w:pPr>
              <w:jc w:val="center"/>
            </w:pPr>
            <w:r>
              <w:rPr>
                <w:rFonts w:ascii="宋体" w:hAnsi="宋体" w:eastAsia="宋体"/>
                <w:sz w:val="16"/>
              </w:rPr>
              <w:t>医院住院均次费用增幅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5688">
            <w:pPr>
              <w:jc w:val="center"/>
            </w:pPr>
            <w:r>
              <w:rPr>
                <w:rFonts w:ascii="宋体" w:hAnsi="宋体" w:eastAsia="宋体"/>
                <w:sz w:val="16"/>
              </w:rPr>
              <w:t>&lt;=2.74%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3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48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C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8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16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9502">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35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19141">
            <w:pPr>
              <w:jc w:val="center"/>
            </w:pPr>
          </w:p>
        </w:tc>
      </w:tr>
      <w:tr w14:paraId="2B61AF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B8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71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C4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38ED">
            <w:pPr>
              <w:jc w:val="center"/>
            </w:pPr>
            <w:r>
              <w:rPr>
                <w:rFonts w:ascii="宋体" w:hAnsi="宋体" w:eastAsia="宋体"/>
                <w:sz w:val="16"/>
              </w:rPr>
              <w:t>三级公立医院门诊人次数与出院人次数比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AB7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1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64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6B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2A1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B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6198">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4C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50FF5">
            <w:pPr>
              <w:jc w:val="center"/>
            </w:pPr>
          </w:p>
        </w:tc>
      </w:tr>
      <w:tr w14:paraId="6890C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2E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E4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CA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7019">
            <w:pPr>
              <w:jc w:val="center"/>
            </w:pPr>
            <w:r>
              <w:rPr>
                <w:rFonts w:ascii="宋体" w:hAnsi="宋体" w:eastAsia="宋体"/>
                <w:sz w:val="16"/>
              </w:rPr>
              <w:t>门诊患者满意度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548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D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A1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B4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C5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9B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F9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8E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43880">
            <w:pPr>
              <w:jc w:val="center"/>
            </w:pPr>
            <w:r>
              <w:rPr>
                <w:rFonts w:ascii="宋体" w:hAnsi="宋体" w:eastAsia="宋体"/>
                <w:sz w:val="16"/>
              </w:rPr>
              <w:t>偏差原因：根据去年满意度得分设置，今年患者对医院满意度提高。</w:t>
            </w:r>
          </w:p>
        </w:tc>
      </w:tr>
      <w:tr w14:paraId="198992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797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74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D76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85E5">
            <w:pPr>
              <w:jc w:val="center"/>
            </w:pPr>
            <w:r>
              <w:rPr>
                <w:rFonts w:ascii="宋体" w:hAnsi="宋体" w:eastAsia="宋体"/>
                <w:sz w:val="16"/>
              </w:rPr>
              <w:t>94.21分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E253E4"/>
        </w:tc>
      </w:tr>
    </w:tbl>
    <w:p w14:paraId="3EEC436F">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776"/>
        <w:gridCol w:w="616"/>
        <w:gridCol w:w="616"/>
        <w:gridCol w:w="621"/>
        <w:gridCol w:w="616"/>
        <w:gridCol w:w="616"/>
        <w:gridCol w:w="856"/>
        <w:gridCol w:w="632"/>
        <w:gridCol w:w="596"/>
        <w:gridCol w:w="631"/>
      </w:tblGrid>
      <w:tr w14:paraId="70E8703F">
        <w:tc>
          <w:tcPr>
            <w:tcW w:w="8848" w:type="dxa"/>
            <w:gridSpan w:val="14"/>
            <w:vAlign w:val="center"/>
          </w:tcPr>
          <w:p w14:paraId="5C8D09E5">
            <w:pPr>
              <w:jc w:val="center"/>
            </w:pPr>
            <w:r>
              <w:rPr>
                <w:rFonts w:ascii="宋体" w:hAnsi="宋体" w:eastAsia="宋体"/>
                <w:sz w:val="24"/>
              </w:rPr>
              <w:t>项目支出绩效自评表</w:t>
            </w:r>
          </w:p>
        </w:tc>
      </w:tr>
      <w:tr w14:paraId="2EFCE430">
        <w:tblPrEx>
          <w:tblCellMar>
            <w:top w:w="0" w:type="dxa"/>
            <w:left w:w="108" w:type="dxa"/>
            <w:bottom w:w="0" w:type="dxa"/>
            <w:right w:w="108" w:type="dxa"/>
          </w:tblCellMar>
        </w:tblPrEx>
        <w:tc>
          <w:tcPr>
            <w:tcW w:w="8848" w:type="dxa"/>
            <w:gridSpan w:val="14"/>
            <w:vAlign w:val="center"/>
          </w:tcPr>
          <w:p w14:paraId="2E7E1AFA">
            <w:pPr>
              <w:jc w:val="center"/>
            </w:pPr>
            <w:r>
              <w:rPr>
                <w:rFonts w:ascii="宋体" w:hAnsi="宋体" w:eastAsia="宋体"/>
                <w:sz w:val="24"/>
              </w:rPr>
              <w:t>(2024年度)</w:t>
            </w:r>
          </w:p>
        </w:tc>
      </w:tr>
      <w:tr w14:paraId="3C16F7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EF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D9219A">
            <w:pPr>
              <w:jc w:val="center"/>
            </w:pPr>
            <w:r>
              <w:rPr>
                <w:rFonts w:ascii="宋体" w:hAnsi="宋体" w:eastAsia="宋体"/>
                <w:sz w:val="16"/>
              </w:rPr>
              <w:t>2024年中央医疗服务与保障能力提升（公立医院综合改革）项目（第二批）</w:t>
            </w:r>
          </w:p>
        </w:tc>
      </w:tr>
      <w:tr w14:paraId="65638F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D1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35022">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B5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63A687">
            <w:pPr>
              <w:jc w:val="center"/>
            </w:pPr>
            <w:r>
              <w:rPr>
                <w:rFonts w:ascii="宋体" w:hAnsi="宋体" w:eastAsia="宋体"/>
                <w:sz w:val="16"/>
              </w:rPr>
              <w:t>新疆维吾尔自治区喀什地区第二人民医院</w:t>
            </w:r>
          </w:p>
        </w:tc>
      </w:tr>
      <w:tr w14:paraId="4D5358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A47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947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B21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5D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84E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6F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6EB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7BEF">
            <w:pPr>
              <w:jc w:val="center"/>
            </w:pPr>
            <w:r>
              <w:rPr>
                <w:rFonts w:ascii="宋体" w:hAnsi="宋体" w:eastAsia="宋体"/>
                <w:sz w:val="16"/>
              </w:rPr>
              <w:t>得分</w:t>
            </w:r>
          </w:p>
        </w:tc>
      </w:tr>
      <w:tr w14:paraId="71739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C9C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8F5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56FC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5E2D4">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943BA">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61C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3846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F528">
            <w:pPr>
              <w:jc w:val="center"/>
            </w:pPr>
            <w:r>
              <w:rPr>
                <w:rFonts w:ascii="宋体" w:hAnsi="宋体" w:eastAsia="宋体"/>
                <w:sz w:val="16"/>
              </w:rPr>
              <w:t>10.00分</w:t>
            </w:r>
          </w:p>
        </w:tc>
      </w:tr>
      <w:tr w14:paraId="4AE53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D6E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620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6387B">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B67C0">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83E8">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0AF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250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A5DB">
            <w:pPr>
              <w:jc w:val="center"/>
            </w:pPr>
            <w:r>
              <w:rPr>
                <w:rFonts w:ascii="宋体" w:hAnsi="宋体" w:eastAsia="宋体"/>
                <w:sz w:val="16"/>
              </w:rPr>
              <w:t>—</w:t>
            </w:r>
          </w:p>
        </w:tc>
      </w:tr>
      <w:tr w14:paraId="4B0BD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1A0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49B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B11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5AF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39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EED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96D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034C">
            <w:pPr>
              <w:jc w:val="center"/>
            </w:pPr>
            <w:r>
              <w:rPr>
                <w:rFonts w:ascii="宋体" w:hAnsi="宋体" w:eastAsia="宋体"/>
                <w:sz w:val="16"/>
              </w:rPr>
              <w:t>—</w:t>
            </w:r>
          </w:p>
        </w:tc>
      </w:tr>
      <w:tr w14:paraId="666F95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C72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CB02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DA8367">
            <w:pPr>
              <w:jc w:val="center"/>
            </w:pPr>
            <w:r>
              <w:rPr>
                <w:rFonts w:ascii="宋体" w:hAnsi="宋体" w:eastAsia="宋体"/>
                <w:sz w:val="16"/>
              </w:rPr>
              <w:t>实际完成情况</w:t>
            </w:r>
          </w:p>
        </w:tc>
      </w:tr>
      <w:tr w14:paraId="0B8EC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675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749C4">
            <w:pPr>
              <w:jc w:val="both"/>
            </w:pPr>
            <w:r>
              <w:rPr>
                <w:rFonts w:ascii="宋体" w:hAnsi="宋体" w:eastAsia="宋体"/>
                <w:sz w:val="16"/>
              </w:rPr>
              <w:t>本项目经费17万元，全部由中央资金保障，主要用于支付一批药品款，保障医院药品及时供应，及时支付供应商药品款。深化公立医院综合改革，持续推进公立医院高质量发展，建立维护公益性、调动积极性、保障可持续的运行新机制，提高医疗卫生服务质量。本项目的实施有效降低门诊人次数与出院人次数之比，有利于提高医疗服务收入支出占总收入的比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93AE26">
            <w:pPr>
              <w:jc w:val="both"/>
            </w:pPr>
            <w:r>
              <w:rPr>
                <w:rFonts w:ascii="宋体" w:hAnsi="宋体" w:eastAsia="宋体"/>
                <w:sz w:val="16"/>
              </w:rPr>
              <w:t>本项目总经费17万元，由中央资金保障，项目资金全部用于支付供应商药品款，实现医疗服务收入占比27.9%、人员支出占比43.04%、本项目的实施降低了住院均次费用增幅、降低了门诊人次与住院人次之比，提高了医疗服务收入占比。</w:t>
            </w:r>
          </w:p>
        </w:tc>
      </w:tr>
      <w:tr w14:paraId="088F5A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52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67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F7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E9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C2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17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40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57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FA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BE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DE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51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1EC4F">
            <w:pPr>
              <w:jc w:val="center"/>
            </w:pPr>
            <w:r>
              <w:rPr>
                <w:rFonts w:ascii="宋体" w:hAnsi="宋体" w:eastAsia="宋体"/>
                <w:sz w:val="16"/>
              </w:rPr>
              <w:t>偏差原因分析及改进措施</w:t>
            </w:r>
          </w:p>
        </w:tc>
      </w:tr>
      <w:tr w14:paraId="3FC3AF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0C8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247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093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A616">
            <w:pPr>
              <w:jc w:val="center"/>
            </w:pPr>
            <w:r>
              <w:rPr>
                <w:rFonts w:ascii="宋体" w:hAnsi="宋体" w:eastAsia="宋体"/>
                <w:sz w:val="16"/>
              </w:rPr>
              <w:t>医院医疗服务收入（不含药品、耗材、检查、化验收入）占医疗收入的比例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9B6F">
            <w:pPr>
              <w:jc w:val="center"/>
            </w:pPr>
            <w:r>
              <w:rPr>
                <w:rFonts w:ascii="宋体" w:hAnsi="宋体" w:eastAsia="宋体"/>
                <w:sz w:val="16"/>
              </w:rPr>
              <w:t>&gt;=27%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D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45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2B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78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7B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E033">
            <w:pPr>
              <w:jc w:val="center"/>
            </w:pPr>
            <w:r>
              <w:rPr>
                <w:rFonts w:ascii="宋体" w:hAnsi="宋体" w:eastAsia="宋体"/>
                <w:sz w:val="16"/>
              </w:rPr>
              <w:t>=27.9%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CD4A">
            <w:pPr>
              <w:jc w:val="center"/>
            </w:pPr>
            <w:r>
              <w:rPr>
                <w:rFonts w:ascii="宋体" w:hAnsi="宋体" w:eastAsia="宋体"/>
                <w:sz w:val="16"/>
              </w:rPr>
              <w:t>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16678">
            <w:pPr>
              <w:jc w:val="center"/>
            </w:pPr>
            <w:r>
              <w:rPr>
                <w:rFonts w:ascii="宋体" w:hAnsi="宋体" w:eastAsia="宋体"/>
                <w:sz w:val="16"/>
              </w:rPr>
              <w:t>偏差原因：本年度我单位优化诊察收入方案，提高医疗服务收入占比。</w:t>
            </w:r>
          </w:p>
        </w:tc>
      </w:tr>
      <w:tr w14:paraId="742CB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D8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BD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06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42A7">
            <w:pPr>
              <w:jc w:val="center"/>
            </w:pPr>
            <w:r>
              <w:rPr>
                <w:rFonts w:ascii="宋体" w:hAnsi="宋体" w:eastAsia="宋体"/>
                <w:sz w:val="16"/>
              </w:rPr>
              <w:t>医院人员支出占业务支出的比重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0D17">
            <w:pPr>
              <w:jc w:val="center"/>
            </w:pPr>
            <w:r>
              <w:rPr>
                <w:rFonts w:ascii="宋体" w:hAnsi="宋体" w:eastAsia="宋体"/>
                <w:sz w:val="16"/>
              </w:rPr>
              <w:t>&gt;=45%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9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8B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B3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0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26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D64D">
            <w:pPr>
              <w:jc w:val="center"/>
            </w:pPr>
            <w:r>
              <w:rPr>
                <w:rFonts w:ascii="宋体" w:hAnsi="宋体" w:eastAsia="宋体"/>
                <w:sz w:val="16"/>
              </w:rPr>
              <w:t>=43.04%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291C">
            <w:pPr>
              <w:jc w:val="center"/>
            </w:pPr>
            <w:r>
              <w:rPr>
                <w:rFonts w:ascii="宋体" w:hAnsi="宋体" w:eastAsia="宋体"/>
                <w:sz w:val="16"/>
              </w:rPr>
              <w:t>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ABC04">
            <w:pPr>
              <w:jc w:val="center"/>
            </w:pPr>
            <w:r>
              <w:rPr>
                <w:rFonts w:ascii="宋体" w:hAnsi="宋体" w:eastAsia="宋体"/>
                <w:sz w:val="16"/>
              </w:rPr>
              <w:t>偏差原因：人员收入下降；改进措施：优化绩效方案，提高医务工作者报酬，提升其工作积极性。</w:t>
            </w:r>
          </w:p>
        </w:tc>
      </w:tr>
      <w:tr w14:paraId="1050A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D5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07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98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E01B">
            <w:pPr>
              <w:jc w:val="center"/>
            </w:pPr>
            <w:r>
              <w:rPr>
                <w:rFonts w:ascii="宋体" w:hAnsi="宋体" w:eastAsia="宋体"/>
                <w:sz w:val="16"/>
              </w:rPr>
              <w:t>公立医院平均住院日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FFA6">
            <w:pPr>
              <w:jc w:val="center"/>
            </w:pPr>
            <w:r>
              <w:rPr>
                <w:rFonts w:ascii="宋体" w:hAnsi="宋体" w:eastAsia="宋体"/>
                <w:sz w:val="16"/>
              </w:rPr>
              <w:t>&lt;=7.59天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4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5E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87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1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E1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0A6F">
            <w:pPr>
              <w:jc w:val="center"/>
            </w:pPr>
            <w:r>
              <w:rPr>
                <w:rFonts w:ascii="宋体" w:hAnsi="宋体" w:eastAsia="宋体"/>
                <w:sz w:val="16"/>
              </w:rPr>
              <w:t>=7.57天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E8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A9462">
            <w:pPr>
              <w:jc w:val="center"/>
            </w:pPr>
          </w:p>
        </w:tc>
      </w:tr>
      <w:tr w14:paraId="2AD8E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F2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41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DF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5B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5A25">
            <w:pPr>
              <w:jc w:val="center"/>
            </w:pPr>
            <w:r>
              <w:rPr>
                <w:rFonts w:ascii="宋体" w:hAnsi="宋体" w:eastAsia="宋体"/>
                <w:sz w:val="16"/>
              </w:rPr>
              <w:t>=2024年8月28日前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8F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1D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66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AB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7C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BC0F">
            <w:pPr>
              <w:jc w:val="center"/>
            </w:pPr>
            <w:r>
              <w:rPr>
                <w:rFonts w:ascii="宋体" w:hAnsi="宋体" w:eastAsia="宋体"/>
                <w:sz w:val="16"/>
              </w:rPr>
              <w:t>=2024年8月26日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2B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77A29">
            <w:pPr>
              <w:jc w:val="center"/>
            </w:pPr>
          </w:p>
        </w:tc>
      </w:tr>
      <w:tr w14:paraId="2BBA3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60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8D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36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2B94">
            <w:pPr>
              <w:jc w:val="center"/>
            </w:pPr>
            <w:r>
              <w:rPr>
                <w:rFonts w:ascii="宋体" w:hAnsi="宋体" w:eastAsia="宋体"/>
                <w:sz w:val="16"/>
              </w:rPr>
              <w:t>医院百元医疗收入的医疗支出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98A8">
            <w:pPr>
              <w:jc w:val="center"/>
            </w:pPr>
            <w:r>
              <w:rPr>
                <w:rFonts w:ascii="宋体" w:hAnsi="宋体" w:eastAsia="宋体"/>
                <w:sz w:val="16"/>
              </w:rPr>
              <w:t>&lt;=110元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8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AC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11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4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2B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1E80">
            <w:pPr>
              <w:jc w:val="center"/>
            </w:pPr>
            <w:r>
              <w:rPr>
                <w:rFonts w:ascii="宋体" w:hAnsi="宋体" w:eastAsia="宋体"/>
                <w:sz w:val="16"/>
              </w:rPr>
              <w:t>=108元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8DDC">
            <w:pPr>
              <w:jc w:val="center"/>
            </w:pPr>
            <w:r>
              <w:rPr>
                <w:rFonts w:ascii="宋体" w:hAnsi="宋体" w:eastAsia="宋体"/>
                <w:sz w:val="16"/>
              </w:rPr>
              <w:t>19.09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DAFD7">
            <w:pPr>
              <w:jc w:val="center"/>
            </w:pPr>
            <w:r>
              <w:rPr>
                <w:rFonts w:ascii="宋体" w:hAnsi="宋体" w:eastAsia="宋体"/>
                <w:sz w:val="16"/>
              </w:rPr>
              <w:t>偏差原因：医院提高了运营效率，降低了百元医疗支出；改进措施：下一年度结合医院实际合理设置目标值。</w:t>
            </w:r>
          </w:p>
        </w:tc>
      </w:tr>
      <w:tr w14:paraId="1E852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951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6CF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0DA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4274">
            <w:pPr>
              <w:jc w:val="center"/>
            </w:pPr>
            <w:r>
              <w:rPr>
                <w:rFonts w:ascii="宋体" w:hAnsi="宋体" w:eastAsia="宋体"/>
                <w:sz w:val="16"/>
              </w:rPr>
              <w:t>医院住院均次费用增幅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6B73">
            <w:pPr>
              <w:jc w:val="center"/>
            </w:pPr>
            <w:r>
              <w:rPr>
                <w:rFonts w:ascii="宋体" w:hAnsi="宋体" w:eastAsia="宋体"/>
                <w:sz w:val="16"/>
              </w:rPr>
              <w:t>&lt;=2.74%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E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37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5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81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BF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C37E">
            <w:pPr>
              <w:jc w:val="center"/>
            </w:pPr>
            <w:r>
              <w:rPr>
                <w:rFonts w:ascii="宋体" w:hAnsi="宋体" w:eastAsia="宋体"/>
                <w:sz w:val="16"/>
              </w:rPr>
              <w:t>=-16.53%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57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3AA7D">
            <w:pPr>
              <w:jc w:val="center"/>
            </w:pPr>
          </w:p>
        </w:tc>
      </w:tr>
      <w:tr w14:paraId="654CD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6D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9D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F6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8BAF">
            <w:pPr>
              <w:jc w:val="center"/>
            </w:pPr>
            <w:r>
              <w:rPr>
                <w:rFonts w:ascii="宋体" w:hAnsi="宋体" w:eastAsia="宋体"/>
                <w:sz w:val="16"/>
              </w:rPr>
              <w:t>三级公立医院门诊人次数与出院人次数比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C71D">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2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D9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CD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6C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67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96FD">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2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008F">
            <w:pPr>
              <w:jc w:val="center"/>
            </w:pPr>
          </w:p>
        </w:tc>
      </w:tr>
      <w:tr w14:paraId="39144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F4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75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C0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C741">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35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19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4C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1A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DA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BA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D399">
            <w:pPr>
              <w:jc w:val="center"/>
            </w:pPr>
            <w:r>
              <w:rPr>
                <w:rFonts w:ascii="宋体" w:hAnsi="宋体" w:eastAsia="宋体"/>
                <w:sz w:val="16"/>
              </w:rPr>
              <w:t>=98.88%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8E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91D62">
            <w:pPr>
              <w:jc w:val="center"/>
            </w:pPr>
            <w:r>
              <w:rPr>
                <w:rFonts w:ascii="宋体" w:hAnsi="宋体" w:eastAsia="宋体"/>
                <w:sz w:val="16"/>
              </w:rPr>
              <w:t>偏差原因：预期目标值过低，本年度患者对单位的整体评价较高。</w:t>
            </w:r>
          </w:p>
        </w:tc>
      </w:tr>
      <w:tr w14:paraId="23A28C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715D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EB2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11B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E670">
            <w:pPr>
              <w:jc w:val="center"/>
            </w:pPr>
            <w:r>
              <w:rPr>
                <w:rFonts w:ascii="宋体" w:hAnsi="宋体" w:eastAsia="宋体"/>
                <w:sz w:val="16"/>
              </w:rPr>
              <w:t>97.87分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7C8931"/>
        </w:tc>
      </w:tr>
    </w:tbl>
    <w:p w14:paraId="156E7B8E">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17"/>
        <w:gridCol w:w="776"/>
        <w:gridCol w:w="631"/>
        <w:gridCol w:w="597"/>
        <w:gridCol w:w="632"/>
      </w:tblGrid>
      <w:tr w14:paraId="3A0DC2F4">
        <w:tblPrEx>
          <w:tblCellMar>
            <w:top w:w="0" w:type="dxa"/>
            <w:left w:w="108" w:type="dxa"/>
            <w:bottom w:w="0" w:type="dxa"/>
            <w:right w:w="108" w:type="dxa"/>
          </w:tblCellMar>
        </w:tblPrEx>
        <w:tc>
          <w:tcPr>
            <w:tcW w:w="8848" w:type="dxa"/>
            <w:gridSpan w:val="14"/>
            <w:vAlign w:val="center"/>
          </w:tcPr>
          <w:p w14:paraId="4D9293CE">
            <w:pPr>
              <w:jc w:val="center"/>
            </w:pPr>
            <w:r>
              <w:rPr>
                <w:rFonts w:ascii="宋体" w:hAnsi="宋体" w:eastAsia="宋体"/>
                <w:sz w:val="24"/>
              </w:rPr>
              <w:t>项目支出绩效自评表</w:t>
            </w:r>
          </w:p>
        </w:tc>
      </w:tr>
      <w:tr w14:paraId="47A5A36A">
        <w:tblPrEx>
          <w:tblCellMar>
            <w:top w:w="0" w:type="dxa"/>
            <w:left w:w="108" w:type="dxa"/>
            <w:bottom w:w="0" w:type="dxa"/>
            <w:right w:w="108" w:type="dxa"/>
          </w:tblCellMar>
        </w:tblPrEx>
        <w:tc>
          <w:tcPr>
            <w:tcW w:w="8848" w:type="dxa"/>
            <w:gridSpan w:val="14"/>
            <w:vAlign w:val="center"/>
          </w:tcPr>
          <w:p w14:paraId="22ED69DD">
            <w:pPr>
              <w:jc w:val="center"/>
            </w:pPr>
            <w:r>
              <w:rPr>
                <w:rFonts w:ascii="宋体" w:hAnsi="宋体" w:eastAsia="宋体"/>
                <w:sz w:val="24"/>
              </w:rPr>
              <w:t>(2024年度)</w:t>
            </w:r>
          </w:p>
        </w:tc>
      </w:tr>
      <w:tr w14:paraId="1ACE7A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36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48F35F">
            <w:pPr>
              <w:jc w:val="center"/>
            </w:pPr>
            <w:r>
              <w:rPr>
                <w:rFonts w:ascii="宋体" w:hAnsi="宋体" w:eastAsia="宋体"/>
                <w:sz w:val="16"/>
              </w:rPr>
              <w:t>2024年中央医疗服务与保障（卫生健康人才培养项目）补助项目</w:t>
            </w:r>
          </w:p>
        </w:tc>
      </w:tr>
      <w:tr w14:paraId="7C2216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98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2812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B0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216C5B">
            <w:pPr>
              <w:jc w:val="center"/>
            </w:pPr>
            <w:r>
              <w:rPr>
                <w:rFonts w:ascii="宋体" w:hAnsi="宋体" w:eastAsia="宋体"/>
                <w:sz w:val="16"/>
              </w:rPr>
              <w:t>新疆维吾尔自治区喀什地区第二人民医院</w:t>
            </w:r>
          </w:p>
        </w:tc>
      </w:tr>
      <w:tr w14:paraId="5788AB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715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281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DC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45C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FA1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5D9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F87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733D">
            <w:pPr>
              <w:jc w:val="center"/>
            </w:pPr>
            <w:r>
              <w:rPr>
                <w:rFonts w:ascii="宋体" w:hAnsi="宋体" w:eastAsia="宋体"/>
                <w:sz w:val="16"/>
              </w:rPr>
              <w:t>得分</w:t>
            </w:r>
          </w:p>
        </w:tc>
      </w:tr>
      <w:tr w14:paraId="6DE16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64F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5A7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1D3A6">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05B04">
            <w:pPr>
              <w:jc w:val="center"/>
            </w:pPr>
            <w:r>
              <w:rPr>
                <w:rFonts w:ascii="宋体" w:hAnsi="宋体" w:eastAsia="宋体"/>
                <w:sz w:val="16"/>
              </w:rPr>
              <w:t>147.91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C02C1">
            <w:pPr>
              <w:jc w:val="center"/>
            </w:pPr>
            <w:r>
              <w:rPr>
                <w:rFonts w:ascii="宋体" w:hAnsi="宋体" w:eastAsia="宋体"/>
                <w:sz w:val="16"/>
              </w:rPr>
              <w:t>140.67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8F9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78E4F">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556E">
            <w:pPr>
              <w:jc w:val="center"/>
            </w:pPr>
            <w:r>
              <w:rPr>
                <w:rFonts w:ascii="宋体" w:hAnsi="宋体" w:eastAsia="宋体"/>
                <w:sz w:val="16"/>
              </w:rPr>
              <w:t>10.00分</w:t>
            </w:r>
          </w:p>
        </w:tc>
      </w:tr>
      <w:tr w14:paraId="27559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71F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C2B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7BF23">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710E2">
            <w:pPr>
              <w:jc w:val="center"/>
            </w:pPr>
            <w:r>
              <w:rPr>
                <w:rFonts w:ascii="宋体" w:hAnsi="宋体" w:eastAsia="宋体"/>
                <w:sz w:val="16"/>
              </w:rPr>
              <w:t>147.91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AC183">
            <w:pPr>
              <w:jc w:val="center"/>
            </w:pPr>
            <w:r>
              <w:rPr>
                <w:rFonts w:ascii="宋体" w:hAnsi="宋体" w:eastAsia="宋体"/>
                <w:sz w:val="16"/>
              </w:rPr>
              <w:t>140.67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4BD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7BC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1A18">
            <w:pPr>
              <w:jc w:val="center"/>
            </w:pPr>
            <w:r>
              <w:rPr>
                <w:rFonts w:ascii="宋体" w:hAnsi="宋体" w:eastAsia="宋体"/>
                <w:sz w:val="16"/>
              </w:rPr>
              <w:t>—</w:t>
            </w:r>
          </w:p>
        </w:tc>
      </w:tr>
      <w:tr w14:paraId="747FD1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08F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A85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C6F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91B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352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4E1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341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D956">
            <w:pPr>
              <w:jc w:val="center"/>
            </w:pPr>
            <w:r>
              <w:rPr>
                <w:rFonts w:ascii="宋体" w:hAnsi="宋体" w:eastAsia="宋体"/>
                <w:sz w:val="16"/>
              </w:rPr>
              <w:t>—</w:t>
            </w:r>
          </w:p>
        </w:tc>
      </w:tr>
      <w:tr w14:paraId="79C8FB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229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EE4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135F8D">
            <w:pPr>
              <w:jc w:val="center"/>
            </w:pPr>
            <w:r>
              <w:rPr>
                <w:rFonts w:ascii="宋体" w:hAnsi="宋体" w:eastAsia="宋体"/>
                <w:sz w:val="16"/>
              </w:rPr>
              <w:t>实际完成情况</w:t>
            </w:r>
          </w:p>
        </w:tc>
      </w:tr>
      <w:tr w14:paraId="1A1BB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F60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E4919A">
            <w:pPr>
              <w:jc w:val="both"/>
            </w:pPr>
            <w:r>
              <w:rPr>
                <w:rFonts w:ascii="宋体" w:hAnsi="宋体" w:eastAsia="宋体"/>
                <w:sz w:val="16"/>
              </w:rPr>
              <w:t>本项目资金总额147.91万元，其中135.91万元为助理全科生活补助及带教费；12万元为万民医师下县支援人员生活补助，我单位支援县医院为2个，支援人数大于5人；本项目的实施有利于提升参培人员医疗业务能力，提高基层医疗单位业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55AAD1">
            <w:pPr>
              <w:jc w:val="both"/>
            </w:pPr>
            <w:r>
              <w:rPr>
                <w:rFonts w:ascii="宋体" w:hAnsi="宋体" w:eastAsia="宋体"/>
                <w:sz w:val="16"/>
              </w:rPr>
              <w:t>已支出140.67万元项目资金，完成对2个县医院的下派支援工作，完成对助理全科学员生活补助的发放工作，本项目的实施提高了学员的医学专业能力，扩大了我院的正面影响力。</w:t>
            </w:r>
          </w:p>
        </w:tc>
      </w:tr>
      <w:tr w14:paraId="1E6E94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B5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2D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B4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AF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F9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1F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9C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C7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3D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7D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FC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F4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B4330">
            <w:pPr>
              <w:jc w:val="center"/>
            </w:pPr>
            <w:r>
              <w:rPr>
                <w:rFonts w:ascii="宋体" w:hAnsi="宋体" w:eastAsia="宋体"/>
                <w:sz w:val="16"/>
              </w:rPr>
              <w:t>偏差原因分析及改进措施</w:t>
            </w:r>
          </w:p>
        </w:tc>
      </w:tr>
      <w:tr w14:paraId="0F8C3D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E16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0E0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992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5D03">
            <w:pPr>
              <w:jc w:val="center"/>
            </w:pPr>
            <w:r>
              <w:rPr>
                <w:rFonts w:ascii="宋体" w:hAnsi="宋体" w:eastAsia="宋体"/>
                <w:sz w:val="16"/>
              </w:rPr>
              <w:t>支援县医院个数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A1A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8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25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5F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F5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82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761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29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8503">
            <w:pPr>
              <w:jc w:val="center"/>
            </w:pPr>
          </w:p>
        </w:tc>
      </w:tr>
      <w:tr w14:paraId="51FAD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1E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EC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A1E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6871">
            <w:pPr>
              <w:jc w:val="center"/>
            </w:pPr>
            <w:r>
              <w:rPr>
                <w:rFonts w:ascii="宋体" w:hAnsi="宋体" w:eastAsia="宋体"/>
                <w:sz w:val="16"/>
              </w:rPr>
              <w:t>支援县医院人数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2682">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7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CA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80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3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7B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6AC0">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D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18B46">
            <w:pPr>
              <w:jc w:val="center"/>
            </w:pPr>
          </w:p>
        </w:tc>
      </w:tr>
      <w:tr w14:paraId="01EE9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BC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EF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86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26A9">
            <w:pPr>
              <w:jc w:val="center"/>
            </w:pPr>
            <w:r>
              <w:rPr>
                <w:rFonts w:ascii="宋体" w:hAnsi="宋体" w:eastAsia="宋体"/>
                <w:sz w:val="16"/>
              </w:rPr>
              <w:t>下派人员出勤率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4A0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79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DE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7E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F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FB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27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20B6">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D453">
            <w:pPr>
              <w:jc w:val="center"/>
            </w:pPr>
            <w:r>
              <w:rPr>
                <w:rFonts w:ascii="宋体" w:hAnsi="宋体" w:eastAsia="宋体"/>
                <w:sz w:val="16"/>
              </w:rPr>
              <w:t>偏差原因：目标设置有偏差，人员出勤率较好。</w:t>
            </w:r>
          </w:p>
        </w:tc>
      </w:tr>
      <w:tr w14:paraId="694D9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79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4D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05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CC9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4E88">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8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5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36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1B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22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E0DA">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94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FB12">
            <w:pPr>
              <w:jc w:val="center"/>
            </w:pPr>
          </w:p>
        </w:tc>
      </w:tr>
      <w:tr w14:paraId="16366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A5A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D8C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AC7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B968">
            <w:pPr>
              <w:jc w:val="center"/>
            </w:pPr>
            <w:r>
              <w:rPr>
                <w:rFonts w:ascii="宋体" w:hAnsi="宋体" w:eastAsia="宋体"/>
                <w:sz w:val="16"/>
              </w:rPr>
              <w:t>中央财政对助理全科医生培训项目投入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B67A9">
            <w:pPr>
              <w:jc w:val="center"/>
            </w:pPr>
            <w:r>
              <w:rPr>
                <w:rFonts w:ascii="宋体" w:hAnsi="宋体" w:eastAsia="宋体"/>
                <w:sz w:val="16"/>
              </w:rPr>
              <w:t>&lt;=135.91万元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AF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3C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E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87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E0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5DEF">
            <w:pPr>
              <w:jc w:val="center"/>
            </w:pPr>
            <w:r>
              <w:rPr>
                <w:rFonts w:ascii="宋体" w:hAnsi="宋体" w:eastAsia="宋体"/>
                <w:sz w:val="16"/>
              </w:rPr>
              <w:t>=128.67万元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FFB0">
            <w:pPr>
              <w:jc w:val="center"/>
            </w:pPr>
            <w:r>
              <w:rPr>
                <w:rFonts w:ascii="宋体" w:hAnsi="宋体" w:eastAsia="宋体"/>
                <w:sz w:val="16"/>
              </w:rPr>
              <w:t>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A61F5">
            <w:pPr>
              <w:jc w:val="center"/>
            </w:pPr>
            <w:r>
              <w:rPr>
                <w:rFonts w:ascii="宋体" w:hAnsi="宋体" w:eastAsia="宋体"/>
                <w:sz w:val="16"/>
              </w:rPr>
              <w:t>偏差原因：部分资金年底未能走完报销签审流程；改进措施：结转至下年度继续使用。</w:t>
            </w:r>
          </w:p>
        </w:tc>
      </w:tr>
      <w:tr w14:paraId="4CCAD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C4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D1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7D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5A62">
            <w:pPr>
              <w:jc w:val="center"/>
            </w:pPr>
            <w:r>
              <w:rPr>
                <w:rFonts w:ascii="宋体" w:hAnsi="宋体" w:eastAsia="宋体"/>
                <w:sz w:val="16"/>
              </w:rPr>
              <w:t>万名医师下县补助经费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844F">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7D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07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32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6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6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388F">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CB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C504D">
            <w:pPr>
              <w:jc w:val="center"/>
            </w:pPr>
          </w:p>
        </w:tc>
      </w:tr>
      <w:tr w14:paraId="7710D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82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07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E4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7A0B">
            <w:pPr>
              <w:jc w:val="center"/>
            </w:pPr>
            <w:r>
              <w:rPr>
                <w:rFonts w:ascii="宋体" w:hAnsi="宋体" w:eastAsia="宋体"/>
                <w:sz w:val="16"/>
              </w:rPr>
              <w:t>提升参培助理全科学员业务水平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BC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37F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B2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3E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DB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3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D0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E5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0A039">
            <w:pPr>
              <w:jc w:val="center"/>
            </w:pPr>
          </w:p>
        </w:tc>
      </w:tr>
      <w:tr w14:paraId="19881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F2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02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68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F741">
            <w:pPr>
              <w:jc w:val="center"/>
            </w:pPr>
            <w:r>
              <w:rPr>
                <w:rFonts w:ascii="宋体" w:hAnsi="宋体" w:eastAsia="宋体"/>
                <w:sz w:val="16"/>
              </w:rPr>
              <w:t>参培对象满意度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6B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1B7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34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068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E6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5B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2E63">
            <w:pPr>
              <w:jc w:val="center"/>
            </w:pPr>
            <w:r>
              <w:rPr>
                <w:rFonts w:ascii="宋体" w:hAnsi="宋体" w:eastAsia="宋体"/>
                <w:sz w:val="16"/>
              </w:rPr>
              <w:t>=94.6%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51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1E98C">
            <w:pPr>
              <w:jc w:val="center"/>
            </w:pPr>
            <w:r>
              <w:rPr>
                <w:rFonts w:ascii="宋体" w:hAnsi="宋体" w:eastAsia="宋体"/>
                <w:sz w:val="16"/>
              </w:rPr>
              <w:t>偏差原因：培训效果较好，学员满意度较高。</w:t>
            </w:r>
          </w:p>
        </w:tc>
      </w:tr>
      <w:tr w14:paraId="1F7FA9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5D4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483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81F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A335">
            <w:pPr>
              <w:jc w:val="center"/>
            </w:pPr>
            <w:r>
              <w:rPr>
                <w:rFonts w:ascii="宋体" w:hAnsi="宋体" w:eastAsia="宋体"/>
                <w:sz w:val="16"/>
              </w:rPr>
              <w:t>97.56分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66272B"/>
        </w:tc>
      </w:tr>
    </w:tbl>
    <w:p w14:paraId="49FA251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9DA0C59">
        <w:tblPrEx>
          <w:tblCellMar>
            <w:top w:w="0" w:type="dxa"/>
            <w:left w:w="108" w:type="dxa"/>
            <w:bottom w:w="0" w:type="dxa"/>
            <w:right w:w="108" w:type="dxa"/>
          </w:tblCellMar>
        </w:tblPrEx>
        <w:tc>
          <w:tcPr>
            <w:tcW w:w="8848" w:type="dxa"/>
            <w:gridSpan w:val="14"/>
            <w:vAlign w:val="center"/>
          </w:tcPr>
          <w:p w14:paraId="7009AFDF">
            <w:pPr>
              <w:jc w:val="center"/>
            </w:pPr>
            <w:r>
              <w:rPr>
                <w:rFonts w:ascii="宋体" w:hAnsi="宋体" w:eastAsia="宋体"/>
                <w:sz w:val="24"/>
              </w:rPr>
              <w:t>项目支出绩效自评表</w:t>
            </w:r>
          </w:p>
        </w:tc>
      </w:tr>
      <w:tr w14:paraId="5304CEC4">
        <w:tblPrEx>
          <w:tblCellMar>
            <w:top w:w="0" w:type="dxa"/>
            <w:left w:w="108" w:type="dxa"/>
            <w:bottom w:w="0" w:type="dxa"/>
            <w:right w:w="108" w:type="dxa"/>
          </w:tblCellMar>
        </w:tblPrEx>
        <w:tc>
          <w:tcPr>
            <w:tcW w:w="8848" w:type="dxa"/>
            <w:gridSpan w:val="14"/>
            <w:vAlign w:val="center"/>
          </w:tcPr>
          <w:p w14:paraId="2C231401">
            <w:pPr>
              <w:jc w:val="center"/>
            </w:pPr>
            <w:r>
              <w:rPr>
                <w:rFonts w:ascii="宋体" w:hAnsi="宋体" w:eastAsia="宋体"/>
                <w:sz w:val="24"/>
              </w:rPr>
              <w:t>(2024年度)</w:t>
            </w:r>
          </w:p>
        </w:tc>
      </w:tr>
      <w:tr w14:paraId="335684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6B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4CE5D4">
            <w:pPr>
              <w:jc w:val="center"/>
            </w:pPr>
            <w:r>
              <w:rPr>
                <w:rFonts w:ascii="宋体" w:hAnsi="宋体" w:eastAsia="宋体"/>
                <w:sz w:val="16"/>
              </w:rPr>
              <w:t>2024年中央财政基本公共卫生服务补助基金项目</w:t>
            </w:r>
          </w:p>
        </w:tc>
      </w:tr>
      <w:tr w14:paraId="17ECEA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07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E1657">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AB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675C66">
            <w:pPr>
              <w:jc w:val="center"/>
            </w:pPr>
            <w:r>
              <w:rPr>
                <w:rFonts w:ascii="宋体" w:hAnsi="宋体" w:eastAsia="宋体"/>
                <w:sz w:val="16"/>
              </w:rPr>
              <w:t>新疆维吾尔自治区喀什地区第二人民医院</w:t>
            </w:r>
          </w:p>
        </w:tc>
      </w:tr>
      <w:tr w14:paraId="0638E5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3D3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089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65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5E8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ADC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01D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CA1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E649">
            <w:pPr>
              <w:jc w:val="center"/>
            </w:pPr>
            <w:r>
              <w:rPr>
                <w:rFonts w:ascii="宋体" w:hAnsi="宋体" w:eastAsia="宋体"/>
                <w:sz w:val="16"/>
              </w:rPr>
              <w:t>得分</w:t>
            </w:r>
          </w:p>
        </w:tc>
      </w:tr>
      <w:tr w14:paraId="61F32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F2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25D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0FA2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C8A3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6D9D">
            <w:pPr>
              <w:jc w:val="center"/>
            </w:pPr>
            <w:r>
              <w:rPr>
                <w:rFonts w:ascii="宋体" w:hAnsi="宋体" w:eastAsia="宋体"/>
                <w:sz w:val="16"/>
              </w:rPr>
              <w:t>15.66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7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EB830">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2EF5">
            <w:pPr>
              <w:jc w:val="center"/>
            </w:pPr>
            <w:r>
              <w:rPr>
                <w:rFonts w:ascii="宋体" w:hAnsi="宋体" w:eastAsia="宋体"/>
                <w:sz w:val="16"/>
              </w:rPr>
              <w:t>4.57分</w:t>
            </w:r>
          </w:p>
        </w:tc>
      </w:tr>
      <w:tr w14:paraId="530F9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552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5C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634E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1FB7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AAD2F">
            <w:pPr>
              <w:jc w:val="center"/>
            </w:pPr>
            <w:r>
              <w:rPr>
                <w:rFonts w:ascii="宋体" w:hAnsi="宋体" w:eastAsia="宋体"/>
                <w:sz w:val="16"/>
              </w:rPr>
              <w:t>15.66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C82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FE2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E925">
            <w:pPr>
              <w:jc w:val="center"/>
            </w:pPr>
            <w:r>
              <w:rPr>
                <w:rFonts w:ascii="宋体" w:hAnsi="宋体" w:eastAsia="宋体"/>
                <w:sz w:val="16"/>
              </w:rPr>
              <w:t>—</w:t>
            </w:r>
          </w:p>
        </w:tc>
      </w:tr>
      <w:tr w14:paraId="18F53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CB0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A0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A2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68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60C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164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2C1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C92C">
            <w:pPr>
              <w:jc w:val="center"/>
            </w:pPr>
            <w:r>
              <w:rPr>
                <w:rFonts w:ascii="宋体" w:hAnsi="宋体" w:eastAsia="宋体"/>
                <w:sz w:val="16"/>
              </w:rPr>
              <w:t>—</w:t>
            </w:r>
          </w:p>
        </w:tc>
      </w:tr>
      <w:tr w14:paraId="0C8293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FCB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A433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9C6B21">
            <w:pPr>
              <w:jc w:val="center"/>
            </w:pPr>
            <w:r>
              <w:rPr>
                <w:rFonts w:ascii="宋体" w:hAnsi="宋体" w:eastAsia="宋体"/>
                <w:sz w:val="16"/>
              </w:rPr>
              <w:t>实际完成情况</w:t>
            </w:r>
          </w:p>
        </w:tc>
      </w:tr>
      <w:tr w14:paraId="689A9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7C2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DDD4A">
            <w:pPr>
              <w:jc w:val="both"/>
            </w:pPr>
            <w:r>
              <w:rPr>
                <w:rFonts w:ascii="宋体" w:hAnsi="宋体" w:eastAsia="宋体"/>
                <w:sz w:val="16"/>
              </w:rPr>
              <w:t>本项目总投入20万元，其中50000元用于新生儿听力筛查，150000元用于母婴安全相关工作，2024年12月31日之前完成项目资金的使用，提升我院的综合诊疗水平。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5FC2A">
            <w:pPr>
              <w:jc w:val="both"/>
            </w:pPr>
            <w:r>
              <w:rPr>
                <w:rFonts w:ascii="宋体" w:hAnsi="宋体" w:eastAsia="宋体"/>
                <w:sz w:val="16"/>
              </w:rPr>
              <w:t>本年度此项目已支出15.66万元，5万元支付听力筛查费用，开展母婴安全培训6个县市，新生儿听力筛查94人，筛查率达到100%，通过实施此项目扩大了医院影响力，提升了医务人员诊疗能力。</w:t>
            </w:r>
          </w:p>
        </w:tc>
      </w:tr>
      <w:tr w14:paraId="6621C3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D09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DB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5F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1A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30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9B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3E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12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A7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DD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61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E1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65667">
            <w:pPr>
              <w:jc w:val="center"/>
            </w:pPr>
            <w:r>
              <w:rPr>
                <w:rFonts w:ascii="宋体" w:hAnsi="宋体" w:eastAsia="宋体"/>
                <w:sz w:val="16"/>
              </w:rPr>
              <w:t>偏差原因分析及改进措施</w:t>
            </w:r>
          </w:p>
        </w:tc>
      </w:tr>
      <w:tr w14:paraId="05E3B0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6B1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3C1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E90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A65A">
            <w:pPr>
              <w:jc w:val="center"/>
            </w:pPr>
            <w:r>
              <w:rPr>
                <w:rFonts w:ascii="宋体" w:hAnsi="宋体" w:eastAsia="宋体"/>
                <w:sz w:val="16"/>
              </w:rPr>
              <w:t>开展母婴安全培训下县个数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9B26">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87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42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1F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B0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DE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CCB1">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B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F94C">
            <w:pPr>
              <w:jc w:val="center"/>
            </w:pPr>
          </w:p>
        </w:tc>
      </w:tr>
      <w:tr w14:paraId="58205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BE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6B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8E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3C61">
            <w:pPr>
              <w:jc w:val="center"/>
            </w:pPr>
            <w:r>
              <w:rPr>
                <w:rFonts w:ascii="宋体" w:hAnsi="宋体" w:eastAsia="宋体"/>
                <w:sz w:val="16"/>
              </w:rPr>
              <w:t>新生儿听力筛查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5916">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5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A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4E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B0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8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D7E0">
            <w:pPr>
              <w:jc w:val="center"/>
            </w:pPr>
            <w:r>
              <w:rPr>
                <w:rFonts w:ascii="宋体" w:hAnsi="宋体" w:eastAsia="宋体"/>
                <w:sz w:val="16"/>
              </w:rPr>
              <w:t>=94人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D3CB">
            <w:pPr>
              <w:jc w:val="center"/>
            </w:pPr>
            <w:r>
              <w:rPr>
                <w:rFonts w:ascii="宋体" w:hAnsi="宋体" w:eastAsia="宋体"/>
                <w:sz w:val="16"/>
              </w:rPr>
              <w:t>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94882">
            <w:pPr>
              <w:jc w:val="center"/>
            </w:pPr>
            <w:r>
              <w:rPr>
                <w:rFonts w:ascii="宋体" w:hAnsi="宋体" w:eastAsia="宋体"/>
                <w:sz w:val="16"/>
              </w:rPr>
              <w:t>偏差原因：项目经费有限，可以筛查的人数相应减少；</w:t>
            </w:r>
            <w:r>
              <w:rPr>
                <w:rFonts w:hint="eastAsia" w:ascii="宋体" w:hAnsi="宋体"/>
                <w:sz w:val="16"/>
                <w:lang w:eastAsia="zh-CN"/>
              </w:rPr>
              <w:t>改进</w:t>
            </w:r>
            <w:r>
              <w:rPr>
                <w:rFonts w:ascii="宋体" w:hAnsi="宋体" w:eastAsia="宋体"/>
                <w:sz w:val="16"/>
              </w:rPr>
              <w:t>措施：以后年度精准预算目标。</w:t>
            </w:r>
          </w:p>
        </w:tc>
      </w:tr>
      <w:tr w14:paraId="62565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6F9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35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88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A0AB">
            <w:pPr>
              <w:jc w:val="center"/>
            </w:pPr>
            <w:r>
              <w:rPr>
                <w:rFonts w:ascii="宋体" w:hAnsi="宋体" w:eastAsia="宋体"/>
                <w:sz w:val="16"/>
              </w:rPr>
              <w:t>新生儿听力筛查率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45B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14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81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8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1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F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F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3FAE">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7DEA">
            <w:pPr>
              <w:jc w:val="center"/>
            </w:pPr>
            <w:r>
              <w:rPr>
                <w:rFonts w:ascii="宋体" w:hAnsi="宋体" w:eastAsia="宋体"/>
                <w:sz w:val="16"/>
              </w:rPr>
              <w:t>偏差原因：年初目标值设置偏低，实际完成值较高。</w:t>
            </w:r>
          </w:p>
        </w:tc>
      </w:tr>
      <w:tr w14:paraId="12C4B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8E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896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9D5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6203">
            <w:pPr>
              <w:jc w:val="center"/>
            </w:pPr>
            <w:r>
              <w:rPr>
                <w:rFonts w:ascii="宋体" w:hAnsi="宋体" w:eastAsia="宋体"/>
                <w:sz w:val="16"/>
              </w:rPr>
              <w:t>服务年限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486E">
            <w:pPr>
              <w:jc w:val="center"/>
            </w:pPr>
            <w:r>
              <w:rPr>
                <w:rFonts w:ascii="宋体" w:hAnsi="宋体" w:eastAsia="宋体"/>
                <w:sz w:val="16"/>
              </w:rPr>
              <w:t>&gt;=1年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8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21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A8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8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29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D9D5">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63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DE3A">
            <w:pPr>
              <w:jc w:val="center"/>
            </w:pPr>
          </w:p>
        </w:tc>
      </w:tr>
      <w:tr w14:paraId="05393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87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67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F2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C5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0A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D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E6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3E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EE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C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3AA8">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DA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17996">
            <w:pPr>
              <w:jc w:val="center"/>
            </w:pPr>
          </w:p>
        </w:tc>
      </w:tr>
      <w:tr w14:paraId="2834C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134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774C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043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9C95">
            <w:pPr>
              <w:jc w:val="center"/>
            </w:pPr>
            <w:r>
              <w:rPr>
                <w:rFonts w:ascii="宋体" w:hAnsi="宋体" w:eastAsia="宋体"/>
                <w:sz w:val="16"/>
              </w:rPr>
              <w:t>新生儿听力筛查经费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2F8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40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2C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EC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9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B0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D24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B9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DDA5E">
            <w:pPr>
              <w:jc w:val="center"/>
            </w:pPr>
          </w:p>
        </w:tc>
      </w:tr>
      <w:tr w14:paraId="364D4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E3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CFF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184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A5B1">
            <w:pPr>
              <w:jc w:val="center"/>
            </w:pPr>
            <w:r>
              <w:rPr>
                <w:rFonts w:ascii="宋体" w:hAnsi="宋体" w:eastAsia="宋体"/>
                <w:sz w:val="16"/>
              </w:rPr>
              <w:t>母婴安全培训经费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7868">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5C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05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9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B1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17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9BEB">
            <w:pPr>
              <w:jc w:val="center"/>
            </w:pPr>
            <w:r>
              <w:rPr>
                <w:rFonts w:ascii="宋体" w:hAnsi="宋体" w:eastAsia="宋体"/>
                <w:sz w:val="16"/>
              </w:rPr>
              <w:t>=10.66万元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D68B">
            <w:pPr>
              <w:jc w:val="center"/>
            </w:pPr>
            <w:r>
              <w:rPr>
                <w:rFonts w:ascii="宋体" w:hAnsi="宋体" w:eastAsia="宋体"/>
                <w:sz w:val="16"/>
              </w:rPr>
              <w:t>2.77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E3F03">
            <w:pPr>
              <w:jc w:val="center"/>
            </w:pPr>
            <w:r>
              <w:rPr>
                <w:rFonts w:ascii="宋体" w:hAnsi="宋体" w:eastAsia="宋体"/>
                <w:sz w:val="16"/>
              </w:rPr>
              <w:t>偏差原因：第四季度的费用</w:t>
            </w:r>
            <w:r>
              <w:rPr>
                <w:rFonts w:hint="eastAsia" w:ascii="宋体" w:hAnsi="宋体"/>
                <w:sz w:val="16"/>
                <w:lang w:eastAsia="zh-CN"/>
              </w:rPr>
              <w:t>未</w:t>
            </w:r>
            <w:r>
              <w:rPr>
                <w:rFonts w:ascii="宋体" w:hAnsi="宋体" w:eastAsia="宋体"/>
                <w:sz w:val="16"/>
              </w:rPr>
              <w:t>报销；改进措施：资金结转至下一年度继续使用。</w:t>
            </w:r>
          </w:p>
        </w:tc>
      </w:tr>
      <w:tr w14:paraId="2EFAE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08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9C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25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CE20">
            <w:pPr>
              <w:jc w:val="center"/>
            </w:pPr>
            <w:r>
              <w:rPr>
                <w:rFonts w:ascii="宋体" w:hAnsi="宋体" w:eastAsia="宋体"/>
                <w:sz w:val="16"/>
              </w:rPr>
              <w:t>提高城乡居民公共卫生服务质量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E08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1D8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66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EC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C5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6B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0C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C8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9B70">
            <w:pPr>
              <w:jc w:val="center"/>
            </w:pPr>
          </w:p>
        </w:tc>
      </w:tr>
      <w:tr w14:paraId="60E77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D6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56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C3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6D44">
            <w:pPr>
              <w:jc w:val="center"/>
            </w:pPr>
            <w:r>
              <w:rPr>
                <w:rFonts w:ascii="宋体" w:hAnsi="宋体" w:eastAsia="宋体"/>
                <w:sz w:val="16"/>
              </w:rPr>
              <w:t>基本公共卫生服务对象满意度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BE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41B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E2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0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20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A9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9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41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FDF5F">
            <w:pPr>
              <w:jc w:val="center"/>
            </w:pPr>
            <w:r>
              <w:rPr>
                <w:rFonts w:ascii="宋体" w:hAnsi="宋体" w:eastAsia="宋体"/>
                <w:sz w:val="16"/>
              </w:rPr>
              <w:t>偏差原因：服务对象对推广工作评价较好，满意度值高于预期值。</w:t>
            </w:r>
          </w:p>
        </w:tc>
      </w:tr>
      <w:tr w14:paraId="0EB004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51DE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80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94B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A642">
            <w:pPr>
              <w:jc w:val="center"/>
            </w:pPr>
            <w:r>
              <w:rPr>
                <w:rFonts w:ascii="宋体" w:hAnsi="宋体" w:eastAsia="宋体"/>
                <w:sz w:val="16"/>
              </w:rPr>
              <w:t>84.73分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06BCED"/>
        </w:tc>
      </w:tr>
    </w:tbl>
    <w:p w14:paraId="6FC0B0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2D37682">
        <w:tblPrEx>
          <w:tblCellMar>
            <w:top w:w="0" w:type="dxa"/>
            <w:left w:w="108" w:type="dxa"/>
            <w:bottom w:w="0" w:type="dxa"/>
            <w:right w:w="108" w:type="dxa"/>
          </w:tblCellMar>
        </w:tblPrEx>
        <w:tc>
          <w:tcPr>
            <w:tcW w:w="8848" w:type="dxa"/>
            <w:gridSpan w:val="14"/>
            <w:vAlign w:val="center"/>
          </w:tcPr>
          <w:p w14:paraId="58FBFC6F">
            <w:pPr>
              <w:jc w:val="center"/>
            </w:pPr>
            <w:r>
              <w:rPr>
                <w:rFonts w:ascii="宋体" w:hAnsi="宋体" w:eastAsia="宋体"/>
                <w:sz w:val="24"/>
              </w:rPr>
              <w:t>项目支出绩效自评表</w:t>
            </w:r>
          </w:p>
        </w:tc>
      </w:tr>
      <w:tr w14:paraId="5FCA981E">
        <w:tblPrEx>
          <w:tblCellMar>
            <w:top w:w="0" w:type="dxa"/>
            <w:left w:w="108" w:type="dxa"/>
            <w:bottom w:w="0" w:type="dxa"/>
            <w:right w:w="108" w:type="dxa"/>
          </w:tblCellMar>
        </w:tblPrEx>
        <w:tc>
          <w:tcPr>
            <w:tcW w:w="8848" w:type="dxa"/>
            <w:gridSpan w:val="14"/>
            <w:vAlign w:val="center"/>
          </w:tcPr>
          <w:p w14:paraId="702004F1">
            <w:pPr>
              <w:jc w:val="center"/>
            </w:pPr>
            <w:r>
              <w:rPr>
                <w:rFonts w:ascii="宋体" w:hAnsi="宋体" w:eastAsia="宋体"/>
                <w:sz w:val="24"/>
              </w:rPr>
              <w:t>(2024年度)</w:t>
            </w:r>
          </w:p>
        </w:tc>
      </w:tr>
      <w:tr w14:paraId="69237A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61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DB8CD8">
            <w:pPr>
              <w:jc w:val="center"/>
            </w:pPr>
            <w:r>
              <w:rPr>
                <w:rFonts w:ascii="宋体" w:hAnsi="宋体" w:eastAsia="宋体"/>
                <w:sz w:val="16"/>
              </w:rPr>
              <w:t>2024年中央重大传染病补助项目（食品安全保障项目）</w:t>
            </w:r>
          </w:p>
        </w:tc>
      </w:tr>
      <w:tr w14:paraId="2FD710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64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63B07">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27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E1258F">
            <w:pPr>
              <w:jc w:val="center"/>
            </w:pPr>
            <w:r>
              <w:rPr>
                <w:rFonts w:ascii="宋体" w:hAnsi="宋体" w:eastAsia="宋体"/>
                <w:sz w:val="16"/>
              </w:rPr>
              <w:t>新疆维吾尔自治区喀什地区第二人民医院</w:t>
            </w:r>
          </w:p>
        </w:tc>
      </w:tr>
      <w:tr w14:paraId="24A2CE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78C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9BC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92C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EF8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4AA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44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76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3AEA">
            <w:pPr>
              <w:jc w:val="center"/>
            </w:pPr>
            <w:r>
              <w:rPr>
                <w:rFonts w:ascii="宋体" w:hAnsi="宋体" w:eastAsia="宋体"/>
                <w:sz w:val="16"/>
              </w:rPr>
              <w:t>得分</w:t>
            </w:r>
          </w:p>
        </w:tc>
      </w:tr>
      <w:tr w14:paraId="653FA8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DB8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1D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B7F7">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0BAE">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1F014">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B38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5BF9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0F80">
            <w:pPr>
              <w:jc w:val="center"/>
            </w:pPr>
            <w:r>
              <w:rPr>
                <w:rFonts w:ascii="宋体" w:hAnsi="宋体" w:eastAsia="宋体"/>
                <w:sz w:val="16"/>
              </w:rPr>
              <w:t>10.00分</w:t>
            </w:r>
          </w:p>
        </w:tc>
      </w:tr>
      <w:tr w14:paraId="1A0A1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F35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CFD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F3EE">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386F3">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7D698">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B23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72F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B143">
            <w:pPr>
              <w:jc w:val="center"/>
            </w:pPr>
            <w:r>
              <w:rPr>
                <w:rFonts w:ascii="宋体" w:hAnsi="宋体" w:eastAsia="宋体"/>
                <w:sz w:val="16"/>
              </w:rPr>
              <w:t>—</w:t>
            </w:r>
          </w:p>
        </w:tc>
      </w:tr>
      <w:tr w14:paraId="1D5D6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B0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4D2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E0D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BAC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D8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274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79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87A6">
            <w:pPr>
              <w:jc w:val="center"/>
            </w:pPr>
            <w:r>
              <w:rPr>
                <w:rFonts w:ascii="宋体" w:hAnsi="宋体" w:eastAsia="宋体"/>
                <w:sz w:val="16"/>
              </w:rPr>
              <w:t>—</w:t>
            </w:r>
          </w:p>
        </w:tc>
      </w:tr>
      <w:tr w14:paraId="68E82D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D67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A53D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9FC76F">
            <w:pPr>
              <w:jc w:val="center"/>
            </w:pPr>
            <w:r>
              <w:rPr>
                <w:rFonts w:ascii="宋体" w:hAnsi="宋体" w:eastAsia="宋体"/>
                <w:sz w:val="16"/>
              </w:rPr>
              <w:t>实际完成情况</w:t>
            </w:r>
          </w:p>
        </w:tc>
      </w:tr>
      <w:tr w14:paraId="1CA0F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503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6066D3">
            <w:pPr>
              <w:jc w:val="both"/>
            </w:pPr>
            <w:r>
              <w:rPr>
                <w:rFonts w:ascii="宋体" w:hAnsi="宋体" w:eastAsia="宋体"/>
                <w:sz w:val="16"/>
              </w:rPr>
              <w:t>该</w:t>
            </w:r>
            <w:r>
              <w:rPr>
                <w:rFonts w:hint="eastAsia" w:ascii="宋体" w:hAnsi="宋体"/>
                <w:sz w:val="16"/>
                <w:lang w:eastAsia="zh-CN"/>
              </w:rPr>
              <w:t>项目</w:t>
            </w:r>
            <w:r>
              <w:rPr>
                <w:rFonts w:ascii="宋体" w:hAnsi="宋体" w:eastAsia="宋体"/>
                <w:sz w:val="16"/>
              </w:rPr>
              <w:t>总投资1.5万元，该项目主要用于开展食品安全风险监测任务，及时上报食源性疾病病例，食品安全风险监测任务数据及时上报率能达到90%，规范上报食源性疾病病例能做到100% 。本项目的实施有利于食源性疾病监测工作逐步规范，全面提高医务人员对食源性疾病的识别、处置能力和报告意识，使食源性异常病例能够早发现、早诊治，避免健康危害，保护公众健康。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4830C">
            <w:pPr>
              <w:jc w:val="both"/>
            </w:pPr>
            <w:r>
              <w:rPr>
                <w:rFonts w:ascii="宋体" w:hAnsi="宋体" w:eastAsia="宋体"/>
                <w:sz w:val="16"/>
              </w:rPr>
              <w:t>及时上报食源性疾病病例，食品安全风险监测任务数据及时上报率能达到90%，规范上报食源性疾病病例能做到100% 。通过实施此项目提高了医务人员对食源性疾病的风险认识，锻炼了其处置能力，为保护人民群众健康奠定了基础。</w:t>
            </w:r>
          </w:p>
        </w:tc>
      </w:tr>
      <w:tr w14:paraId="59A82F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107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C2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7A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14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C4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1C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49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17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B3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F3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02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C2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CE64">
            <w:pPr>
              <w:jc w:val="center"/>
            </w:pPr>
            <w:r>
              <w:rPr>
                <w:rFonts w:ascii="宋体" w:hAnsi="宋体" w:eastAsia="宋体"/>
                <w:sz w:val="16"/>
              </w:rPr>
              <w:t>偏差原因分析及改进措施</w:t>
            </w:r>
          </w:p>
        </w:tc>
      </w:tr>
      <w:tr w14:paraId="3AEF00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5CF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FB8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B1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9FFB">
            <w:pPr>
              <w:jc w:val="center"/>
            </w:pPr>
            <w:r>
              <w:rPr>
                <w:rFonts w:ascii="宋体" w:hAnsi="宋体" w:eastAsia="宋体"/>
                <w:sz w:val="16"/>
              </w:rPr>
              <w:t>食品安全风险监测任务数据及时上报率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7DC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A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88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5E3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3C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17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BC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4F67">
            <w:pPr>
              <w:jc w:val="center"/>
            </w:pPr>
            <w:r>
              <w:rPr>
                <w:rFonts w:ascii="宋体" w:hAnsi="宋体" w:eastAsia="宋体"/>
                <w:sz w:val="16"/>
              </w:rPr>
              <w:t>12.44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BE490">
            <w:pPr>
              <w:jc w:val="center"/>
            </w:pPr>
            <w:r>
              <w:rPr>
                <w:rFonts w:ascii="宋体" w:hAnsi="宋体" w:eastAsia="宋体"/>
                <w:sz w:val="16"/>
              </w:rPr>
              <w:t>偏差原因：年初指标设置时不够精准，有偏差。</w:t>
            </w:r>
          </w:p>
        </w:tc>
      </w:tr>
      <w:tr w14:paraId="44ABD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A4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559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02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3F9D">
            <w:pPr>
              <w:jc w:val="center"/>
            </w:pPr>
            <w:r>
              <w:rPr>
                <w:rFonts w:ascii="宋体" w:hAnsi="宋体" w:eastAsia="宋体"/>
                <w:sz w:val="16"/>
              </w:rPr>
              <w:t>规范上报食源性疾病病例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B6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50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0DB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CD8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DC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00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A7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E7F9">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8703E">
            <w:pPr>
              <w:jc w:val="center"/>
            </w:pPr>
          </w:p>
        </w:tc>
      </w:tr>
      <w:tr w14:paraId="7272C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8C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31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29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72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B24D">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5A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EF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26A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C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61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0695">
            <w:pPr>
              <w:jc w:val="center"/>
            </w:pPr>
            <w:r>
              <w:rPr>
                <w:rFonts w:ascii="宋体" w:hAnsi="宋体" w:eastAsia="宋体"/>
                <w:sz w:val="16"/>
              </w:rPr>
              <w:t>=2024年10月17日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18D0">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C5470">
            <w:pPr>
              <w:jc w:val="center"/>
            </w:pPr>
          </w:p>
        </w:tc>
      </w:tr>
      <w:tr w14:paraId="46B45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B7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84A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89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BAFB">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751B">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7A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F5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34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13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F4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D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9F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75B5A">
            <w:pPr>
              <w:jc w:val="center"/>
            </w:pPr>
          </w:p>
        </w:tc>
      </w:tr>
      <w:tr w14:paraId="7E0D0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269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AA3D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C90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A86D">
            <w:pPr>
              <w:jc w:val="center"/>
            </w:pPr>
            <w:r>
              <w:rPr>
                <w:rFonts w:ascii="宋体" w:hAnsi="宋体" w:eastAsia="宋体"/>
                <w:sz w:val="16"/>
              </w:rPr>
              <w:t>增强食源性疾病监测工作规范性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7BF2">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E5A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13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4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FF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CB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23F2">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F6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EB940">
            <w:pPr>
              <w:jc w:val="center"/>
            </w:pPr>
          </w:p>
        </w:tc>
      </w:tr>
      <w:tr w14:paraId="75AE6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1C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57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E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1DE4">
            <w:pPr>
              <w:jc w:val="center"/>
            </w:pPr>
            <w:r>
              <w:rPr>
                <w:rFonts w:ascii="宋体" w:hAnsi="宋体" w:eastAsia="宋体"/>
                <w:sz w:val="16"/>
              </w:rPr>
              <w:t>提高居民健康水平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20C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18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0B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7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F6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94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C82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67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80982">
            <w:pPr>
              <w:jc w:val="center"/>
            </w:pPr>
          </w:p>
        </w:tc>
      </w:tr>
      <w:tr w14:paraId="3B1B5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5E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95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FB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12CE">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C4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C3D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2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B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51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18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4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C2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E9D3F">
            <w:pPr>
              <w:jc w:val="center"/>
            </w:pPr>
            <w:r>
              <w:rPr>
                <w:rFonts w:ascii="宋体" w:hAnsi="宋体" w:eastAsia="宋体"/>
                <w:sz w:val="16"/>
              </w:rPr>
              <w:t>偏差原因：此项工作具有积极意义患者满意度较高。</w:t>
            </w:r>
          </w:p>
        </w:tc>
      </w:tr>
      <w:tr w14:paraId="688E2B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099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97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E52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B925">
            <w:pPr>
              <w:jc w:val="center"/>
            </w:pPr>
            <w:r>
              <w:rPr>
                <w:rFonts w:ascii="宋体" w:hAnsi="宋体" w:eastAsia="宋体"/>
                <w:sz w:val="16"/>
              </w:rPr>
              <w:t>98.44分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5C14FD"/>
        </w:tc>
      </w:tr>
    </w:tbl>
    <w:p w14:paraId="371BFDA7">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776"/>
        <w:gridCol w:w="621"/>
        <w:gridCol w:w="619"/>
        <w:gridCol w:w="623"/>
        <w:gridCol w:w="618"/>
        <w:gridCol w:w="617"/>
        <w:gridCol w:w="856"/>
        <w:gridCol w:w="631"/>
        <w:gridCol w:w="595"/>
        <w:gridCol w:w="627"/>
      </w:tblGrid>
      <w:tr w14:paraId="2E118CCF">
        <w:tblPrEx>
          <w:tblCellMar>
            <w:top w:w="0" w:type="dxa"/>
            <w:left w:w="108" w:type="dxa"/>
            <w:bottom w:w="0" w:type="dxa"/>
            <w:right w:w="108" w:type="dxa"/>
          </w:tblCellMar>
        </w:tblPrEx>
        <w:tc>
          <w:tcPr>
            <w:tcW w:w="8848" w:type="dxa"/>
            <w:gridSpan w:val="14"/>
            <w:vAlign w:val="center"/>
          </w:tcPr>
          <w:p w14:paraId="168BF7F0">
            <w:pPr>
              <w:jc w:val="center"/>
            </w:pPr>
            <w:r>
              <w:rPr>
                <w:rFonts w:ascii="宋体" w:hAnsi="宋体" w:eastAsia="宋体"/>
                <w:sz w:val="24"/>
              </w:rPr>
              <w:t>项目支出绩效自评表</w:t>
            </w:r>
          </w:p>
        </w:tc>
      </w:tr>
      <w:tr w14:paraId="3908376D">
        <w:tblPrEx>
          <w:tblCellMar>
            <w:top w:w="0" w:type="dxa"/>
            <w:left w:w="108" w:type="dxa"/>
            <w:bottom w:w="0" w:type="dxa"/>
            <w:right w:w="108" w:type="dxa"/>
          </w:tblCellMar>
        </w:tblPrEx>
        <w:tc>
          <w:tcPr>
            <w:tcW w:w="8848" w:type="dxa"/>
            <w:gridSpan w:val="14"/>
            <w:vAlign w:val="center"/>
          </w:tcPr>
          <w:p w14:paraId="45B46CF3">
            <w:pPr>
              <w:jc w:val="center"/>
            </w:pPr>
            <w:r>
              <w:rPr>
                <w:rFonts w:ascii="宋体" w:hAnsi="宋体" w:eastAsia="宋体"/>
                <w:sz w:val="24"/>
              </w:rPr>
              <w:t>(2024年度)</w:t>
            </w:r>
          </w:p>
        </w:tc>
      </w:tr>
      <w:tr w14:paraId="2E28B1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C3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05D376">
            <w:pPr>
              <w:jc w:val="center"/>
            </w:pPr>
            <w:r>
              <w:rPr>
                <w:rFonts w:ascii="宋体" w:hAnsi="宋体" w:eastAsia="宋体"/>
                <w:sz w:val="16"/>
              </w:rPr>
              <w:t>2024年信息化建设项目</w:t>
            </w:r>
          </w:p>
        </w:tc>
      </w:tr>
      <w:tr w14:paraId="04C700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86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7B7DB1">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0E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2691A2">
            <w:pPr>
              <w:jc w:val="center"/>
            </w:pPr>
            <w:r>
              <w:rPr>
                <w:rFonts w:ascii="宋体" w:hAnsi="宋体" w:eastAsia="宋体"/>
                <w:sz w:val="16"/>
              </w:rPr>
              <w:t>新疆维吾尔自治区喀什地区第二人民医院</w:t>
            </w:r>
          </w:p>
        </w:tc>
      </w:tr>
      <w:tr w14:paraId="63D969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9D6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537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113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A97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8C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B8F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9D3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FE04">
            <w:pPr>
              <w:jc w:val="center"/>
            </w:pPr>
            <w:r>
              <w:rPr>
                <w:rFonts w:ascii="宋体" w:hAnsi="宋体" w:eastAsia="宋体"/>
                <w:sz w:val="16"/>
              </w:rPr>
              <w:t>得分</w:t>
            </w:r>
          </w:p>
        </w:tc>
      </w:tr>
      <w:tr w14:paraId="0CBF7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E9E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2F6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37020">
            <w:pPr>
              <w:jc w:val="center"/>
            </w:pPr>
            <w:r>
              <w:rPr>
                <w:rFonts w:ascii="宋体" w:hAnsi="宋体" w:eastAsia="宋体"/>
                <w:sz w:val="16"/>
              </w:rPr>
              <w:t>2,881.05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DE8C">
            <w:pPr>
              <w:jc w:val="center"/>
            </w:pPr>
            <w:r>
              <w:rPr>
                <w:rFonts w:ascii="宋体" w:hAnsi="宋体" w:eastAsia="宋体"/>
                <w:sz w:val="16"/>
              </w:rPr>
              <w:t>2,881.05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5B15B">
            <w:pPr>
              <w:jc w:val="center"/>
            </w:pPr>
            <w:r>
              <w:rPr>
                <w:rFonts w:ascii="宋体" w:hAnsi="宋体" w:eastAsia="宋体"/>
                <w:sz w:val="16"/>
              </w:rPr>
              <w:t>1,027.68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978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72E0">
            <w:pPr>
              <w:jc w:val="center"/>
            </w:pPr>
            <w:r>
              <w:rPr>
                <w:rFonts w:ascii="宋体" w:hAnsi="宋体" w:eastAsia="宋体"/>
                <w:sz w:val="16"/>
              </w:rPr>
              <w:t>35.7%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1737">
            <w:pPr>
              <w:jc w:val="center"/>
            </w:pPr>
            <w:r>
              <w:rPr>
                <w:rFonts w:ascii="宋体" w:hAnsi="宋体" w:eastAsia="宋体"/>
                <w:sz w:val="16"/>
              </w:rPr>
              <w:t>0.00分</w:t>
            </w:r>
          </w:p>
        </w:tc>
      </w:tr>
      <w:tr w14:paraId="3DE69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53B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06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D6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C75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87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99E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16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281C">
            <w:pPr>
              <w:jc w:val="center"/>
            </w:pPr>
            <w:r>
              <w:rPr>
                <w:rFonts w:ascii="宋体" w:hAnsi="宋体" w:eastAsia="宋体"/>
                <w:sz w:val="16"/>
              </w:rPr>
              <w:t>—</w:t>
            </w:r>
          </w:p>
        </w:tc>
      </w:tr>
      <w:tr w14:paraId="1D708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042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D0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F1F3">
            <w:pPr>
              <w:jc w:val="center"/>
            </w:pPr>
            <w:r>
              <w:rPr>
                <w:rFonts w:ascii="宋体" w:hAnsi="宋体" w:eastAsia="宋体"/>
                <w:sz w:val="16"/>
              </w:rPr>
              <w:t>2,881.05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2369E">
            <w:pPr>
              <w:jc w:val="center"/>
            </w:pPr>
            <w:r>
              <w:rPr>
                <w:rFonts w:ascii="宋体" w:hAnsi="宋体" w:eastAsia="宋体"/>
                <w:sz w:val="16"/>
              </w:rPr>
              <w:t>2,881.05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040DE">
            <w:pPr>
              <w:jc w:val="center"/>
            </w:pPr>
            <w:r>
              <w:rPr>
                <w:rFonts w:ascii="宋体" w:hAnsi="宋体" w:eastAsia="宋体"/>
                <w:sz w:val="16"/>
              </w:rPr>
              <w:t>1,027.68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69F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2B0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DF11">
            <w:pPr>
              <w:jc w:val="center"/>
            </w:pPr>
            <w:r>
              <w:rPr>
                <w:rFonts w:ascii="宋体" w:hAnsi="宋体" w:eastAsia="宋体"/>
                <w:sz w:val="16"/>
              </w:rPr>
              <w:t>—</w:t>
            </w:r>
          </w:p>
        </w:tc>
      </w:tr>
      <w:tr w14:paraId="7A6EB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FE1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49C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89AB92">
            <w:pPr>
              <w:jc w:val="center"/>
            </w:pPr>
            <w:r>
              <w:rPr>
                <w:rFonts w:ascii="宋体" w:hAnsi="宋体" w:eastAsia="宋体"/>
                <w:sz w:val="16"/>
              </w:rPr>
              <w:t>实际完成情况</w:t>
            </w:r>
          </w:p>
        </w:tc>
      </w:tr>
      <w:tr w14:paraId="4EB180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86B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0E0E7">
            <w:pPr>
              <w:jc w:val="both"/>
            </w:pPr>
            <w:r>
              <w:rPr>
                <w:rFonts w:ascii="宋体" w:hAnsi="宋体" w:eastAsia="宋体"/>
                <w:sz w:val="16"/>
              </w:rPr>
              <w:t>本项目涉及信息化服务2项，分别是信息系统商用密码评估认证服务采购项目1210000元；</w:t>
            </w:r>
            <w:r>
              <w:rPr>
                <w:rFonts w:hint="eastAsia" w:ascii="宋体" w:hAnsi="宋体"/>
                <w:sz w:val="16"/>
                <w:lang w:eastAsia="zh-CN"/>
              </w:rPr>
              <w:t>医院</w:t>
            </w:r>
            <w:r>
              <w:rPr>
                <w:rFonts w:ascii="宋体" w:hAnsi="宋体" w:eastAsia="宋体"/>
                <w:sz w:val="16"/>
              </w:rPr>
              <w:t>信息化提升总金额26500000元；会议室设备升级服务1项，金额350000元；IT设备软硬件采购总金额750525元。本项目的实施有利于打破医院各业务之间的信息孤岛，提高医院信息化服务的质量。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F7F33">
            <w:pPr>
              <w:jc w:val="both"/>
            </w:pPr>
            <w:r>
              <w:rPr>
                <w:rFonts w:ascii="宋体" w:hAnsi="宋体" w:eastAsia="宋体"/>
                <w:sz w:val="16"/>
              </w:rPr>
              <w:t>已实现购买信息化系统服务数量2项、IT设备软硬件采购数量222台，会议室设备升级服务1项，设备验收合格率达100%，本项目的实施有利于加快医院信息化进程，为打造互联网医院奠定坚实的基础。</w:t>
            </w:r>
          </w:p>
        </w:tc>
      </w:tr>
      <w:tr w14:paraId="38DD90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6DF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D7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14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AA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44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0C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30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AB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6C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C1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FC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0E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06DF4">
            <w:pPr>
              <w:jc w:val="center"/>
            </w:pPr>
            <w:r>
              <w:rPr>
                <w:rFonts w:ascii="宋体" w:hAnsi="宋体" w:eastAsia="宋体"/>
                <w:sz w:val="16"/>
              </w:rPr>
              <w:t>偏差原因分析及改进措施</w:t>
            </w:r>
          </w:p>
        </w:tc>
      </w:tr>
      <w:tr w14:paraId="49D6D2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ECE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F32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7EC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19E1">
            <w:pPr>
              <w:jc w:val="center"/>
            </w:pPr>
            <w:r>
              <w:rPr>
                <w:rFonts w:ascii="宋体" w:hAnsi="宋体" w:eastAsia="宋体"/>
                <w:sz w:val="16"/>
              </w:rPr>
              <w:t>购买信息化系统服务数量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4CBB">
            <w:pPr>
              <w:jc w:val="center"/>
            </w:pPr>
            <w:r>
              <w:rPr>
                <w:rFonts w:ascii="宋体" w:hAnsi="宋体" w:eastAsia="宋体"/>
                <w:sz w:val="16"/>
              </w:rPr>
              <w:t>&gt;=2项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9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5E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D0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B5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17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3DD5">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90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6658">
            <w:pPr>
              <w:jc w:val="center"/>
            </w:pPr>
          </w:p>
        </w:tc>
      </w:tr>
      <w:tr w14:paraId="7232F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29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D0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AB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9E9C">
            <w:pPr>
              <w:jc w:val="center"/>
            </w:pPr>
            <w:r>
              <w:rPr>
                <w:rFonts w:ascii="宋体" w:hAnsi="宋体" w:eastAsia="宋体"/>
                <w:sz w:val="16"/>
              </w:rPr>
              <w:t>IT设备软硬件采购数量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1D71">
            <w:pPr>
              <w:jc w:val="center"/>
            </w:pPr>
            <w:r>
              <w:rPr>
                <w:rFonts w:ascii="宋体" w:hAnsi="宋体" w:eastAsia="宋体"/>
                <w:sz w:val="16"/>
              </w:rPr>
              <w:t>&gt;=227台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0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4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B6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DB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A0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CB2E">
            <w:pPr>
              <w:jc w:val="center"/>
            </w:pPr>
            <w:r>
              <w:rPr>
                <w:rFonts w:ascii="宋体" w:hAnsi="宋体" w:eastAsia="宋体"/>
                <w:sz w:val="16"/>
              </w:rPr>
              <w:t>=222台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4B53">
            <w:pPr>
              <w:jc w:val="center"/>
            </w:pPr>
            <w:r>
              <w:rPr>
                <w:rFonts w:ascii="宋体" w:hAnsi="宋体" w:eastAsia="宋体"/>
                <w:sz w:val="16"/>
              </w:rPr>
              <w:t>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FBA2">
            <w:pPr>
              <w:jc w:val="center"/>
            </w:pPr>
            <w:r>
              <w:rPr>
                <w:rFonts w:ascii="宋体" w:hAnsi="宋体" w:eastAsia="宋体"/>
                <w:sz w:val="16"/>
              </w:rPr>
              <w:t>偏差原因：年初目标设置不够精准；改进措施：以后年度合理精准设置目标。</w:t>
            </w:r>
          </w:p>
        </w:tc>
      </w:tr>
      <w:tr w14:paraId="7B925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B4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2E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7F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1630">
            <w:pPr>
              <w:jc w:val="center"/>
            </w:pPr>
            <w:r>
              <w:rPr>
                <w:rFonts w:ascii="宋体" w:hAnsi="宋体" w:eastAsia="宋体"/>
                <w:sz w:val="16"/>
              </w:rPr>
              <w:t>会议室设备升级服务一项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DEBD">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5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D3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00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E7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F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32E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21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CDCC8">
            <w:pPr>
              <w:jc w:val="center"/>
            </w:pPr>
          </w:p>
        </w:tc>
      </w:tr>
      <w:tr w14:paraId="5C573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2C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C9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CE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8DC8">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FA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DA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DF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73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2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1D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3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6728">
            <w:pPr>
              <w:jc w:val="center"/>
            </w:pPr>
            <w:r>
              <w:rPr>
                <w:rFonts w:ascii="宋体" w:hAnsi="宋体" w:eastAsia="宋体"/>
                <w:sz w:val="16"/>
              </w:rPr>
              <w:t>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CEB86">
            <w:pPr>
              <w:jc w:val="center"/>
            </w:pPr>
            <w:r>
              <w:rPr>
                <w:rFonts w:ascii="宋体" w:hAnsi="宋体" w:eastAsia="宋体"/>
                <w:sz w:val="16"/>
              </w:rPr>
              <w:t>偏差原因：信息化系统还未验收，影响了验收合格率。整改措施：抓紧时间验收</w:t>
            </w:r>
          </w:p>
        </w:tc>
      </w:tr>
      <w:tr w14:paraId="5D308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5D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2A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FF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47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BB6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A0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61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73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6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33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0B35">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B0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911B3">
            <w:pPr>
              <w:jc w:val="center"/>
            </w:pPr>
          </w:p>
        </w:tc>
      </w:tr>
      <w:tr w14:paraId="25DF4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211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B969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4BB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E2D2">
            <w:pPr>
              <w:jc w:val="center"/>
            </w:pPr>
            <w:r>
              <w:rPr>
                <w:rFonts w:ascii="宋体" w:hAnsi="宋体" w:eastAsia="宋体"/>
                <w:sz w:val="16"/>
              </w:rPr>
              <w:t>信息化系统费用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E499">
            <w:pPr>
              <w:jc w:val="center"/>
            </w:pPr>
            <w:r>
              <w:rPr>
                <w:rFonts w:ascii="宋体" w:hAnsi="宋体" w:eastAsia="宋体"/>
                <w:sz w:val="16"/>
              </w:rPr>
              <w:t>&lt;=2767万元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05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A8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ED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4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22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3751">
            <w:pPr>
              <w:jc w:val="center"/>
            </w:pPr>
            <w:r>
              <w:rPr>
                <w:rFonts w:ascii="宋体" w:hAnsi="宋体" w:eastAsia="宋体"/>
                <w:sz w:val="16"/>
              </w:rPr>
              <w:t>=1114.55万元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AD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4FB30">
            <w:pPr>
              <w:jc w:val="center"/>
            </w:pPr>
            <w:r>
              <w:rPr>
                <w:rFonts w:ascii="宋体" w:hAnsi="宋体" w:eastAsia="宋体"/>
                <w:sz w:val="16"/>
              </w:rPr>
              <w:t>偏差原因：信息化升级项目还未运行1年，不到验收时间。整改措施：抓紧时间验收</w:t>
            </w:r>
          </w:p>
        </w:tc>
      </w:tr>
      <w:tr w14:paraId="2DB72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3FD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63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CE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5871">
            <w:pPr>
              <w:jc w:val="center"/>
            </w:pPr>
            <w:r>
              <w:rPr>
                <w:rFonts w:ascii="宋体" w:hAnsi="宋体" w:eastAsia="宋体"/>
                <w:sz w:val="16"/>
              </w:rPr>
              <w:t>会议室设备升级服务费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EA18">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71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AB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4C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0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CD3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49C7">
            <w:pPr>
              <w:jc w:val="center"/>
            </w:pPr>
            <w:r>
              <w:rPr>
                <w:rFonts w:ascii="宋体" w:hAnsi="宋体" w:eastAsia="宋体"/>
                <w:sz w:val="16"/>
              </w:rPr>
              <w:t>=33.44万元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F68D">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CEF8A">
            <w:pPr>
              <w:jc w:val="center"/>
            </w:pPr>
            <w:r>
              <w:rPr>
                <w:rFonts w:ascii="宋体" w:hAnsi="宋体" w:eastAsia="宋体"/>
                <w:sz w:val="16"/>
              </w:rPr>
              <w:t>偏差原因：预算金额高于实际中标金额。整改措施：今后在项目立项时要多调研</w:t>
            </w:r>
          </w:p>
        </w:tc>
      </w:tr>
      <w:tr w14:paraId="72F2A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B9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C69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A0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2E92">
            <w:pPr>
              <w:jc w:val="center"/>
            </w:pPr>
            <w:r>
              <w:rPr>
                <w:rFonts w:ascii="宋体" w:hAnsi="宋体" w:eastAsia="宋体"/>
                <w:sz w:val="16"/>
              </w:rPr>
              <w:t>打印机电脑等终端费用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FD4C">
            <w:pPr>
              <w:jc w:val="center"/>
            </w:pPr>
            <w:r>
              <w:rPr>
                <w:rFonts w:ascii="宋体" w:hAnsi="宋体" w:eastAsia="宋体"/>
                <w:sz w:val="16"/>
              </w:rPr>
              <w:t>&lt;=79.05万元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09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B7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B5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4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AF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BFF5">
            <w:pPr>
              <w:jc w:val="center"/>
            </w:pPr>
            <w:r>
              <w:rPr>
                <w:rFonts w:ascii="宋体" w:hAnsi="宋体" w:eastAsia="宋体"/>
                <w:sz w:val="16"/>
              </w:rPr>
              <w:t>=59.69万元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8FB6">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6B794">
            <w:pPr>
              <w:jc w:val="center"/>
            </w:pPr>
            <w:r>
              <w:rPr>
                <w:rFonts w:ascii="宋体" w:hAnsi="宋体" w:eastAsia="宋体"/>
                <w:sz w:val="16"/>
              </w:rPr>
              <w:t>偏差原因:该预算金额在2024年院内中期调整过。整改措施：今后在精准编制预算</w:t>
            </w:r>
          </w:p>
        </w:tc>
      </w:tr>
      <w:tr w14:paraId="14158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BD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3B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8D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CE09">
            <w:pPr>
              <w:jc w:val="center"/>
            </w:pPr>
            <w:r>
              <w:rPr>
                <w:rFonts w:ascii="宋体" w:hAnsi="宋体" w:eastAsia="宋体"/>
                <w:sz w:val="16"/>
              </w:rPr>
              <w:t>提高医院信息化服务质量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525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B0E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64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D0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FB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6C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0EF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DD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F2C11">
            <w:pPr>
              <w:jc w:val="center"/>
            </w:pPr>
          </w:p>
        </w:tc>
      </w:tr>
      <w:tr w14:paraId="62AA2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54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BA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61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6E63">
            <w:pPr>
              <w:jc w:val="center"/>
            </w:pPr>
            <w:r>
              <w:rPr>
                <w:rFonts w:ascii="宋体" w:hAnsi="宋体" w:eastAsia="宋体"/>
                <w:sz w:val="16"/>
              </w:rPr>
              <w:t>服务科室人员满意度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AE5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A05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A3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C0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3D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06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6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2C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E7E23">
            <w:pPr>
              <w:jc w:val="center"/>
            </w:pPr>
            <w:r>
              <w:rPr>
                <w:rFonts w:ascii="宋体" w:hAnsi="宋体" w:eastAsia="宋体"/>
                <w:sz w:val="16"/>
              </w:rPr>
              <w:t>偏差原因：此项目实施提高了各科室工作效率，大家满意度较高。</w:t>
            </w:r>
          </w:p>
        </w:tc>
      </w:tr>
      <w:tr w14:paraId="29DB46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78DA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00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6C4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552F">
            <w:pPr>
              <w:jc w:val="center"/>
            </w:pPr>
            <w:r>
              <w:rPr>
                <w:rFonts w:ascii="宋体" w:hAnsi="宋体" w:eastAsia="宋体"/>
                <w:sz w:val="16"/>
              </w:rPr>
              <w:t>77.69分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9E01E2"/>
        </w:tc>
      </w:tr>
    </w:tbl>
    <w:p w14:paraId="5C32CD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3057031">
        <w:tblPrEx>
          <w:tblCellMar>
            <w:top w:w="0" w:type="dxa"/>
            <w:left w:w="108" w:type="dxa"/>
            <w:bottom w:w="0" w:type="dxa"/>
            <w:right w:w="108" w:type="dxa"/>
          </w:tblCellMar>
        </w:tblPrEx>
        <w:tc>
          <w:tcPr>
            <w:tcW w:w="8848" w:type="dxa"/>
            <w:gridSpan w:val="14"/>
            <w:vAlign w:val="center"/>
          </w:tcPr>
          <w:p w14:paraId="2DD615E0">
            <w:pPr>
              <w:jc w:val="center"/>
            </w:pPr>
            <w:r>
              <w:rPr>
                <w:rFonts w:ascii="宋体" w:hAnsi="宋体" w:eastAsia="宋体"/>
                <w:sz w:val="24"/>
              </w:rPr>
              <w:t>项目支出绩效自评表</w:t>
            </w:r>
          </w:p>
        </w:tc>
      </w:tr>
      <w:tr w14:paraId="39C1C5A0">
        <w:tblPrEx>
          <w:tblCellMar>
            <w:top w:w="0" w:type="dxa"/>
            <w:left w:w="108" w:type="dxa"/>
            <w:bottom w:w="0" w:type="dxa"/>
            <w:right w:w="108" w:type="dxa"/>
          </w:tblCellMar>
        </w:tblPrEx>
        <w:tc>
          <w:tcPr>
            <w:tcW w:w="8848" w:type="dxa"/>
            <w:gridSpan w:val="14"/>
            <w:vAlign w:val="center"/>
          </w:tcPr>
          <w:p w14:paraId="35CC3469">
            <w:pPr>
              <w:jc w:val="center"/>
            </w:pPr>
            <w:r>
              <w:rPr>
                <w:rFonts w:ascii="宋体" w:hAnsi="宋体" w:eastAsia="宋体"/>
                <w:sz w:val="24"/>
              </w:rPr>
              <w:t>(2024年度)</w:t>
            </w:r>
          </w:p>
        </w:tc>
      </w:tr>
      <w:tr w14:paraId="6378C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48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CC711E">
            <w:pPr>
              <w:jc w:val="center"/>
            </w:pPr>
            <w:r>
              <w:rPr>
                <w:rFonts w:ascii="宋体" w:hAnsi="宋体" w:eastAsia="宋体"/>
                <w:sz w:val="16"/>
              </w:rPr>
              <w:t>2024年办公家具家电及摄像头购置项目</w:t>
            </w:r>
          </w:p>
        </w:tc>
      </w:tr>
      <w:tr w14:paraId="4B29D9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33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9FE89">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77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84F9B8">
            <w:pPr>
              <w:jc w:val="center"/>
            </w:pPr>
            <w:r>
              <w:rPr>
                <w:rFonts w:ascii="宋体" w:hAnsi="宋体" w:eastAsia="宋体"/>
                <w:sz w:val="16"/>
              </w:rPr>
              <w:t>新疆维吾尔自治区喀什地区第二人民医院</w:t>
            </w:r>
          </w:p>
        </w:tc>
      </w:tr>
      <w:tr w14:paraId="6BC104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D51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1D0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2D3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E49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9AE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35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B44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B847">
            <w:pPr>
              <w:jc w:val="center"/>
            </w:pPr>
            <w:r>
              <w:rPr>
                <w:rFonts w:ascii="宋体" w:hAnsi="宋体" w:eastAsia="宋体"/>
                <w:sz w:val="16"/>
              </w:rPr>
              <w:t>得分</w:t>
            </w:r>
          </w:p>
        </w:tc>
      </w:tr>
      <w:tr w14:paraId="6E615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2FE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A51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3D432">
            <w:pPr>
              <w:jc w:val="center"/>
            </w:pPr>
            <w:r>
              <w:rPr>
                <w:rFonts w:ascii="宋体" w:hAnsi="宋体" w:eastAsia="宋体"/>
                <w:sz w:val="16"/>
              </w:rPr>
              <w:t>122.57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20CE9">
            <w:pPr>
              <w:jc w:val="center"/>
            </w:pPr>
            <w:r>
              <w:rPr>
                <w:rFonts w:ascii="宋体" w:hAnsi="宋体" w:eastAsia="宋体"/>
                <w:sz w:val="16"/>
              </w:rPr>
              <w:t>122.57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87966">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2A8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AAF5F">
            <w:pPr>
              <w:jc w:val="center"/>
            </w:pPr>
            <w:r>
              <w:rPr>
                <w:rFonts w:ascii="宋体" w:hAnsi="宋体" w:eastAsia="宋体"/>
                <w:sz w:val="16"/>
              </w:rPr>
              <w:t>33.4%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475B">
            <w:pPr>
              <w:jc w:val="center"/>
            </w:pPr>
            <w:r>
              <w:rPr>
                <w:rFonts w:ascii="宋体" w:hAnsi="宋体" w:eastAsia="宋体"/>
                <w:sz w:val="16"/>
              </w:rPr>
              <w:t>0.00分</w:t>
            </w:r>
          </w:p>
        </w:tc>
      </w:tr>
      <w:tr w14:paraId="7F71A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466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E92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3AE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480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315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03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A7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14D4">
            <w:pPr>
              <w:jc w:val="center"/>
            </w:pPr>
            <w:r>
              <w:rPr>
                <w:rFonts w:ascii="宋体" w:hAnsi="宋体" w:eastAsia="宋体"/>
                <w:sz w:val="16"/>
              </w:rPr>
              <w:t>—</w:t>
            </w:r>
          </w:p>
        </w:tc>
      </w:tr>
      <w:tr w14:paraId="552C6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9A8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EE2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EF88">
            <w:pPr>
              <w:jc w:val="center"/>
            </w:pPr>
            <w:r>
              <w:rPr>
                <w:rFonts w:ascii="宋体" w:hAnsi="宋体" w:eastAsia="宋体"/>
                <w:sz w:val="16"/>
              </w:rPr>
              <w:t>122.57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531B5">
            <w:pPr>
              <w:jc w:val="center"/>
            </w:pPr>
            <w:r>
              <w:rPr>
                <w:rFonts w:ascii="宋体" w:hAnsi="宋体" w:eastAsia="宋体"/>
                <w:sz w:val="16"/>
              </w:rPr>
              <w:t>122.57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0830F">
            <w:pPr>
              <w:jc w:val="center"/>
            </w:pPr>
            <w:r>
              <w:rPr>
                <w:rFonts w:ascii="宋体" w:hAnsi="宋体" w:eastAsia="宋体"/>
                <w:sz w:val="16"/>
              </w:rPr>
              <w:t>40.96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53E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9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4725">
            <w:pPr>
              <w:jc w:val="center"/>
            </w:pPr>
            <w:r>
              <w:rPr>
                <w:rFonts w:ascii="宋体" w:hAnsi="宋体" w:eastAsia="宋体"/>
                <w:sz w:val="16"/>
              </w:rPr>
              <w:t>—</w:t>
            </w:r>
          </w:p>
        </w:tc>
      </w:tr>
      <w:tr w14:paraId="2B4DE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B95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4F2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737193">
            <w:pPr>
              <w:jc w:val="center"/>
            </w:pPr>
            <w:r>
              <w:rPr>
                <w:rFonts w:ascii="宋体" w:hAnsi="宋体" w:eastAsia="宋体"/>
                <w:sz w:val="16"/>
              </w:rPr>
              <w:t>实际完成情况</w:t>
            </w:r>
          </w:p>
        </w:tc>
      </w:tr>
      <w:tr w14:paraId="1500C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E88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702BD">
            <w:pPr>
              <w:jc w:val="both"/>
            </w:pPr>
            <w:r>
              <w:rPr>
                <w:rFonts w:ascii="宋体" w:hAnsi="宋体" w:eastAsia="宋体"/>
                <w:sz w:val="16"/>
              </w:rPr>
              <w:t>本项目总投入122.57万元，主要用于采购一批家电81.11万元，采购办公家电一批33.96万元，采购摄像头1批7.5万元。科室经过充分的调研后提交采购申请，可以确保采购的家具、家电等有空间摆放，以及资产得以合理</w:t>
            </w:r>
            <w:r>
              <w:rPr>
                <w:rFonts w:hint="eastAsia" w:ascii="宋体" w:hAnsi="宋体"/>
                <w:sz w:val="16"/>
                <w:lang w:eastAsia="zh-CN"/>
              </w:rPr>
              <w:t>地</w:t>
            </w:r>
            <w:r>
              <w:rPr>
                <w:rFonts w:ascii="宋体" w:hAnsi="宋体" w:eastAsia="宋体"/>
                <w:sz w:val="16"/>
              </w:rPr>
              <w:t>利用。本项目的实施有利于提高医院就医环境，促进医院高质量发展。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E97AE6">
            <w:pPr>
              <w:jc w:val="both"/>
            </w:pPr>
            <w:r>
              <w:rPr>
                <w:rFonts w:ascii="宋体" w:hAnsi="宋体" w:eastAsia="宋体"/>
                <w:sz w:val="16"/>
              </w:rPr>
              <w:t>采购1批家电、1批家具，家具家电验收合格率均为100%，通过实施本项目优化了医院的办公环境，提高了办公效率，改善了患者就医体验。</w:t>
            </w:r>
          </w:p>
        </w:tc>
      </w:tr>
      <w:tr w14:paraId="232D93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E42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66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B2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07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62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04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47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72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74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62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88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F7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20CD0">
            <w:pPr>
              <w:jc w:val="center"/>
            </w:pPr>
            <w:r>
              <w:rPr>
                <w:rFonts w:ascii="宋体" w:hAnsi="宋体" w:eastAsia="宋体"/>
                <w:sz w:val="16"/>
              </w:rPr>
              <w:t>偏差原因分析及改进措施</w:t>
            </w:r>
          </w:p>
        </w:tc>
      </w:tr>
      <w:tr w14:paraId="3B7BA6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AB9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56A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80B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7A2E">
            <w:pPr>
              <w:jc w:val="center"/>
            </w:pPr>
            <w:r>
              <w:rPr>
                <w:rFonts w:ascii="宋体" w:hAnsi="宋体" w:eastAsia="宋体"/>
                <w:sz w:val="16"/>
              </w:rPr>
              <w:t>采购办公家具数量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AE8A">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D7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CF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8A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EE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E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25A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F8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9F22">
            <w:pPr>
              <w:jc w:val="center"/>
            </w:pPr>
          </w:p>
        </w:tc>
      </w:tr>
      <w:tr w14:paraId="6437E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6F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34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30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E305">
            <w:pPr>
              <w:jc w:val="center"/>
            </w:pPr>
            <w:r>
              <w:rPr>
                <w:rFonts w:ascii="宋体" w:hAnsi="宋体" w:eastAsia="宋体"/>
                <w:sz w:val="16"/>
              </w:rPr>
              <w:t>采购办公家电的数量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0157">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8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A1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10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D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0C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AAD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07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C45EE">
            <w:pPr>
              <w:jc w:val="center"/>
            </w:pPr>
          </w:p>
        </w:tc>
      </w:tr>
      <w:tr w14:paraId="53134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20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6B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41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BE55">
            <w:pPr>
              <w:jc w:val="center"/>
            </w:pPr>
            <w:r>
              <w:rPr>
                <w:rFonts w:ascii="宋体" w:hAnsi="宋体" w:eastAsia="宋体"/>
                <w:sz w:val="16"/>
              </w:rPr>
              <w:t>采购摄像头的数量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2679">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49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E2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F4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6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8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FD40">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9D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D0429">
            <w:pPr>
              <w:jc w:val="center"/>
            </w:pPr>
            <w:r>
              <w:rPr>
                <w:rFonts w:ascii="宋体" w:hAnsi="宋体" w:eastAsia="宋体"/>
                <w:sz w:val="16"/>
              </w:rPr>
              <w:t>偏差原因：根据实际工作需求摄像头无需采购；改进措施：下一年度科学精准设定绩效目标。</w:t>
            </w:r>
          </w:p>
        </w:tc>
      </w:tr>
      <w:tr w14:paraId="673F4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1B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02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EA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7CD6">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F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D1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96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02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79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2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6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CE7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D841">
            <w:pPr>
              <w:jc w:val="center"/>
            </w:pPr>
          </w:p>
        </w:tc>
      </w:tr>
      <w:tr w14:paraId="3E679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113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E6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9B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3A4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E8F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E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EB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5A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E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5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BF92">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134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DC7B">
            <w:pPr>
              <w:jc w:val="center"/>
            </w:pPr>
          </w:p>
        </w:tc>
      </w:tr>
      <w:tr w14:paraId="66F34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CED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3E5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836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2416">
            <w:pPr>
              <w:jc w:val="center"/>
            </w:pPr>
            <w:r>
              <w:rPr>
                <w:rFonts w:ascii="宋体" w:hAnsi="宋体" w:eastAsia="宋体"/>
                <w:sz w:val="16"/>
              </w:rPr>
              <w:t>办公家具费用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09B7">
            <w:pPr>
              <w:jc w:val="center"/>
            </w:pPr>
            <w:r>
              <w:rPr>
                <w:rFonts w:ascii="宋体" w:hAnsi="宋体" w:eastAsia="宋体"/>
                <w:sz w:val="16"/>
              </w:rPr>
              <w:t>&lt;=81.11万元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96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D8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1A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7A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6E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D408">
            <w:pPr>
              <w:jc w:val="center"/>
            </w:pPr>
            <w:r>
              <w:rPr>
                <w:rFonts w:ascii="宋体" w:hAnsi="宋体" w:eastAsia="宋体"/>
                <w:sz w:val="16"/>
              </w:rPr>
              <w:t>=8.9万元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ED2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19F52">
            <w:pPr>
              <w:jc w:val="center"/>
            </w:pPr>
            <w:r>
              <w:rPr>
                <w:rFonts w:ascii="宋体" w:hAnsi="宋体" w:eastAsia="宋体"/>
                <w:sz w:val="16"/>
              </w:rPr>
              <w:t>偏差原因：本年度采购较少，产生费用较少；改进措施：年初做好院内调研，精准预算。</w:t>
            </w:r>
          </w:p>
        </w:tc>
      </w:tr>
      <w:tr w14:paraId="48DFA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C5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D6A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82F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4DFE">
            <w:pPr>
              <w:jc w:val="center"/>
            </w:pPr>
            <w:r>
              <w:rPr>
                <w:rFonts w:ascii="宋体" w:hAnsi="宋体" w:eastAsia="宋体"/>
                <w:sz w:val="16"/>
              </w:rPr>
              <w:t>摄像头费用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80A9">
            <w:pPr>
              <w:jc w:val="center"/>
            </w:pPr>
            <w:r>
              <w:rPr>
                <w:rFonts w:ascii="宋体" w:hAnsi="宋体" w:eastAsia="宋体"/>
                <w:sz w:val="16"/>
              </w:rPr>
              <w:t>&lt;=7.50万元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9B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D7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27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DA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47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0BA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5C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0297C">
            <w:pPr>
              <w:jc w:val="center"/>
            </w:pPr>
            <w:r>
              <w:rPr>
                <w:rFonts w:ascii="宋体" w:hAnsi="宋体" w:eastAsia="宋体"/>
                <w:sz w:val="16"/>
              </w:rPr>
              <w:t>偏差原因：摄像头无采购需求，无资金支出；改进措施：以后年度合理科学精准设定绩效目标。</w:t>
            </w:r>
          </w:p>
        </w:tc>
      </w:tr>
      <w:tr w14:paraId="524F1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37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78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338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D503">
            <w:pPr>
              <w:jc w:val="center"/>
            </w:pPr>
            <w:r>
              <w:rPr>
                <w:rFonts w:ascii="宋体" w:hAnsi="宋体" w:eastAsia="宋体"/>
                <w:sz w:val="16"/>
              </w:rPr>
              <w:t>办公家电费用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1142">
            <w:pPr>
              <w:jc w:val="center"/>
            </w:pPr>
            <w:r>
              <w:rPr>
                <w:rFonts w:ascii="宋体" w:hAnsi="宋体" w:eastAsia="宋体"/>
                <w:sz w:val="16"/>
              </w:rPr>
              <w:t>&lt;=33.96万元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E9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EF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5B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81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F7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B1E3">
            <w:pPr>
              <w:jc w:val="center"/>
            </w:pPr>
            <w:r>
              <w:rPr>
                <w:rFonts w:ascii="宋体" w:hAnsi="宋体" w:eastAsia="宋体"/>
                <w:sz w:val="16"/>
              </w:rPr>
              <w:t>=32.06万元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6159">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17E5A">
            <w:pPr>
              <w:jc w:val="center"/>
            </w:pPr>
            <w:r>
              <w:rPr>
                <w:rFonts w:ascii="宋体" w:hAnsi="宋体" w:eastAsia="宋体"/>
                <w:sz w:val="16"/>
              </w:rPr>
              <w:t>偏差原因：总务科按照各临床科室需求开展采购，上报采购需求的科室较少；改进措施：与临床科室多协调沟通做到预算与执行尽量一致。</w:t>
            </w:r>
          </w:p>
        </w:tc>
      </w:tr>
      <w:tr w14:paraId="3E3C0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47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8F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F0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4F16">
            <w:pPr>
              <w:jc w:val="center"/>
            </w:pPr>
            <w:r>
              <w:rPr>
                <w:rFonts w:ascii="宋体" w:hAnsi="宋体" w:eastAsia="宋体"/>
                <w:sz w:val="16"/>
              </w:rPr>
              <w:t>提升院内办公环境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F52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7F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EB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B3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48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40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57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9B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A0299">
            <w:pPr>
              <w:jc w:val="center"/>
            </w:pPr>
          </w:p>
        </w:tc>
      </w:tr>
      <w:tr w14:paraId="7468B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3D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E6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A2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4E56">
            <w:pPr>
              <w:jc w:val="center"/>
            </w:pPr>
            <w:r>
              <w:rPr>
                <w:rFonts w:ascii="宋体" w:hAnsi="宋体" w:eastAsia="宋体"/>
                <w:sz w:val="16"/>
              </w:rPr>
              <w:t>办公家具家电及摄像头使用部门人员满意度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1D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867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22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2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6C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E2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F3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7E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CD4F7">
            <w:pPr>
              <w:jc w:val="center"/>
            </w:pPr>
            <w:r>
              <w:rPr>
                <w:rFonts w:ascii="宋体" w:hAnsi="宋体" w:eastAsia="宋体"/>
                <w:sz w:val="16"/>
              </w:rPr>
              <w:t>偏差原因：年初目标值设定过低，与实际完成值有偏差。</w:t>
            </w:r>
          </w:p>
        </w:tc>
      </w:tr>
      <w:tr w14:paraId="28C8C5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249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B5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D44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5E04">
            <w:pPr>
              <w:jc w:val="center"/>
            </w:pPr>
            <w:r>
              <w:rPr>
                <w:rFonts w:ascii="宋体" w:hAnsi="宋体" w:eastAsia="宋体"/>
                <w:sz w:val="16"/>
              </w:rPr>
              <w:t>67.16分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87883B"/>
        </w:tc>
      </w:tr>
    </w:tbl>
    <w:p w14:paraId="71E611C2">
      <w:r>
        <w:br w:type="page"/>
      </w:r>
    </w:p>
    <w:tbl>
      <w:tblPr>
        <w:tblStyle w:val="9"/>
        <w:tblW w:w="0" w:type="auto"/>
        <w:tblInd w:w="0" w:type="dxa"/>
        <w:tblLayout w:type="autofit"/>
        <w:tblCellMar>
          <w:top w:w="0" w:type="dxa"/>
          <w:left w:w="108" w:type="dxa"/>
          <w:bottom w:w="0" w:type="dxa"/>
          <w:right w:w="108" w:type="dxa"/>
        </w:tblCellMar>
      </w:tblPr>
      <w:tblGrid>
        <w:gridCol w:w="621"/>
        <w:gridCol w:w="602"/>
        <w:gridCol w:w="602"/>
        <w:gridCol w:w="602"/>
        <w:gridCol w:w="936"/>
        <w:gridCol w:w="609"/>
        <w:gridCol w:w="606"/>
        <w:gridCol w:w="613"/>
        <w:gridCol w:w="603"/>
        <w:gridCol w:w="602"/>
        <w:gridCol w:w="856"/>
        <w:gridCol w:w="630"/>
        <w:gridCol w:w="557"/>
        <w:gridCol w:w="621"/>
      </w:tblGrid>
      <w:tr w14:paraId="7AA6D9A6">
        <w:tblPrEx>
          <w:tblCellMar>
            <w:top w:w="0" w:type="dxa"/>
            <w:left w:w="108" w:type="dxa"/>
            <w:bottom w:w="0" w:type="dxa"/>
            <w:right w:w="108" w:type="dxa"/>
          </w:tblCellMar>
        </w:tblPrEx>
        <w:tc>
          <w:tcPr>
            <w:tcW w:w="8848" w:type="dxa"/>
            <w:gridSpan w:val="14"/>
            <w:vAlign w:val="center"/>
          </w:tcPr>
          <w:p w14:paraId="44395E15">
            <w:pPr>
              <w:jc w:val="center"/>
            </w:pPr>
            <w:r>
              <w:rPr>
                <w:rFonts w:ascii="宋体" w:hAnsi="宋体" w:eastAsia="宋体"/>
                <w:sz w:val="24"/>
              </w:rPr>
              <w:t>项目支出绩效自评表</w:t>
            </w:r>
          </w:p>
        </w:tc>
      </w:tr>
      <w:tr w14:paraId="2294EE6C">
        <w:tblPrEx>
          <w:tblCellMar>
            <w:top w:w="0" w:type="dxa"/>
            <w:left w:w="108" w:type="dxa"/>
            <w:bottom w:w="0" w:type="dxa"/>
            <w:right w:w="108" w:type="dxa"/>
          </w:tblCellMar>
        </w:tblPrEx>
        <w:tc>
          <w:tcPr>
            <w:tcW w:w="8848" w:type="dxa"/>
            <w:gridSpan w:val="14"/>
            <w:vAlign w:val="center"/>
          </w:tcPr>
          <w:p w14:paraId="2EC8506A">
            <w:pPr>
              <w:jc w:val="center"/>
            </w:pPr>
            <w:r>
              <w:rPr>
                <w:rFonts w:ascii="宋体" w:hAnsi="宋体" w:eastAsia="宋体"/>
                <w:sz w:val="24"/>
              </w:rPr>
              <w:t>(2024年度)</w:t>
            </w:r>
          </w:p>
        </w:tc>
      </w:tr>
      <w:tr w14:paraId="0562B4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52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F3D764">
            <w:pPr>
              <w:jc w:val="center"/>
            </w:pPr>
            <w:r>
              <w:rPr>
                <w:rFonts w:ascii="宋体" w:hAnsi="宋体" w:eastAsia="宋体"/>
                <w:sz w:val="16"/>
              </w:rPr>
              <w:t>2024年医疗设备采购项目</w:t>
            </w:r>
          </w:p>
        </w:tc>
      </w:tr>
      <w:tr w14:paraId="2F3149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90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DF26F">
            <w:pPr>
              <w:jc w:val="center"/>
            </w:pPr>
            <w:r>
              <w:rPr>
                <w:rFonts w:ascii="宋体" w:hAnsi="宋体" w:eastAsia="宋体"/>
                <w:sz w:val="16"/>
              </w:rPr>
              <w:t>医学装备管理科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30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BA12E1">
            <w:pPr>
              <w:jc w:val="center"/>
            </w:pPr>
            <w:r>
              <w:rPr>
                <w:rFonts w:ascii="宋体" w:hAnsi="宋体" w:eastAsia="宋体"/>
                <w:sz w:val="16"/>
              </w:rPr>
              <w:t>新疆维吾尔自治区喀什地区第二人民医院</w:t>
            </w:r>
          </w:p>
        </w:tc>
      </w:tr>
      <w:tr w14:paraId="368DB0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978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04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D4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BF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5D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39F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BBF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F271">
            <w:pPr>
              <w:jc w:val="center"/>
            </w:pPr>
            <w:r>
              <w:rPr>
                <w:rFonts w:ascii="宋体" w:hAnsi="宋体" w:eastAsia="宋体"/>
                <w:sz w:val="16"/>
              </w:rPr>
              <w:t>得分</w:t>
            </w:r>
          </w:p>
        </w:tc>
      </w:tr>
      <w:tr w14:paraId="228B3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055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3D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76392">
            <w:pPr>
              <w:jc w:val="center"/>
            </w:pPr>
            <w:r>
              <w:rPr>
                <w:rFonts w:ascii="宋体" w:hAnsi="宋体" w:eastAsia="宋体"/>
                <w:sz w:val="16"/>
              </w:rPr>
              <w:t>7,567.54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CF09D">
            <w:pPr>
              <w:jc w:val="center"/>
            </w:pPr>
            <w:r>
              <w:rPr>
                <w:rFonts w:ascii="宋体" w:hAnsi="宋体" w:eastAsia="宋体"/>
                <w:sz w:val="16"/>
              </w:rPr>
              <w:t>7,567.54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0298D">
            <w:pPr>
              <w:jc w:val="center"/>
            </w:pPr>
            <w:r>
              <w:rPr>
                <w:rFonts w:ascii="宋体" w:hAnsi="宋体" w:eastAsia="宋体"/>
                <w:sz w:val="16"/>
              </w:rPr>
              <w:t>3,075.39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AF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23F6">
            <w:pPr>
              <w:jc w:val="center"/>
            </w:pPr>
            <w:r>
              <w:rPr>
                <w:rFonts w:ascii="宋体" w:hAnsi="宋体" w:eastAsia="宋体"/>
                <w:sz w:val="16"/>
              </w:rPr>
              <w:t>40.6%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0672">
            <w:pPr>
              <w:jc w:val="center"/>
            </w:pPr>
            <w:r>
              <w:rPr>
                <w:rFonts w:ascii="宋体" w:hAnsi="宋体" w:eastAsia="宋体"/>
                <w:sz w:val="16"/>
              </w:rPr>
              <w:t>0.00分</w:t>
            </w:r>
          </w:p>
        </w:tc>
      </w:tr>
      <w:tr w14:paraId="3C2E9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387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4BD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70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54E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8E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24B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7F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E38B">
            <w:pPr>
              <w:jc w:val="center"/>
            </w:pPr>
            <w:r>
              <w:rPr>
                <w:rFonts w:ascii="宋体" w:hAnsi="宋体" w:eastAsia="宋体"/>
                <w:sz w:val="16"/>
              </w:rPr>
              <w:t>—</w:t>
            </w:r>
          </w:p>
        </w:tc>
      </w:tr>
      <w:tr w14:paraId="6CAF5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53E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D9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7CC32">
            <w:pPr>
              <w:jc w:val="center"/>
            </w:pPr>
            <w:r>
              <w:rPr>
                <w:rFonts w:ascii="宋体" w:hAnsi="宋体" w:eastAsia="宋体"/>
                <w:sz w:val="16"/>
              </w:rPr>
              <w:t>7,567.54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57882">
            <w:pPr>
              <w:jc w:val="center"/>
            </w:pPr>
            <w:r>
              <w:rPr>
                <w:rFonts w:ascii="宋体" w:hAnsi="宋体" w:eastAsia="宋体"/>
                <w:sz w:val="16"/>
              </w:rPr>
              <w:t>7,567.54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45734">
            <w:pPr>
              <w:jc w:val="center"/>
            </w:pPr>
            <w:r>
              <w:rPr>
                <w:rFonts w:ascii="宋体" w:hAnsi="宋体" w:eastAsia="宋体"/>
                <w:sz w:val="16"/>
              </w:rPr>
              <w:t>3,075.39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736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BCC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5B3E">
            <w:pPr>
              <w:jc w:val="center"/>
            </w:pPr>
            <w:r>
              <w:rPr>
                <w:rFonts w:ascii="宋体" w:hAnsi="宋体" w:eastAsia="宋体"/>
                <w:sz w:val="16"/>
              </w:rPr>
              <w:t>—</w:t>
            </w:r>
          </w:p>
        </w:tc>
      </w:tr>
      <w:tr w14:paraId="5AF0C8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E13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AC6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59C2E0">
            <w:pPr>
              <w:jc w:val="center"/>
            </w:pPr>
            <w:r>
              <w:rPr>
                <w:rFonts w:ascii="宋体" w:hAnsi="宋体" w:eastAsia="宋体"/>
                <w:sz w:val="16"/>
              </w:rPr>
              <w:t>实际完成情况</w:t>
            </w:r>
          </w:p>
        </w:tc>
      </w:tr>
      <w:tr w14:paraId="12861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588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84979">
            <w:pPr>
              <w:jc w:val="both"/>
            </w:pPr>
            <w:r>
              <w:rPr>
                <w:rFonts w:ascii="宋体" w:hAnsi="宋体" w:eastAsia="宋体"/>
                <w:sz w:val="16"/>
              </w:rPr>
              <w:t>本项目总投入7567.54万元，于2024年12月31日之前， 购置ACT机、母乳成分分析仪、医用低温保存箱、卡式压力蒸汽灭菌器共计878台设备</w:t>
            </w:r>
            <w:r>
              <w:rPr>
                <w:rFonts w:hint="eastAsia" w:ascii="宋体" w:hAnsi="宋体"/>
                <w:sz w:val="16"/>
                <w:lang w:eastAsia="zh-CN"/>
              </w:rPr>
              <w:t>等</w:t>
            </w:r>
            <w:r>
              <w:rPr>
                <w:rFonts w:ascii="宋体" w:hAnsi="宋体" w:eastAsia="宋体"/>
                <w:sz w:val="16"/>
              </w:rPr>
              <w:t>设备，不断加强我院医疗设备配置，</w:t>
            </w:r>
            <w:r>
              <w:rPr>
                <w:rFonts w:hint="eastAsia" w:ascii="宋体" w:hAnsi="宋体"/>
                <w:sz w:val="16"/>
                <w:lang w:eastAsia="zh-CN"/>
              </w:rPr>
              <w:t>有效地</w:t>
            </w:r>
            <w:r>
              <w:rPr>
                <w:rFonts w:ascii="宋体" w:hAnsi="宋体" w:eastAsia="宋体"/>
                <w:sz w:val="16"/>
              </w:rPr>
              <w:t>提升我院的综合诊疗水平，提高医院整体服务质量。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E5B56">
            <w:pPr>
              <w:jc w:val="both"/>
            </w:pPr>
            <w:r>
              <w:rPr>
                <w:rFonts w:ascii="宋体" w:hAnsi="宋体" w:eastAsia="宋体"/>
                <w:sz w:val="16"/>
              </w:rPr>
              <w:t>本项目已完成母乳</w:t>
            </w:r>
            <w:r>
              <w:rPr>
                <w:rFonts w:hint="eastAsia" w:ascii="宋体" w:hAnsi="宋体"/>
                <w:sz w:val="16"/>
                <w:lang w:eastAsia="zh-CN"/>
              </w:rPr>
              <w:t>库</w:t>
            </w:r>
            <w:r>
              <w:rPr>
                <w:rFonts w:ascii="宋体" w:hAnsi="宋体" w:eastAsia="宋体"/>
                <w:sz w:val="16"/>
              </w:rPr>
              <w:t>建设，国产医疗设备购置，进口医疗设备购置等880台设备，设备验收合格率为100%，本项目的实施有利于提高医院诊疗水平。</w:t>
            </w:r>
          </w:p>
        </w:tc>
      </w:tr>
      <w:tr w14:paraId="4BAAC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673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41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71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3E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5A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EF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E0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74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FB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B83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8D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51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B1CBC">
            <w:pPr>
              <w:jc w:val="center"/>
            </w:pPr>
            <w:r>
              <w:rPr>
                <w:rFonts w:ascii="宋体" w:hAnsi="宋体" w:eastAsia="宋体"/>
                <w:sz w:val="16"/>
              </w:rPr>
              <w:t>偏差原因分析及改进措施</w:t>
            </w:r>
          </w:p>
        </w:tc>
      </w:tr>
      <w:tr w14:paraId="018BE4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CC7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2DD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4F8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1291">
            <w:pPr>
              <w:jc w:val="center"/>
            </w:pPr>
            <w:r>
              <w:rPr>
                <w:rFonts w:ascii="宋体" w:hAnsi="宋体" w:eastAsia="宋体"/>
                <w:sz w:val="16"/>
              </w:rPr>
              <w:t>医疗专用设备购置数量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C84B">
            <w:pPr>
              <w:jc w:val="center"/>
            </w:pPr>
            <w:r>
              <w:rPr>
                <w:rFonts w:ascii="宋体" w:hAnsi="宋体" w:eastAsia="宋体"/>
                <w:sz w:val="16"/>
              </w:rPr>
              <w:t>&gt;=874台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0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97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AB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BC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7F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5DD8">
            <w:pPr>
              <w:jc w:val="center"/>
            </w:pPr>
            <w:r>
              <w:rPr>
                <w:rFonts w:ascii="宋体" w:hAnsi="宋体" w:eastAsia="宋体"/>
                <w:sz w:val="16"/>
              </w:rPr>
              <w:t>=880台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3327">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ABB9">
            <w:pPr>
              <w:jc w:val="center"/>
            </w:pPr>
            <w:r>
              <w:rPr>
                <w:rFonts w:ascii="宋体" w:hAnsi="宋体" w:eastAsia="宋体"/>
                <w:sz w:val="16"/>
              </w:rPr>
              <w:t>偏差原因：招标价低于预算价因此数量变多</w:t>
            </w:r>
          </w:p>
        </w:tc>
      </w:tr>
      <w:tr w14:paraId="1DA52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06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36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96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D39E">
            <w:pPr>
              <w:jc w:val="center"/>
            </w:pPr>
            <w:r>
              <w:rPr>
                <w:rFonts w:ascii="宋体" w:hAnsi="宋体" w:eastAsia="宋体"/>
                <w:sz w:val="16"/>
              </w:rPr>
              <w:t>母乳库建设设备数量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7FBA">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C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A7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0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CF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3E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88A8">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B9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6C823">
            <w:pPr>
              <w:jc w:val="center"/>
            </w:pPr>
          </w:p>
        </w:tc>
      </w:tr>
      <w:tr w14:paraId="2BFE7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F2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31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FF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7392">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2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E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9F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B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34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EB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1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67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661E4">
            <w:pPr>
              <w:jc w:val="center"/>
            </w:pPr>
          </w:p>
        </w:tc>
      </w:tr>
      <w:tr w14:paraId="2F7DE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F7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BB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6E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35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7C2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A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4C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7B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C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A4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5C53">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49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4E569">
            <w:pPr>
              <w:jc w:val="center"/>
            </w:pPr>
          </w:p>
        </w:tc>
      </w:tr>
      <w:tr w14:paraId="33AA9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15A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882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195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2E0B">
            <w:pPr>
              <w:jc w:val="center"/>
            </w:pPr>
            <w:r>
              <w:rPr>
                <w:rFonts w:ascii="宋体" w:hAnsi="宋体" w:eastAsia="宋体"/>
                <w:sz w:val="16"/>
              </w:rPr>
              <w:t>母乳库建设采购设备成本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5DF1">
            <w:pPr>
              <w:jc w:val="center"/>
            </w:pPr>
            <w:r>
              <w:rPr>
                <w:rFonts w:ascii="宋体" w:hAnsi="宋体" w:eastAsia="宋体"/>
                <w:sz w:val="16"/>
              </w:rPr>
              <w:t>&lt;=48.80万元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18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5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49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15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59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C499">
            <w:pPr>
              <w:jc w:val="center"/>
            </w:pPr>
            <w:r>
              <w:rPr>
                <w:rFonts w:ascii="宋体" w:hAnsi="宋体" w:eastAsia="宋体"/>
                <w:sz w:val="16"/>
              </w:rPr>
              <w:t>=30.8万元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BDDF">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FBCE">
            <w:pPr>
              <w:jc w:val="center"/>
            </w:pPr>
            <w:r>
              <w:rPr>
                <w:rFonts w:ascii="宋体" w:hAnsi="宋体" w:eastAsia="宋体"/>
                <w:sz w:val="16"/>
              </w:rPr>
              <w:t>偏差原因：年初目标设置不精准招标金额低于预算价；改进措施：以后年度更加科学合理设置目标</w:t>
            </w:r>
          </w:p>
        </w:tc>
      </w:tr>
      <w:tr w14:paraId="7DAEA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D88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B7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16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F295">
            <w:pPr>
              <w:jc w:val="center"/>
            </w:pPr>
            <w:r>
              <w:rPr>
                <w:rFonts w:ascii="宋体" w:hAnsi="宋体" w:eastAsia="宋体"/>
                <w:sz w:val="16"/>
              </w:rPr>
              <w:t>医疗专用设备采购成本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3547">
            <w:pPr>
              <w:jc w:val="center"/>
            </w:pPr>
            <w:r>
              <w:rPr>
                <w:rFonts w:ascii="宋体" w:hAnsi="宋体" w:eastAsia="宋体"/>
                <w:sz w:val="16"/>
              </w:rPr>
              <w:t>&lt;=7518.74万元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B9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B8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0D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A5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18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A669">
            <w:pPr>
              <w:jc w:val="center"/>
            </w:pPr>
            <w:r>
              <w:rPr>
                <w:rFonts w:ascii="宋体" w:hAnsi="宋体" w:eastAsia="宋体"/>
                <w:sz w:val="16"/>
              </w:rPr>
              <w:t>=3044.59万元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C07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88B11">
            <w:pPr>
              <w:jc w:val="center"/>
            </w:pPr>
            <w:r>
              <w:rPr>
                <w:rFonts w:ascii="宋体" w:hAnsi="宋体" w:eastAsia="宋体"/>
                <w:sz w:val="16"/>
              </w:rPr>
              <w:t>偏差原因：招标中标价小于预算价；改进措施：以后年度采取市场调研及历史数据对比，将预算精准化。</w:t>
            </w:r>
          </w:p>
        </w:tc>
      </w:tr>
      <w:tr w14:paraId="2C8AA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64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D7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A1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5D52">
            <w:pPr>
              <w:jc w:val="center"/>
            </w:pPr>
            <w:r>
              <w:rPr>
                <w:rFonts w:ascii="宋体" w:hAnsi="宋体" w:eastAsia="宋体"/>
                <w:sz w:val="16"/>
              </w:rPr>
              <w:t>提升医院综合诊疗水平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479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56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A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2C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2B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EA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B2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70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B980">
            <w:pPr>
              <w:jc w:val="center"/>
            </w:pPr>
          </w:p>
        </w:tc>
      </w:tr>
      <w:tr w14:paraId="7C543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C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C4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F8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1C09">
            <w:pPr>
              <w:jc w:val="center"/>
            </w:pPr>
            <w:r>
              <w:rPr>
                <w:rFonts w:ascii="宋体" w:hAnsi="宋体" w:eastAsia="宋体"/>
                <w:sz w:val="16"/>
              </w:rPr>
              <w:t>设备使用科室人员满意度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73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993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A2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0B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15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0B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4F00">
            <w:pPr>
              <w:jc w:val="center"/>
            </w:pPr>
            <w:r>
              <w:rPr>
                <w:rFonts w:ascii="宋体" w:hAnsi="宋体" w:eastAsia="宋体"/>
                <w:sz w:val="16"/>
              </w:rPr>
              <w:t>=96.25%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CB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02034">
            <w:pPr>
              <w:jc w:val="center"/>
            </w:pPr>
            <w:r>
              <w:rPr>
                <w:rFonts w:ascii="宋体" w:hAnsi="宋体" w:eastAsia="宋体"/>
                <w:sz w:val="16"/>
              </w:rPr>
              <w:t>偏差原因：满意度实际结果高于预期值，各临床使用科室评价</w:t>
            </w:r>
            <w:r>
              <w:rPr>
                <w:rFonts w:hint="eastAsia" w:ascii="宋体" w:hAnsi="宋体"/>
                <w:sz w:val="16"/>
                <w:lang w:eastAsia="zh-CN"/>
              </w:rPr>
              <w:t>较</w:t>
            </w:r>
            <w:r>
              <w:rPr>
                <w:rFonts w:ascii="宋体" w:hAnsi="宋体" w:eastAsia="宋体"/>
                <w:sz w:val="16"/>
              </w:rPr>
              <w:t>好</w:t>
            </w:r>
          </w:p>
        </w:tc>
      </w:tr>
      <w:tr w14:paraId="619E7A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71EE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948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A59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9D9C">
            <w:pPr>
              <w:jc w:val="center"/>
            </w:pPr>
            <w:r>
              <w:rPr>
                <w:rFonts w:ascii="宋体" w:hAnsi="宋体" w:eastAsia="宋体"/>
                <w:sz w:val="16"/>
              </w:rPr>
              <w:t>70.71分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C03B15"/>
        </w:tc>
      </w:tr>
    </w:tbl>
    <w:p w14:paraId="3A7253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3824F0C1">
        <w:tblPrEx>
          <w:tblCellMar>
            <w:top w:w="0" w:type="dxa"/>
            <w:left w:w="108" w:type="dxa"/>
            <w:bottom w:w="0" w:type="dxa"/>
            <w:right w:w="108" w:type="dxa"/>
          </w:tblCellMar>
        </w:tblPrEx>
        <w:tc>
          <w:tcPr>
            <w:tcW w:w="8848" w:type="dxa"/>
            <w:gridSpan w:val="14"/>
            <w:vAlign w:val="center"/>
          </w:tcPr>
          <w:p w14:paraId="7E97D9B7">
            <w:pPr>
              <w:jc w:val="center"/>
            </w:pPr>
            <w:r>
              <w:rPr>
                <w:rFonts w:ascii="宋体" w:hAnsi="宋体" w:eastAsia="宋体"/>
                <w:sz w:val="24"/>
              </w:rPr>
              <w:t>项目支出绩效自评表</w:t>
            </w:r>
          </w:p>
        </w:tc>
      </w:tr>
      <w:tr w14:paraId="3B9DE33B">
        <w:tblPrEx>
          <w:tblCellMar>
            <w:top w:w="0" w:type="dxa"/>
            <w:left w:w="108" w:type="dxa"/>
            <w:bottom w:w="0" w:type="dxa"/>
            <w:right w:w="108" w:type="dxa"/>
          </w:tblCellMar>
        </w:tblPrEx>
        <w:tc>
          <w:tcPr>
            <w:tcW w:w="8848" w:type="dxa"/>
            <w:gridSpan w:val="14"/>
            <w:vAlign w:val="center"/>
          </w:tcPr>
          <w:p w14:paraId="04A9F229">
            <w:pPr>
              <w:jc w:val="center"/>
            </w:pPr>
            <w:r>
              <w:rPr>
                <w:rFonts w:ascii="宋体" w:hAnsi="宋体" w:eastAsia="宋体"/>
                <w:sz w:val="24"/>
              </w:rPr>
              <w:t>(2024年度)</w:t>
            </w:r>
          </w:p>
        </w:tc>
      </w:tr>
      <w:tr w14:paraId="0EDC9E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8F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A1875C">
            <w:pPr>
              <w:jc w:val="center"/>
            </w:pPr>
            <w:r>
              <w:rPr>
                <w:rFonts w:ascii="宋体" w:hAnsi="宋体" w:eastAsia="宋体"/>
                <w:sz w:val="16"/>
              </w:rPr>
              <w:t>2024年医院信息系统提升建设项目（人力、财务、物资、绩效）</w:t>
            </w:r>
          </w:p>
        </w:tc>
      </w:tr>
      <w:tr w14:paraId="6F7664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C1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8903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09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F9FDBA">
            <w:pPr>
              <w:jc w:val="center"/>
            </w:pPr>
            <w:r>
              <w:rPr>
                <w:rFonts w:ascii="宋体" w:hAnsi="宋体" w:eastAsia="宋体"/>
                <w:sz w:val="16"/>
              </w:rPr>
              <w:t>新疆维吾尔自治区喀什地区第二人民医院</w:t>
            </w:r>
          </w:p>
        </w:tc>
      </w:tr>
      <w:tr w14:paraId="7A5D26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768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9E3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B64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887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ECA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412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BCE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E3C0">
            <w:pPr>
              <w:jc w:val="center"/>
            </w:pPr>
            <w:r>
              <w:rPr>
                <w:rFonts w:ascii="宋体" w:hAnsi="宋体" w:eastAsia="宋体"/>
                <w:sz w:val="16"/>
              </w:rPr>
              <w:t>得分</w:t>
            </w:r>
          </w:p>
        </w:tc>
      </w:tr>
      <w:tr w14:paraId="7F7C9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BCA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0FE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CD3D4">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C367C">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98520">
            <w:pPr>
              <w:jc w:val="center"/>
            </w:pPr>
            <w:r>
              <w:rPr>
                <w:rFonts w:ascii="宋体" w:hAnsi="宋体" w:eastAsia="宋体"/>
                <w:sz w:val="16"/>
              </w:rPr>
              <w:t>477.24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C20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51792">
            <w:pPr>
              <w:jc w:val="center"/>
            </w:pPr>
            <w:r>
              <w:rPr>
                <w:rFonts w:ascii="宋体" w:hAnsi="宋体" w:eastAsia="宋体"/>
                <w:sz w:val="16"/>
              </w:rPr>
              <w:t>86.8%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35DD">
            <w:pPr>
              <w:jc w:val="center"/>
            </w:pPr>
            <w:r>
              <w:rPr>
                <w:rFonts w:ascii="宋体" w:hAnsi="宋体" w:eastAsia="宋体"/>
                <w:sz w:val="16"/>
              </w:rPr>
              <w:t>6.69分</w:t>
            </w:r>
          </w:p>
        </w:tc>
      </w:tr>
      <w:tr w14:paraId="55096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EBA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B62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1EF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12E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7C3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A3F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F33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408B">
            <w:pPr>
              <w:jc w:val="center"/>
            </w:pPr>
            <w:r>
              <w:rPr>
                <w:rFonts w:ascii="宋体" w:hAnsi="宋体" w:eastAsia="宋体"/>
                <w:sz w:val="16"/>
              </w:rPr>
              <w:t>—</w:t>
            </w:r>
          </w:p>
        </w:tc>
      </w:tr>
      <w:tr w14:paraId="6E7B1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880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B4A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67898">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3D336">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36FE0">
            <w:pPr>
              <w:jc w:val="center"/>
            </w:pPr>
            <w:r>
              <w:rPr>
                <w:rFonts w:ascii="宋体" w:hAnsi="宋体" w:eastAsia="宋体"/>
                <w:sz w:val="16"/>
              </w:rPr>
              <w:t>477.24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925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0CB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D434">
            <w:pPr>
              <w:jc w:val="center"/>
            </w:pPr>
            <w:r>
              <w:rPr>
                <w:rFonts w:ascii="宋体" w:hAnsi="宋体" w:eastAsia="宋体"/>
                <w:sz w:val="16"/>
              </w:rPr>
              <w:t>—</w:t>
            </w:r>
          </w:p>
        </w:tc>
      </w:tr>
      <w:tr w14:paraId="64D1EA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F7B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1980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C36B2">
            <w:pPr>
              <w:jc w:val="center"/>
            </w:pPr>
            <w:r>
              <w:rPr>
                <w:rFonts w:ascii="宋体" w:hAnsi="宋体" w:eastAsia="宋体"/>
                <w:sz w:val="16"/>
              </w:rPr>
              <w:t>实际完成情况</w:t>
            </w:r>
          </w:p>
        </w:tc>
      </w:tr>
      <w:tr w14:paraId="64668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AD3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5B042B">
            <w:pPr>
              <w:jc w:val="both"/>
            </w:pPr>
            <w:r>
              <w:rPr>
                <w:rFonts w:ascii="宋体" w:hAnsi="宋体" w:eastAsia="宋体"/>
                <w:sz w:val="16"/>
              </w:rPr>
              <w:t>本项目需采购3</w:t>
            </w:r>
            <w:r>
              <w:rPr>
                <w:rFonts w:hint="eastAsia" w:ascii="宋体" w:hAnsi="宋体"/>
                <w:sz w:val="16"/>
                <w:lang w:eastAsia="zh-CN"/>
              </w:rPr>
              <w:t>套</w:t>
            </w:r>
            <w:r>
              <w:rPr>
                <w:rFonts w:ascii="宋体" w:hAnsi="宋体" w:eastAsia="宋体"/>
                <w:sz w:val="16"/>
              </w:rPr>
              <w:t>信息系统，分别是医院运营管理系统总金额3500000元；绩效评价体系建设项目总金额1500000元；</w:t>
            </w:r>
            <w:r>
              <w:rPr>
                <w:rFonts w:hint="eastAsia" w:ascii="宋体" w:hAnsi="宋体"/>
                <w:sz w:val="16"/>
                <w:lang w:eastAsia="zh-CN"/>
              </w:rPr>
              <w:t>议员之会</w:t>
            </w:r>
            <w:r>
              <w:rPr>
                <w:rFonts w:ascii="宋体" w:hAnsi="宋体" w:eastAsia="宋体"/>
                <w:sz w:val="16"/>
              </w:rPr>
              <w:t>病理及pacs系统升级总金额500000元；本项目的实施有利于提高使用科室的工作效率。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848AF">
            <w:pPr>
              <w:jc w:val="both"/>
            </w:pPr>
            <w:r>
              <w:rPr>
                <w:rFonts w:ascii="宋体" w:hAnsi="宋体" w:eastAsia="宋体"/>
                <w:sz w:val="16"/>
              </w:rPr>
              <w:t>本项目已完成医院运营管理系统、绩效评价系统、</w:t>
            </w:r>
            <w:r>
              <w:rPr>
                <w:rFonts w:hint="eastAsia" w:ascii="宋体" w:hAnsi="宋体"/>
                <w:sz w:val="16"/>
                <w:lang w:eastAsia="zh-CN"/>
              </w:rPr>
              <w:t>议员之会</w:t>
            </w:r>
            <w:r>
              <w:rPr>
                <w:rFonts w:ascii="宋体" w:hAnsi="宋体" w:eastAsia="宋体"/>
                <w:sz w:val="16"/>
              </w:rPr>
              <w:t>病理及PACS系统采购，通过实施此项目提高了医院诊疗信息化水平，有利于打造互联网医院。</w:t>
            </w:r>
          </w:p>
        </w:tc>
      </w:tr>
      <w:tr w14:paraId="30253E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900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C8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E8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0C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F9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7B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83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FA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A5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5E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7B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29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C55A">
            <w:pPr>
              <w:jc w:val="center"/>
            </w:pPr>
            <w:r>
              <w:rPr>
                <w:rFonts w:ascii="宋体" w:hAnsi="宋体" w:eastAsia="宋体"/>
                <w:sz w:val="16"/>
              </w:rPr>
              <w:t>偏差原因分析及改进措施</w:t>
            </w:r>
          </w:p>
        </w:tc>
      </w:tr>
      <w:tr w14:paraId="1F02EA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55A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2A4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C3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E714">
            <w:pPr>
              <w:jc w:val="center"/>
            </w:pPr>
            <w:r>
              <w:rPr>
                <w:rFonts w:ascii="宋体" w:hAnsi="宋体" w:eastAsia="宋体"/>
                <w:sz w:val="16"/>
              </w:rPr>
              <w:t>购买信息化系统数量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ED6F">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1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C0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FF2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BC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5F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D5ED">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143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1D1DC">
            <w:pPr>
              <w:jc w:val="center"/>
            </w:pPr>
          </w:p>
        </w:tc>
      </w:tr>
      <w:tr w14:paraId="1CD54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4E8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F7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91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B084">
            <w:pPr>
              <w:jc w:val="center"/>
            </w:pPr>
            <w:r>
              <w:rPr>
                <w:rFonts w:ascii="宋体" w:hAnsi="宋体" w:eastAsia="宋体"/>
                <w:sz w:val="16"/>
              </w:rPr>
              <w:t>信息系统验收合格率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F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4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17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39B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C8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7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E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043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1D547">
            <w:pPr>
              <w:jc w:val="center"/>
            </w:pPr>
          </w:p>
        </w:tc>
      </w:tr>
      <w:tr w14:paraId="2C0A7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48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D6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F0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A4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B5A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F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68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65C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A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6D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927F">
            <w:pPr>
              <w:jc w:val="center"/>
            </w:pPr>
            <w:r>
              <w:rPr>
                <w:rFonts w:ascii="宋体" w:hAnsi="宋体" w:eastAsia="宋体"/>
                <w:sz w:val="16"/>
              </w:rPr>
              <w:t>=2024年12月8日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859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6242">
            <w:pPr>
              <w:jc w:val="center"/>
            </w:pPr>
          </w:p>
        </w:tc>
      </w:tr>
      <w:tr w14:paraId="0B4DD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197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336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759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A2A2">
            <w:pPr>
              <w:jc w:val="center"/>
            </w:pPr>
            <w:r>
              <w:rPr>
                <w:rFonts w:ascii="宋体" w:hAnsi="宋体" w:eastAsia="宋体"/>
                <w:sz w:val="16"/>
              </w:rPr>
              <w:t>医院运营管理系统建设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D23E">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C7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F4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21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C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75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97590">
            <w:pPr>
              <w:jc w:val="center"/>
            </w:pPr>
            <w:r>
              <w:rPr>
                <w:rFonts w:ascii="宋体" w:hAnsi="宋体" w:eastAsia="宋体"/>
                <w:sz w:val="16"/>
              </w:rPr>
              <w:t>=347.91万元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17C1">
            <w:pPr>
              <w:jc w:val="center"/>
            </w:pPr>
            <w:r>
              <w:rPr>
                <w:rFonts w:ascii="宋体" w:hAnsi="宋体" w:eastAsia="宋体"/>
                <w:sz w:val="16"/>
              </w:rPr>
              <w:t>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8D4C">
            <w:pPr>
              <w:jc w:val="center"/>
            </w:pPr>
            <w:r>
              <w:rPr>
                <w:rFonts w:ascii="宋体" w:hAnsi="宋体" w:eastAsia="宋体"/>
                <w:sz w:val="16"/>
              </w:rPr>
              <w:t>偏差原因：</w:t>
            </w:r>
            <w:r>
              <w:rPr>
                <w:rFonts w:hint="eastAsia" w:ascii="宋体" w:hAnsi="宋体"/>
                <w:sz w:val="16"/>
                <w:lang w:eastAsia="zh-CN"/>
              </w:rPr>
              <w:t>个别</w:t>
            </w:r>
            <w:r>
              <w:rPr>
                <w:rFonts w:ascii="宋体" w:hAnsi="宋体" w:eastAsia="宋体"/>
                <w:sz w:val="16"/>
              </w:rPr>
              <w:t>模块未完成，能级评定涉及二次开发，每个医院评定条件不一样，需要和组织人事科沟通具体的评定规则；改进措施：尽快和相关科室沟通上线未完成的模块，争取3月底上线所有模块。</w:t>
            </w:r>
          </w:p>
        </w:tc>
      </w:tr>
      <w:tr w14:paraId="60C0C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F0A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03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F1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009E">
            <w:pPr>
              <w:jc w:val="center"/>
            </w:pPr>
            <w:r>
              <w:rPr>
                <w:rFonts w:ascii="宋体" w:hAnsi="宋体" w:eastAsia="宋体"/>
                <w:sz w:val="16"/>
              </w:rPr>
              <w:t>绩效评价体系建设项目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0BA6">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EB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83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6F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0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48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6669">
            <w:pPr>
              <w:jc w:val="center"/>
            </w:pPr>
            <w:r>
              <w:rPr>
                <w:rFonts w:ascii="宋体" w:hAnsi="宋体" w:eastAsia="宋体"/>
                <w:sz w:val="16"/>
              </w:rPr>
              <w:t>=85.83万元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C6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695D">
            <w:pPr>
              <w:jc w:val="center"/>
            </w:pPr>
            <w:r>
              <w:rPr>
                <w:rFonts w:ascii="宋体" w:hAnsi="宋体" w:eastAsia="宋体"/>
                <w:sz w:val="16"/>
              </w:rPr>
              <w:t>偏差原因：绩效系统数据测算、核对、效验调整周期较长，同时乙方公司人力资源调整，支持配合力度不足；改进措施：项目已进入调整阶段，我院将不断督促乙方完成上线验收。</w:t>
            </w:r>
          </w:p>
        </w:tc>
      </w:tr>
      <w:tr w14:paraId="68C89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45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5F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EF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C9D2">
            <w:pPr>
              <w:jc w:val="center"/>
            </w:pPr>
            <w:r>
              <w:rPr>
                <w:rFonts w:hint="eastAsia" w:ascii="宋体" w:hAnsi="宋体"/>
                <w:sz w:val="16"/>
                <w:lang w:eastAsia="zh-CN"/>
              </w:rPr>
              <w:t>议员之会</w:t>
            </w:r>
            <w:r>
              <w:rPr>
                <w:rFonts w:ascii="宋体" w:hAnsi="宋体" w:eastAsia="宋体"/>
                <w:sz w:val="16"/>
              </w:rPr>
              <w:t>病理及PACS系统升级项目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6513">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8F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3D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04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C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C1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F226">
            <w:pPr>
              <w:jc w:val="center"/>
            </w:pPr>
            <w:r>
              <w:rPr>
                <w:rFonts w:ascii="宋体" w:hAnsi="宋体" w:eastAsia="宋体"/>
                <w:sz w:val="16"/>
              </w:rPr>
              <w:t>=43.5万元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72E3">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6E34">
            <w:pPr>
              <w:jc w:val="center"/>
            </w:pPr>
            <w:r>
              <w:rPr>
                <w:rFonts w:ascii="宋体" w:hAnsi="宋体" w:eastAsia="宋体"/>
                <w:sz w:val="16"/>
              </w:rPr>
              <w:t>偏差原因：中标金额低于预算金额；改进措施：今后要市场调研清楚项目底价，做好预算编制。</w:t>
            </w:r>
          </w:p>
        </w:tc>
      </w:tr>
      <w:tr w14:paraId="3F95A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42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88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FD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1C4E">
            <w:pPr>
              <w:jc w:val="center"/>
            </w:pPr>
            <w:r>
              <w:rPr>
                <w:rFonts w:ascii="宋体" w:hAnsi="宋体" w:eastAsia="宋体"/>
                <w:sz w:val="16"/>
              </w:rPr>
              <w:t>提高使用科室工作效率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25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164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D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2C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B2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B3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BD7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9A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9C96A">
            <w:pPr>
              <w:jc w:val="center"/>
            </w:pPr>
          </w:p>
        </w:tc>
      </w:tr>
      <w:tr w14:paraId="72CFE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326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A6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2B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86E6">
            <w:pPr>
              <w:jc w:val="center"/>
            </w:pPr>
            <w:r>
              <w:rPr>
                <w:rFonts w:ascii="宋体" w:hAnsi="宋体" w:eastAsia="宋体"/>
                <w:sz w:val="16"/>
              </w:rPr>
              <w:t>使用科室人员满意度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21F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718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E5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B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CF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32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E4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7B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71EDD">
            <w:pPr>
              <w:jc w:val="center"/>
            </w:pPr>
            <w:r>
              <w:rPr>
                <w:rFonts w:ascii="宋体" w:hAnsi="宋体" w:eastAsia="宋体"/>
                <w:sz w:val="16"/>
              </w:rPr>
              <w:t>偏差原因：年初满意度目标值设置不够精准。</w:t>
            </w:r>
          </w:p>
        </w:tc>
      </w:tr>
      <w:tr w14:paraId="7DD8FC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385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9CD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93C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42AB">
            <w:pPr>
              <w:jc w:val="center"/>
            </w:pPr>
            <w:r>
              <w:rPr>
                <w:rFonts w:ascii="宋体" w:hAnsi="宋体" w:eastAsia="宋体"/>
                <w:sz w:val="16"/>
              </w:rPr>
              <w:t>87.64分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19CD0A"/>
        </w:tc>
      </w:tr>
    </w:tbl>
    <w:p w14:paraId="3966EE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5E34A54">
        <w:tc>
          <w:tcPr>
            <w:tcW w:w="8848" w:type="dxa"/>
            <w:gridSpan w:val="14"/>
            <w:vAlign w:val="center"/>
          </w:tcPr>
          <w:p w14:paraId="4CFA6426">
            <w:pPr>
              <w:jc w:val="center"/>
            </w:pPr>
            <w:r>
              <w:rPr>
                <w:rFonts w:ascii="宋体" w:hAnsi="宋体" w:eastAsia="宋体"/>
                <w:sz w:val="24"/>
              </w:rPr>
              <w:t>项目支出绩效自评表</w:t>
            </w:r>
          </w:p>
        </w:tc>
      </w:tr>
      <w:tr w14:paraId="44A16FC8">
        <w:tblPrEx>
          <w:tblCellMar>
            <w:top w:w="0" w:type="dxa"/>
            <w:left w:w="108" w:type="dxa"/>
            <w:bottom w:w="0" w:type="dxa"/>
            <w:right w:w="108" w:type="dxa"/>
          </w:tblCellMar>
        </w:tblPrEx>
        <w:tc>
          <w:tcPr>
            <w:tcW w:w="8848" w:type="dxa"/>
            <w:gridSpan w:val="14"/>
            <w:vAlign w:val="center"/>
          </w:tcPr>
          <w:p w14:paraId="27866862">
            <w:pPr>
              <w:jc w:val="center"/>
            </w:pPr>
            <w:r>
              <w:rPr>
                <w:rFonts w:ascii="宋体" w:hAnsi="宋体" w:eastAsia="宋体"/>
                <w:sz w:val="24"/>
              </w:rPr>
              <w:t>(2024年度)</w:t>
            </w:r>
          </w:p>
        </w:tc>
      </w:tr>
      <w:tr w14:paraId="2FD41F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3C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8997ED">
            <w:pPr>
              <w:jc w:val="center"/>
            </w:pPr>
            <w:r>
              <w:rPr>
                <w:rFonts w:ascii="宋体" w:hAnsi="宋体" w:eastAsia="宋体"/>
                <w:sz w:val="16"/>
              </w:rPr>
              <w:t>2024年喀什地区第二人民医院硬件设备配备项目</w:t>
            </w:r>
          </w:p>
        </w:tc>
      </w:tr>
      <w:tr w14:paraId="673AA7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B9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2366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4E2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146B4B">
            <w:pPr>
              <w:jc w:val="center"/>
            </w:pPr>
            <w:r>
              <w:rPr>
                <w:rFonts w:ascii="宋体" w:hAnsi="宋体" w:eastAsia="宋体"/>
                <w:sz w:val="16"/>
              </w:rPr>
              <w:t>新疆维吾尔自治区喀什地区第二人民医院</w:t>
            </w:r>
          </w:p>
        </w:tc>
      </w:tr>
      <w:tr w14:paraId="7EA1FB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FDD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121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37E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122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B0C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40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D6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6848">
            <w:pPr>
              <w:jc w:val="center"/>
            </w:pPr>
            <w:r>
              <w:rPr>
                <w:rFonts w:ascii="宋体" w:hAnsi="宋体" w:eastAsia="宋体"/>
                <w:sz w:val="16"/>
              </w:rPr>
              <w:t>得分</w:t>
            </w:r>
          </w:p>
        </w:tc>
      </w:tr>
      <w:tr w14:paraId="55828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4AE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BF7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A9294">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11CE2">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737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45C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AC8C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200C">
            <w:pPr>
              <w:jc w:val="center"/>
            </w:pPr>
            <w:r>
              <w:rPr>
                <w:rFonts w:ascii="宋体" w:hAnsi="宋体" w:eastAsia="宋体"/>
                <w:sz w:val="16"/>
              </w:rPr>
              <w:t>0.00分</w:t>
            </w:r>
          </w:p>
        </w:tc>
      </w:tr>
      <w:tr w14:paraId="6C419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6C2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2B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AE3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E1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B0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B5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36A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FF72">
            <w:pPr>
              <w:jc w:val="center"/>
            </w:pPr>
            <w:r>
              <w:rPr>
                <w:rFonts w:ascii="宋体" w:hAnsi="宋体" w:eastAsia="宋体"/>
                <w:sz w:val="16"/>
              </w:rPr>
              <w:t>—</w:t>
            </w:r>
          </w:p>
        </w:tc>
      </w:tr>
      <w:tr w14:paraId="29ED5E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65D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DE2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179DE">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5DEE2">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19E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6BF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86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992E">
            <w:pPr>
              <w:jc w:val="center"/>
            </w:pPr>
            <w:r>
              <w:rPr>
                <w:rFonts w:ascii="宋体" w:hAnsi="宋体" w:eastAsia="宋体"/>
                <w:sz w:val="16"/>
              </w:rPr>
              <w:t>—</w:t>
            </w:r>
          </w:p>
        </w:tc>
      </w:tr>
      <w:tr w14:paraId="484C87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CB6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894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D30CAA">
            <w:pPr>
              <w:jc w:val="center"/>
            </w:pPr>
            <w:r>
              <w:rPr>
                <w:rFonts w:ascii="宋体" w:hAnsi="宋体" w:eastAsia="宋体"/>
                <w:sz w:val="16"/>
              </w:rPr>
              <w:t>实际完成情况</w:t>
            </w:r>
          </w:p>
        </w:tc>
      </w:tr>
      <w:tr w14:paraId="58EDD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1D9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75D6C">
            <w:pPr>
              <w:jc w:val="both"/>
            </w:pPr>
            <w:r>
              <w:rPr>
                <w:rFonts w:ascii="宋体" w:hAnsi="宋体" w:eastAsia="宋体"/>
                <w:sz w:val="16"/>
              </w:rPr>
              <w:t>本项目援疆资金总投入1000万元，采购医疗设备共计27套，购置高端腹腔镜 1套，体外循环机 1套，ECMO 1套，中央监护站（一拖十七） 1套，输液站 5套，亚低温治疗仪 17台，三位后装放射治疗系统 1套等一批先进的医疗专用设备，本项目的实施有利于提高医院的诊疗水平。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DFF88D">
            <w:pPr>
              <w:jc w:val="both"/>
            </w:pPr>
            <w:r>
              <w:rPr>
                <w:rFonts w:ascii="宋体" w:hAnsi="宋体" w:eastAsia="宋体"/>
                <w:sz w:val="16"/>
              </w:rPr>
              <w:t>本年度已完成进口设备538.1万元采购及合同签订工作，其他设备正在走流程，采购过程漫长，项目整体进度较慢；下一步措施：在2025年尽快完成其他设备采购流程，完成合同签订工作，提高资金支付率。</w:t>
            </w:r>
          </w:p>
        </w:tc>
      </w:tr>
      <w:tr w14:paraId="3629C8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281E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47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DA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BA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61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0F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CA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A8B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9D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6A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94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B6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55EEA">
            <w:pPr>
              <w:jc w:val="center"/>
            </w:pPr>
            <w:r>
              <w:rPr>
                <w:rFonts w:ascii="宋体" w:hAnsi="宋体" w:eastAsia="宋体"/>
                <w:sz w:val="16"/>
              </w:rPr>
              <w:t>偏差原因分析及改进措施</w:t>
            </w:r>
          </w:p>
        </w:tc>
      </w:tr>
      <w:tr w14:paraId="1A66A3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702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B17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86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4F2D">
            <w:pPr>
              <w:jc w:val="center"/>
            </w:pPr>
            <w:r>
              <w:rPr>
                <w:rFonts w:ascii="宋体" w:hAnsi="宋体" w:eastAsia="宋体"/>
                <w:sz w:val="16"/>
              </w:rPr>
              <w:t>医疗设备购置数量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D310">
            <w:pPr>
              <w:jc w:val="center"/>
            </w:pPr>
            <w:r>
              <w:rPr>
                <w:rFonts w:ascii="宋体" w:hAnsi="宋体" w:eastAsia="宋体"/>
                <w:sz w:val="16"/>
              </w:rPr>
              <w:t>&gt;=27套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D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31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321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7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AE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313A">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9F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DFE10">
            <w:pPr>
              <w:jc w:val="center"/>
            </w:pPr>
            <w:r>
              <w:rPr>
                <w:rFonts w:ascii="宋体" w:hAnsi="宋体" w:eastAsia="宋体"/>
                <w:sz w:val="16"/>
              </w:rPr>
              <w:t>偏差原因：项目包含进口医疗专用设备，进口医疗设备审批手续比较复杂，时间长。改进措施：今后的工作中提前做好计划，提前备好审批资料，保证项目准时完成。</w:t>
            </w:r>
          </w:p>
        </w:tc>
      </w:tr>
      <w:tr w14:paraId="52BA3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E1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A28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2F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FA0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E3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9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5E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E96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C7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40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E4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50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B6C0C">
            <w:pPr>
              <w:jc w:val="center"/>
            </w:pPr>
            <w:r>
              <w:rPr>
                <w:rFonts w:ascii="宋体" w:hAnsi="宋体" w:eastAsia="宋体"/>
                <w:sz w:val="16"/>
              </w:rPr>
              <w:t>偏差原因：设备采购到位时间较晚还未验收；改进措施：下年度积极开展验收工作。</w:t>
            </w:r>
          </w:p>
        </w:tc>
      </w:tr>
      <w:tr w14:paraId="18A4C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84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BE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CA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E2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A45F">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9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F5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218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6B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0C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7DE2">
            <w:pPr>
              <w:jc w:val="center"/>
            </w:pPr>
            <w:r>
              <w:rPr>
                <w:rFonts w:ascii="宋体" w:hAnsi="宋体" w:eastAsia="宋体"/>
                <w:sz w:val="16"/>
              </w:rPr>
              <w:t>=2025年12月30日前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76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9ECFA">
            <w:pPr>
              <w:jc w:val="center"/>
            </w:pPr>
            <w:r>
              <w:rPr>
                <w:rFonts w:ascii="宋体" w:hAnsi="宋体" w:eastAsia="宋体"/>
                <w:sz w:val="16"/>
              </w:rPr>
              <w:t>偏差原因：采购项目多次流标，导致项目未完成；改进措施：结转至下一年度继续实施</w:t>
            </w:r>
          </w:p>
        </w:tc>
      </w:tr>
      <w:tr w14:paraId="6E0D0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CB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9C1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82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B949">
            <w:pPr>
              <w:jc w:val="center"/>
            </w:pPr>
            <w:r>
              <w:rPr>
                <w:rFonts w:ascii="宋体" w:hAnsi="宋体" w:eastAsia="宋体"/>
                <w:sz w:val="16"/>
              </w:rPr>
              <w:t>设备平均单价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5D00">
            <w:pPr>
              <w:jc w:val="center"/>
            </w:pPr>
            <w:r>
              <w:rPr>
                <w:rFonts w:ascii="宋体" w:hAnsi="宋体" w:eastAsia="宋体"/>
                <w:sz w:val="16"/>
              </w:rPr>
              <w:t>&lt;=37.04万元/套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B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4D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F9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4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94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DA71">
            <w:pPr>
              <w:jc w:val="center"/>
            </w:pPr>
            <w:r>
              <w:rPr>
                <w:rFonts w:ascii="宋体" w:hAnsi="宋体" w:eastAsia="宋体"/>
                <w:sz w:val="16"/>
              </w:rPr>
              <w:t>=0万元/套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75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51C0">
            <w:pPr>
              <w:jc w:val="center"/>
            </w:pPr>
            <w:r>
              <w:rPr>
                <w:rFonts w:ascii="宋体" w:hAnsi="宋体" w:eastAsia="宋体"/>
                <w:sz w:val="16"/>
              </w:rPr>
              <w:t>偏差原因：项目还未全部采购完成无法测算平均单价；改进措施：今后工作中提前做好计划，严格按照实施方案完成项目。</w:t>
            </w:r>
          </w:p>
        </w:tc>
      </w:tr>
      <w:tr w14:paraId="1EF21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A3E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A86D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03C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9156">
            <w:pPr>
              <w:jc w:val="center"/>
            </w:pPr>
            <w:r>
              <w:rPr>
                <w:rFonts w:ascii="宋体" w:hAnsi="宋体" w:eastAsia="宋体"/>
                <w:sz w:val="16"/>
              </w:rPr>
              <w:t>提高医院公共服务水平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64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7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16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54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6BA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3D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82EA">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8D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E271A">
            <w:pPr>
              <w:jc w:val="center"/>
            </w:pPr>
            <w:r>
              <w:rPr>
                <w:rFonts w:ascii="宋体" w:hAnsi="宋体" w:eastAsia="宋体"/>
                <w:sz w:val="16"/>
              </w:rPr>
              <w:t>偏差原因：项目未完成，无法产生相应效益；改进措施：下年度督促项目负责人加快项目执行。</w:t>
            </w:r>
          </w:p>
        </w:tc>
      </w:tr>
      <w:tr w14:paraId="39085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B4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08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70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6FBD">
            <w:pPr>
              <w:jc w:val="center"/>
            </w:pPr>
            <w:r>
              <w:rPr>
                <w:rFonts w:ascii="宋体" w:hAnsi="宋体" w:eastAsia="宋体"/>
                <w:sz w:val="16"/>
              </w:rPr>
              <w:t>提高医院临床诊疗能力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C3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B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C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34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E5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9C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B4D0">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30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ECA99">
            <w:pPr>
              <w:jc w:val="center"/>
            </w:pPr>
            <w:r>
              <w:rPr>
                <w:rFonts w:ascii="宋体" w:hAnsi="宋体" w:eastAsia="宋体"/>
                <w:sz w:val="16"/>
              </w:rPr>
              <w:t>偏差原因：设备未全部采购到位，无法实现此效益；改进措施：尽快完成设备购置验收工作。</w:t>
            </w:r>
          </w:p>
        </w:tc>
      </w:tr>
      <w:tr w14:paraId="00649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6A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61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81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BC54">
            <w:pPr>
              <w:jc w:val="center"/>
            </w:pPr>
            <w:r>
              <w:rPr>
                <w:rFonts w:ascii="宋体" w:hAnsi="宋体" w:eastAsia="宋体"/>
                <w:sz w:val="16"/>
              </w:rPr>
              <w:t>业务人员满意度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E0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E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19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53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BD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6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F4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E9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36ADE">
            <w:pPr>
              <w:jc w:val="center"/>
            </w:pPr>
            <w:r>
              <w:rPr>
                <w:rFonts w:ascii="宋体" w:hAnsi="宋体" w:eastAsia="宋体"/>
                <w:sz w:val="16"/>
              </w:rPr>
              <w:t>偏差原因：满意度还未跟踪；改进措施：结转至下年持续做好满意度调查工作。</w:t>
            </w:r>
          </w:p>
        </w:tc>
      </w:tr>
      <w:tr w14:paraId="38A129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737E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18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55A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F2C6">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ABBF76"/>
        </w:tc>
      </w:tr>
    </w:tbl>
    <w:p w14:paraId="4B33EED9">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856"/>
        <w:gridCol w:w="617"/>
        <w:gridCol w:w="617"/>
        <w:gridCol w:w="622"/>
        <w:gridCol w:w="617"/>
        <w:gridCol w:w="617"/>
        <w:gridCol w:w="776"/>
        <w:gridCol w:w="627"/>
        <w:gridCol w:w="599"/>
        <w:gridCol w:w="626"/>
      </w:tblGrid>
      <w:tr w14:paraId="60534737">
        <w:tc>
          <w:tcPr>
            <w:tcW w:w="8848" w:type="dxa"/>
            <w:gridSpan w:val="14"/>
            <w:vAlign w:val="center"/>
          </w:tcPr>
          <w:p w14:paraId="52F7BDD3">
            <w:pPr>
              <w:jc w:val="center"/>
            </w:pPr>
            <w:r>
              <w:rPr>
                <w:rFonts w:ascii="宋体" w:hAnsi="宋体" w:eastAsia="宋体"/>
                <w:sz w:val="24"/>
              </w:rPr>
              <w:t>项目支出绩效自评表</w:t>
            </w:r>
          </w:p>
        </w:tc>
      </w:tr>
      <w:tr w14:paraId="18B40CD2">
        <w:tblPrEx>
          <w:tblCellMar>
            <w:top w:w="0" w:type="dxa"/>
            <w:left w:w="108" w:type="dxa"/>
            <w:bottom w:w="0" w:type="dxa"/>
            <w:right w:w="108" w:type="dxa"/>
          </w:tblCellMar>
        </w:tblPrEx>
        <w:tc>
          <w:tcPr>
            <w:tcW w:w="8848" w:type="dxa"/>
            <w:gridSpan w:val="14"/>
            <w:vAlign w:val="center"/>
          </w:tcPr>
          <w:p w14:paraId="6275EFD7">
            <w:pPr>
              <w:jc w:val="center"/>
            </w:pPr>
            <w:r>
              <w:rPr>
                <w:rFonts w:ascii="宋体" w:hAnsi="宋体" w:eastAsia="宋体"/>
                <w:sz w:val="24"/>
              </w:rPr>
              <w:t>(2024年度)</w:t>
            </w:r>
          </w:p>
        </w:tc>
      </w:tr>
      <w:tr w14:paraId="28182E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E8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E12211">
            <w:pPr>
              <w:jc w:val="center"/>
            </w:pPr>
            <w:r>
              <w:rPr>
                <w:rFonts w:ascii="宋体" w:hAnsi="宋体" w:eastAsia="宋体"/>
                <w:sz w:val="16"/>
              </w:rPr>
              <w:t>2024年基建工程项目</w:t>
            </w:r>
          </w:p>
        </w:tc>
      </w:tr>
      <w:tr w14:paraId="4B3C26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5D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04BB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86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879520">
            <w:pPr>
              <w:jc w:val="center"/>
            </w:pPr>
            <w:r>
              <w:rPr>
                <w:rFonts w:ascii="宋体" w:hAnsi="宋体" w:eastAsia="宋体"/>
                <w:sz w:val="16"/>
              </w:rPr>
              <w:t>新疆维吾尔自治区喀什地区第二人民医院</w:t>
            </w:r>
          </w:p>
        </w:tc>
      </w:tr>
      <w:tr w14:paraId="506233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0A4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E82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B1D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EA0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76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961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BEA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96D3">
            <w:pPr>
              <w:jc w:val="center"/>
            </w:pPr>
            <w:r>
              <w:rPr>
                <w:rFonts w:ascii="宋体" w:hAnsi="宋体" w:eastAsia="宋体"/>
                <w:sz w:val="16"/>
              </w:rPr>
              <w:t>得分</w:t>
            </w:r>
          </w:p>
        </w:tc>
      </w:tr>
      <w:tr w14:paraId="4E111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4AE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BEA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479C8">
            <w:pPr>
              <w:jc w:val="center"/>
            </w:pPr>
            <w:r>
              <w:rPr>
                <w:rFonts w:ascii="宋体" w:hAnsi="宋体" w:eastAsia="宋体"/>
                <w:sz w:val="16"/>
              </w:rPr>
              <w:t>870.26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1298A">
            <w:pPr>
              <w:jc w:val="center"/>
            </w:pPr>
            <w:r>
              <w:rPr>
                <w:rFonts w:ascii="宋体" w:hAnsi="宋体" w:eastAsia="宋体"/>
                <w:sz w:val="16"/>
              </w:rPr>
              <w:t>870.26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865DA">
            <w:pPr>
              <w:jc w:val="center"/>
            </w:pPr>
            <w:r>
              <w:rPr>
                <w:rFonts w:ascii="宋体" w:hAnsi="宋体" w:eastAsia="宋体"/>
                <w:sz w:val="16"/>
              </w:rPr>
              <w:t>293.98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F76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741CD">
            <w:pPr>
              <w:jc w:val="center"/>
            </w:pPr>
            <w:r>
              <w:rPr>
                <w:rFonts w:ascii="宋体" w:hAnsi="宋体" w:eastAsia="宋体"/>
                <w:sz w:val="16"/>
              </w:rPr>
              <w:t>33.8%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3B03">
            <w:pPr>
              <w:jc w:val="center"/>
            </w:pPr>
            <w:r>
              <w:rPr>
                <w:rFonts w:ascii="宋体" w:hAnsi="宋体" w:eastAsia="宋体"/>
                <w:sz w:val="16"/>
              </w:rPr>
              <w:t>0.00分</w:t>
            </w:r>
          </w:p>
        </w:tc>
      </w:tr>
      <w:tr w14:paraId="24293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95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2E2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D8F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CD2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D9D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C7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18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A093">
            <w:pPr>
              <w:jc w:val="center"/>
            </w:pPr>
            <w:r>
              <w:rPr>
                <w:rFonts w:ascii="宋体" w:hAnsi="宋体" w:eastAsia="宋体"/>
                <w:sz w:val="16"/>
              </w:rPr>
              <w:t>—</w:t>
            </w:r>
          </w:p>
        </w:tc>
      </w:tr>
      <w:tr w14:paraId="29047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A0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001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AE35E">
            <w:pPr>
              <w:jc w:val="center"/>
            </w:pPr>
            <w:r>
              <w:rPr>
                <w:rFonts w:ascii="宋体" w:hAnsi="宋体" w:eastAsia="宋体"/>
                <w:sz w:val="16"/>
              </w:rPr>
              <w:t>870.26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905A">
            <w:pPr>
              <w:jc w:val="center"/>
            </w:pPr>
            <w:r>
              <w:rPr>
                <w:rFonts w:ascii="宋体" w:hAnsi="宋体" w:eastAsia="宋体"/>
                <w:sz w:val="16"/>
              </w:rPr>
              <w:t>870.26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E9CFF">
            <w:pPr>
              <w:jc w:val="center"/>
            </w:pPr>
            <w:r>
              <w:rPr>
                <w:rFonts w:ascii="宋体" w:hAnsi="宋体" w:eastAsia="宋体"/>
                <w:sz w:val="16"/>
              </w:rPr>
              <w:t>293.98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17E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AD5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164C">
            <w:pPr>
              <w:jc w:val="center"/>
            </w:pPr>
            <w:r>
              <w:rPr>
                <w:rFonts w:ascii="宋体" w:hAnsi="宋体" w:eastAsia="宋体"/>
                <w:sz w:val="16"/>
              </w:rPr>
              <w:t>—</w:t>
            </w:r>
          </w:p>
        </w:tc>
      </w:tr>
      <w:tr w14:paraId="04A2F6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EE5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E37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96D034">
            <w:pPr>
              <w:jc w:val="center"/>
            </w:pPr>
            <w:r>
              <w:rPr>
                <w:rFonts w:ascii="宋体" w:hAnsi="宋体" w:eastAsia="宋体"/>
                <w:sz w:val="16"/>
              </w:rPr>
              <w:t>实际完成情况</w:t>
            </w:r>
          </w:p>
        </w:tc>
      </w:tr>
      <w:tr w14:paraId="796A4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DC7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790883">
            <w:pPr>
              <w:jc w:val="both"/>
            </w:pPr>
            <w:r>
              <w:rPr>
                <w:rFonts w:ascii="宋体" w:hAnsi="宋体" w:eastAsia="宋体"/>
                <w:sz w:val="16"/>
              </w:rPr>
              <w:t>本项目总投入870.26万元，主要用于建设路院区静配中心、健康路院区静配中心(2个)升级改造330万元，健康路中心院区中央空调更换等其他改造项目共7个，费用540.26万元，本项目的实施有利于改善就医环境，提高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AE5A4A">
            <w:pPr>
              <w:jc w:val="both"/>
            </w:pPr>
            <w:r>
              <w:rPr>
                <w:rFonts w:ascii="宋体" w:hAnsi="宋体" w:eastAsia="宋体"/>
                <w:sz w:val="16"/>
              </w:rPr>
              <w:t>本项目已完成改造、修缮工程7个，静配中心改造2项，工程验收合格率达100%，通过开展此项目改善了医院整体服务质量，优化了医院诊室环境，提高了患者就医体验。</w:t>
            </w:r>
          </w:p>
        </w:tc>
      </w:tr>
      <w:tr w14:paraId="2C07F0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9745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0B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79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6B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90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45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A3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40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30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36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46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93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D9FEA">
            <w:pPr>
              <w:jc w:val="center"/>
            </w:pPr>
            <w:r>
              <w:rPr>
                <w:rFonts w:ascii="宋体" w:hAnsi="宋体" w:eastAsia="宋体"/>
                <w:sz w:val="16"/>
              </w:rPr>
              <w:t>偏差原因分析及改进措施</w:t>
            </w:r>
          </w:p>
        </w:tc>
      </w:tr>
      <w:tr w14:paraId="60F4C5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808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DAF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F91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74A6">
            <w:pPr>
              <w:jc w:val="center"/>
            </w:pPr>
            <w:r>
              <w:rPr>
                <w:rFonts w:ascii="宋体" w:hAnsi="宋体" w:eastAsia="宋体"/>
                <w:sz w:val="16"/>
              </w:rPr>
              <w:t>其他改造、修缮工程数量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D8D4">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D4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6F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B7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59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29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EAA1">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FE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CBEE9">
            <w:pPr>
              <w:jc w:val="center"/>
            </w:pPr>
          </w:p>
        </w:tc>
      </w:tr>
      <w:tr w14:paraId="14FCB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B7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BCE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66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E952">
            <w:pPr>
              <w:jc w:val="center"/>
            </w:pPr>
            <w:r>
              <w:rPr>
                <w:rFonts w:ascii="宋体" w:hAnsi="宋体" w:eastAsia="宋体"/>
                <w:sz w:val="16"/>
              </w:rPr>
              <w:t>静配中心改造数量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0437">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9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7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2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2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47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A35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5A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51D0">
            <w:pPr>
              <w:jc w:val="center"/>
            </w:pPr>
          </w:p>
        </w:tc>
      </w:tr>
      <w:tr w14:paraId="4F178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FD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99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B8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C62D">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F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9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49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32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DC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1A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E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5E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104EF">
            <w:pPr>
              <w:jc w:val="center"/>
            </w:pPr>
          </w:p>
        </w:tc>
      </w:tr>
      <w:tr w14:paraId="18338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50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8D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97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B9D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4BA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79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E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A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20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68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F061">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6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0648">
            <w:pPr>
              <w:jc w:val="center"/>
            </w:pPr>
          </w:p>
        </w:tc>
      </w:tr>
      <w:tr w14:paraId="03648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C9D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805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61E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BF65">
            <w:pPr>
              <w:jc w:val="center"/>
            </w:pPr>
            <w:r>
              <w:rPr>
                <w:rFonts w:ascii="宋体" w:hAnsi="宋体" w:eastAsia="宋体"/>
                <w:sz w:val="16"/>
              </w:rPr>
              <w:t>其他改造修缮成本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CE8D">
            <w:pPr>
              <w:jc w:val="center"/>
            </w:pPr>
            <w:r>
              <w:rPr>
                <w:rFonts w:ascii="宋体" w:hAnsi="宋体" w:eastAsia="宋体"/>
                <w:sz w:val="16"/>
              </w:rPr>
              <w:t>&lt;=540.26万元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7F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74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41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46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AB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E79C">
            <w:pPr>
              <w:jc w:val="center"/>
            </w:pPr>
            <w:r>
              <w:rPr>
                <w:rFonts w:ascii="宋体" w:hAnsi="宋体" w:eastAsia="宋体"/>
                <w:sz w:val="16"/>
              </w:rPr>
              <w:t>=240.83万元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8E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27C86">
            <w:pPr>
              <w:jc w:val="center"/>
            </w:pPr>
            <w:r>
              <w:rPr>
                <w:rFonts w:ascii="宋体" w:hAnsi="宋体" w:eastAsia="宋体"/>
                <w:sz w:val="16"/>
              </w:rPr>
              <w:t>偏差原因：项目在公开招标过程中出现2次流标情况，重新组织招标需要一定的周期性，导致</w:t>
            </w:r>
            <w:r>
              <w:rPr>
                <w:rFonts w:hint="eastAsia" w:ascii="宋体" w:hAnsi="宋体"/>
                <w:sz w:val="16"/>
                <w:lang w:eastAsia="zh-CN"/>
              </w:rPr>
              <w:t>合同</w:t>
            </w:r>
            <w:r>
              <w:rPr>
                <w:rFonts w:ascii="宋体" w:hAnsi="宋体" w:eastAsia="宋体"/>
                <w:sz w:val="16"/>
              </w:rPr>
              <w:t>签订时间迟，项目在冬期无法进行施工，未产生项目资金支出。改进措施：待冬期结束后立马组织施工单位进场，及时完成项目资金支付。</w:t>
            </w:r>
          </w:p>
        </w:tc>
      </w:tr>
      <w:tr w14:paraId="108D0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29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9A6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9E2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26CD">
            <w:pPr>
              <w:jc w:val="center"/>
            </w:pPr>
            <w:r>
              <w:rPr>
                <w:rFonts w:ascii="宋体" w:hAnsi="宋体" w:eastAsia="宋体"/>
                <w:sz w:val="16"/>
              </w:rPr>
              <w:t>静配中心改造成本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6EC3">
            <w:pPr>
              <w:jc w:val="center"/>
            </w:pPr>
            <w:r>
              <w:rPr>
                <w:rFonts w:ascii="宋体" w:hAnsi="宋体" w:eastAsia="宋体"/>
                <w:sz w:val="16"/>
              </w:rPr>
              <w:t>&lt;=330万元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D7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B8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4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D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9A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DB12">
            <w:pPr>
              <w:jc w:val="center"/>
            </w:pPr>
            <w:r>
              <w:rPr>
                <w:rFonts w:ascii="宋体" w:hAnsi="宋体" w:eastAsia="宋体"/>
                <w:sz w:val="16"/>
              </w:rPr>
              <w:t>=53.15万元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CB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512FE">
            <w:pPr>
              <w:jc w:val="center"/>
            </w:pPr>
            <w:r>
              <w:rPr>
                <w:rFonts w:ascii="宋体" w:hAnsi="宋体" w:eastAsia="宋体"/>
                <w:sz w:val="16"/>
              </w:rPr>
              <w:t>偏差原因：项目已竣工验收，发票</w:t>
            </w:r>
            <w:r>
              <w:rPr>
                <w:rFonts w:hint="eastAsia" w:ascii="宋体" w:hAnsi="宋体"/>
                <w:sz w:val="16"/>
                <w:lang w:eastAsia="zh-CN"/>
              </w:rPr>
              <w:t>未</w:t>
            </w:r>
            <w:r>
              <w:rPr>
                <w:rFonts w:ascii="宋体" w:hAnsi="宋体" w:eastAsia="宋体"/>
                <w:sz w:val="16"/>
              </w:rPr>
              <w:t>开具。项目金额以审计结算金额为准，项目支付金额比预算金额少，存在偏差。改进措施：催促施工单位及时上报发票，尽快支付项目资金。</w:t>
            </w:r>
          </w:p>
        </w:tc>
      </w:tr>
      <w:tr w14:paraId="30CF5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63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AC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2C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9753">
            <w:pPr>
              <w:jc w:val="center"/>
            </w:pPr>
            <w:r>
              <w:rPr>
                <w:rFonts w:ascii="宋体" w:hAnsi="宋体" w:eastAsia="宋体"/>
                <w:sz w:val="16"/>
              </w:rPr>
              <w:t>提高医院整体服务质量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EB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9A5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C8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3E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41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B8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6A2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C3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133B2">
            <w:pPr>
              <w:jc w:val="center"/>
            </w:pPr>
          </w:p>
        </w:tc>
      </w:tr>
      <w:tr w14:paraId="6ACF0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FB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36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ED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EDC8">
            <w:pPr>
              <w:jc w:val="center"/>
            </w:pPr>
            <w:r>
              <w:rPr>
                <w:rFonts w:ascii="宋体" w:hAnsi="宋体" w:eastAsia="宋体"/>
                <w:sz w:val="16"/>
              </w:rPr>
              <w:t>被改造科室人员满意度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20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A3A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44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C3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9F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6A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0E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99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38DC">
            <w:pPr>
              <w:jc w:val="center"/>
            </w:pPr>
            <w:r>
              <w:rPr>
                <w:rFonts w:ascii="宋体" w:hAnsi="宋体" w:eastAsia="宋体"/>
                <w:sz w:val="16"/>
              </w:rPr>
              <w:t>偏差原因：科室人员对项目整体评价较高，满意度高于预期值。</w:t>
            </w:r>
          </w:p>
        </w:tc>
      </w:tr>
      <w:tr w14:paraId="04E4FFB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51F5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F9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7E8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181F">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9E5902"/>
        </w:tc>
      </w:tr>
    </w:tbl>
    <w:p w14:paraId="1D6039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EEDF941">
        <w:tblPrEx>
          <w:tblCellMar>
            <w:top w:w="0" w:type="dxa"/>
            <w:left w:w="108" w:type="dxa"/>
            <w:bottom w:w="0" w:type="dxa"/>
            <w:right w:w="108" w:type="dxa"/>
          </w:tblCellMar>
        </w:tblPrEx>
        <w:tc>
          <w:tcPr>
            <w:tcW w:w="8848" w:type="dxa"/>
            <w:gridSpan w:val="14"/>
            <w:vAlign w:val="center"/>
          </w:tcPr>
          <w:p w14:paraId="5A2A0082">
            <w:pPr>
              <w:jc w:val="center"/>
            </w:pPr>
            <w:r>
              <w:rPr>
                <w:rFonts w:ascii="宋体" w:hAnsi="宋体" w:eastAsia="宋体"/>
                <w:sz w:val="24"/>
              </w:rPr>
              <w:t>项目支出绩效自评表</w:t>
            </w:r>
          </w:p>
        </w:tc>
      </w:tr>
      <w:tr w14:paraId="0012D0B3">
        <w:tblPrEx>
          <w:tblCellMar>
            <w:top w:w="0" w:type="dxa"/>
            <w:left w:w="108" w:type="dxa"/>
            <w:bottom w:w="0" w:type="dxa"/>
            <w:right w:w="108" w:type="dxa"/>
          </w:tblCellMar>
        </w:tblPrEx>
        <w:tc>
          <w:tcPr>
            <w:tcW w:w="8848" w:type="dxa"/>
            <w:gridSpan w:val="14"/>
            <w:vAlign w:val="center"/>
          </w:tcPr>
          <w:p w14:paraId="31AB73F9">
            <w:pPr>
              <w:jc w:val="center"/>
            </w:pPr>
            <w:r>
              <w:rPr>
                <w:rFonts w:ascii="宋体" w:hAnsi="宋体" w:eastAsia="宋体"/>
                <w:sz w:val="24"/>
              </w:rPr>
              <w:t>(2024年度)</w:t>
            </w:r>
          </w:p>
        </w:tc>
      </w:tr>
      <w:tr w14:paraId="31ED62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0E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38419D">
            <w:pPr>
              <w:jc w:val="center"/>
            </w:pPr>
            <w:r>
              <w:rPr>
                <w:rFonts w:ascii="宋体" w:hAnsi="宋体" w:eastAsia="宋体"/>
                <w:sz w:val="16"/>
              </w:rPr>
              <w:t>2024年基建改造项目</w:t>
            </w:r>
          </w:p>
        </w:tc>
      </w:tr>
      <w:tr w14:paraId="4E7A50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9D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45597">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0F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1D0BEB">
            <w:pPr>
              <w:jc w:val="center"/>
            </w:pPr>
            <w:r>
              <w:rPr>
                <w:rFonts w:ascii="宋体" w:hAnsi="宋体" w:eastAsia="宋体"/>
                <w:sz w:val="16"/>
              </w:rPr>
              <w:t>新疆维吾尔自治区喀什地区第二人民医院</w:t>
            </w:r>
          </w:p>
        </w:tc>
      </w:tr>
      <w:tr w14:paraId="45E9C5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F71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702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01D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701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FF9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122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8FB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F37C">
            <w:pPr>
              <w:jc w:val="center"/>
            </w:pPr>
            <w:r>
              <w:rPr>
                <w:rFonts w:ascii="宋体" w:hAnsi="宋体" w:eastAsia="宋体"/>
                <w:sz w:val="16"/>
              </w:rPr>
              <w:t>得分</w:t>
            </w:r>
          </w:p>
        </w:tc>
      </w:tr>
      <w:tr w14:paraId="590C3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595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CD5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660D9">
            <w:pPr>
              <w:jc w:val="center"/>
            </w:pPr>
            <w:r>
              <w:rPr>
                <w:rFonts w:ascii="宋体" w:hAnsi="宋体" w:eastAsia="宋体"/>
                <w:sz w:val="16"/>
              </w:rPr>
              <w:t>398.80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992F">
            <w:pPr>
              <w:jc w:val="center"/>
            </w:pPr>
            <w:r>
              <w:rPr>
                <w:rFonts w:ascii="宋体" w:hAnsi="宋体" w:eastAsia="宋体"/>
                <w:sz w:val="16"/>
              </w:rPr>
              <w:t>398.80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7E0C6">
            <w:pPr>
              <w:jc w:val="center"/>
            </w:pPr>
            <w:r>
              <w:rPr>
                <w:rFonts w:ascii="宋体" w:hAnsi="宋体" w:eastAsia="宋体"/>
                <w:sz w:val="16"/>
              </w:rPr>
              <w:t>304.07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E08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430C">
            <w:pPr>
              <w:jc w:val="center"/>
            </w:pPr>
            <w:r>
              <w:rPr>
                <w:rFonts w:ascii="宋体" w:hAnsi="宋体" w:eastAsia="宋体"/>
                <w:sz w:val="16"/>
              </w:rPr>
              <w:t>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7931">
            <w:pPr>
              <w:jc w:val="center"/>
            </w:pPr>
            <w:r>
              <w:rPr>
                <w:rFonts w:ascii="宋体" w:hAnsi="宋体" w:eastAsia="宋体"/>
                <w:sz w:val="16"/>
              </w:rPr>
              <w:t>4.06分</w:t>
            </w:r>
          </w:p>
        </w:tc>
      </w:tr>
      <w:tr w14:paraId="0B34E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977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0F5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697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FAD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4C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7BD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1DA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5480">
            <w:pPr>
              <w:jc w:val="center"/>
            </w:pPr>
            <w:r>
              <w:rPr>
                <w:rFonts w:ascii="宋体" w:hAnsi="宋体" w:eastAsia="宋体"/>
                <w:sz w:val="16"/>
              </w:rPr>
              <w:t>—</w:t>
            </w:r>
          </w:p>
        </w:tc>
      </w:tr>
      <w:tr w14:paraId="1ECB6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E42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527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8A0B5">
            <w:pPr>
              <w:jc w:val="center"/>
            </w:pPr>
            <w:r>
              <w:rPr>
                <w:rFonts w:ascii="宋体" w:hAnsi="宋体" w:eastAsia="宋体"/>
                <w:sz w:val="16"/>
              </w:rPr>
              <w:t>398.80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BA373">
            <w:pPr>
              <w:jc w:val="center"/>
            </w:pPr>
            <w:r>
              <w:rPr>
                <w:rFonts w:ascii="宋体" w:hAnsi="宋体" w:eastAsia="宋体"/>
                <w:sz w:val="16"/>
              </w:rPr>
              <w:t>398.80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E4C13">
            <w:pPr>
              <w:jc w:val="center"/>
            </w:pPr>
            <w:r>
              <w:rPr>
                <w:rFonts w:ascii="宋体" w:hAnsi="宋体" w:eastAsia="宋体"/>
                <w:sz w:val="16"/>
              </w:rPr>
              <w:t>304.07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79F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7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9D2E">
            <w:pPr>
              <w:jc w:val="center"/>
            </w:pPr>
            <w:r>
              <w:rPr>
                <w:rFonts w:ascii="宋体" w:hAnsi="宋体" w:eastAsia="宋体"/>
                <w:sz w:val="16"/>
              </w:rPr>
              <w:t>—</w:t>
            </w:r>
          </w:p>
        </w:tc>
      </w:tr>
      <w:tr w14:paraId="6C5D8F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F3C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028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58819A">
            <w:pPr>
              <w:jc w:val="center"/>
            </w:pPr>
            <w:r>
              <w:rPr>
                <w:rFonts w:ascii="宋体" w:hAnsi="宋体" w:eastAsia="宋体"/>
                <w:sz w:val="16"/>
              </w:rPr>
              <w:t>实际完成情况</w:t>
            </w:r>
          </w:p>
        </w:tc>
      </w:tr>
      <w:tr w14:paraId="7B69F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20E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3D8AC">
            <w:pPr>
              <w:jc w:val="both"/>
            </w:pPr>
            <w:r>
              <w:rPr>
                <w:rFonts w:ascii="宋体" w:hAnsi="宋体" w:eastAsia="宋体"/>
                <w:sz w:val="16"/>
              </w:rPr>
              <w:t>本项目总投入398.8万元，全部由自有资金保障，主要用于消防改造119万元，消毒供应中心及手术室纯水改造48.8万元，CCU改造88万元，消毒供应中心降温改造77万元，消防改造设计支出66万元。本项目实施有利于提升医院整体服务质量，优化就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BA82A6">
            <w:pPr>
              <w:jc w:val="both"/>
            </w:pPr>
            <w:r>
              <w:rPr>
                <w:rFonts w:ascii="宋体" w:hAnsi="宋体" w:eastAsia="宋体"/>
                <w:sz w:val="16"/>
              </w:rPr>
              <w:t>项目已完成建设、改造、修缮等5个工程，工程验收合格率为100%，此项目的实施改善了医院部分科室的环境，消除了消防安全隐患，有利于提高患者就医体验。</w:t>
            </w:r>
          </w:p>
        </w:tc>
      </w:tr>
      <w:tr w14:paraId="384AF3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D22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60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85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EC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23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55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78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CF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E2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E9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F5F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BB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EB6F">
            <w:pPr>
              <w:jc w:val="center"/>
            </w:pPr>
            <w:r>
              <w:rPr>
                <w:rFonts w:ascii="宋体" w:hAnsi="宋体" w:eastAsia="宋体"/>
                <w:sz w:val="16"/>
              </w:rPr>
              <w:t>偏差原因分析及改进措施</w:t>
            </w:r>
          </w:p>
        </w:tc>
      </w:tr>
      <w:tr w14:paraId="1BEAFE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ECE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9BA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35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AC35">
            <w:pPr>
              <w:jc w:val="center"/>
            </w:pPr>
            <w:r>
              <w:rPr>
                <w:rFonts w:ascii="宋体" w:hAnsi="宋体" w:eastAsia="宋体"/>
                <w:sz w:val="16"/>
              </w:rPr>
              <w:t>建设、改造、修缮工程量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1650">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6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D1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FA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F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B3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9EA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47C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635E5">
            <w:pPr>
              <w:jc w:val="center"/>
            </w:pPr>
          </w:p>
        </w:tc>
      </w:tr>
      <w:tr w14:paraId="37BDD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D61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69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E0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7F85">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75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F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35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3A7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9D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C2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A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697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C592D">
            <w:pPr>
              <w:jc w:val="center"/>
            </w:pPr>
          </w:p>
        </w:tc>
      </w:tr>
      <w:tr w14:paraId="4A54E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17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DE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CA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7B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129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7A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9D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BF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C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E4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058A">
            <w:pPr>
              <w:jc w:val="center"/>
            </w:pPr>
            <w:r>
              <w:rPr>
                <w:rFonts w:ascii="宋体" w:hAnsi="宋体" w:eastAsia="宋体"/>
                <w:sz w:val="16"/>
              </w:rPr>
              <w:t>=2024年12月14日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DB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E22C4">
            <w:pPr>
              <w:jc w:val="center"/>
            </w:pPr>
          </w:p>
        </w:tc>
      </w:tr>
      <w:tr w14:paraId="47B81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30C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860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217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9136">
            <w:pPr>
              <w:jc w:val="center"/>
            </w:pPr>
            <w:r>
              <w:rPr>
                <w:rFonts w:ascii="宋体" w:hAnsi="宋体" w:eastAsia="宋体"/>
                <w:sz w:val="16"/>
              </w:rPr>
              <w:t>消毒供应中心及手术室纯水改造成本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FEE6">
            <w:pPr>
              <w:jc w:val="center"/>
            </w:pPr>
            <w:r>
              <w:rPr>
                <w:rFonts w:ascii="宋体" w:hAnsi="宋体" w:eastAsia="宋体"/>
                <w:sz w:val="16"/>
              </w:rPr>
              <w:t>&lt;=48.8万元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6E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95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ED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A1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52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E4FA">
            <w:pPr>
              <w:jc w:val="center"/>
            </w:pPr>
            <w:r>
              <w:rPr>
                <w:rFonts w:ascii="宋体" w:hAnsi="宋体" w:eastAsia="宋体"/>
                <w:sz w:val="16"/>
              </w:rPr>
              <w:t>=47.75万元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296B">
            <w:pPr>
              <w:jc w:val="center"/>
            </w:pPr>
            <w:r>
              <w:rPr>
                <w:rFonts w:ascii="宋体" w:hAnsi="宋体" w:eastAsia="宋体"/>
                <w:sz w:val="16"/>
              </w:rPr>
              <w:t>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CE55">
            <w:pPr>
              <w:jc w:val="center"/>
            </w:pPr>
            <w:r>
              <w:rPr>
                <w:rFonts w:ascii="宋体" w:hAnsi="宋体" w:eastAsia="宋体"/>
                <w:sz w:val="16"/>
              </w:rPr>
              <w:t>偏差原因：项目支付金额合同中约定以项目结算审计结果为准，比项目预算金额少，所以存在偏差。改进措施：科学合理</w:t>
            </w:r>
            <w:r>
              <w:rPr>
                <w:rFonts w:hint="eastAsia" w:ascii="宋体" w:hAnsi="宋体"/>
                <w:sz w:val="16"/>
                <w:lang w:eastAsia="zh-CN"/>
              </w:rPr>
              <w:t>地</w:t>
            </w:r>
            <w:r>
              <w:rPr>
                <w:rFonts w:ascii="宋体" w:hAnsi="宋体" w:eastAsia="宋体"/>
                <w:sz w:val="16"/>
              </w:rPr>
              <w:t>编制项目预算，缩小两者的偏差</w:t>
            </w:r>
          </w:p>
        </w:tc>
      </w:tr>
      <w:tr w14:paraId="0F697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AF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B0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76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28A3">
            <w:pPr>
              <w:jc w:val="center"/>
            </w:pPr>
            <w:r>
              <w:rPr>
                <w:rFonts w:ascii="宋体" w:hAnsi="宋体" w:eastAsia="宋体"/>
                <w:sz w:val="16"/>
              </w:rPr>
              <w:t>消防改造成本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FB70">
            <w:pPr>
              <w:jc w:val="center"/>
            </w:pPr>
            <w:r>
              <w:rPr>
                <w:rFonts w:ascii="宋体" w:hAnsi="宋体" w:eastAsia="宋体"/>
                <w:sz w:val="16"/>
              </w:rPr>
              <w:t>&lt;=119万元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F7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50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6E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C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B2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AED4">
            <w:pPr>
              <w:jc w:val="center"/>
            </w:pPr>
            <w:r>
              <w:rPr>
                <w:rFonts w:ascii="宋体" w:hAnsi="宋体" w:eastAsia="宋体"/>
                <w:sz w:val="16"/>
              </w:rPr>
              <w:t>=42.94万元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DE2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F7AC">
            <w:pPr>
              <w:jc w:val="center"/>
            </w:pPr>
            <w:r>
              <w:rPr>
                <w:rFonts w:ascii="宋体" w:hAnsi="宋体" w:eastAsia="宋体"/>
                <w:sz w:val="16"/>
              </w:rPr>
              <w:t>偏差原因：项目在预算编制中考虑不周全，出现缺项，导致超预算。改进措施：下年度精准设置预算</w:t>
            </w:r>
          </w:p>
        </w:tc>
      </w:tr>
      <w:tr w14:paraId="2218C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D2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EA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E4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ABFF">
            <w:pPr>
              <w:jc w:val="center"/>
            </w:pPr>
            <w:r>
              <w:rPr>
                <w:rFonts w:ascii="宋体" w:hAnsi="宋体" w:eastAsia="宋体"/>
                <w:sz w:val="16"/>
              </w:rPr>
              <w:t>CCU改造成本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6971">
            <w:pPr>
              <w:jc w:val="center"/>
            </w:pPr>
            <w:r>
              <w:rPr>
                <w:rFonts w:ascii="宋体" w:hAnsi="宋体" w:eastAsia="宋体"/>
                <w:sz w:val="16"/>
              </w:rPr>
              <w:t>&lt;=88万元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6B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0D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2E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E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82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13D9">
            <w:pPr>
              <w:jc w:val="center"/>
            </w:pPr>
            <w:r>
              <w:rPr>
                <w:rFonts w:ascii="宋体" w:hAnsi="宋体" w:eastAsia="宋体"/>
                <w:sz w:val="16"/>
              </w:rPr>
              <w:t>=78.61万元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12AD">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8E5EC">
            <w:pPr>
              <w:jc w:val="center"/>
            </w:pPr>
            <w:r>
              <w:rPr>
                <w:rFonts w:ascii="宋体" w:hAnsi="宋体" w:eastAsia="宋体"/>
                <w:sz w:val="16"/>
              </w:rPr>
              <w:t>偏差原因：前期调研不够充分与细致预算目标设置不精准。改进措施：以后年度科学合理</w:t>
            </w:r>
            <w:r>
              <w:rPr>
                <w:rFonts w:hint="eastAsia" w:ascii="宋体" w:hAnsi="宋体"/>
                <w:sz w:val="16"/>
                <w:lang w:eastAsia="zh-CN"/>
              </w:rPr>
              <w:t>地</w:t>
            </w:r>
            <w:r>
              <w:rPr>
                <w:rFonts w:ascii="宋体" w:hAnsi="宋体" w:eastAsia="宋体"/>
                <w:sz w:val="16"/>
              </w:rPr>
              <w:t>编制项目预算</w:t>
            </w:r>
          </w:p>
        </w:tc>
      </w:tr>
      <w:tr w14:paraId="755B1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67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52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2A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A175">
            <w:pPr>
              <w:jc w:val="center"/>
            </w:pPr>
            <w:r>
              <w:rPr>
                <w:rFonts w:ascii="宋体" w:hAnsi="宋体" w:eastAsia="宋体"/>
                <w:sz w:val="16"/>
              </w:rPr>
              <w:t>消防改造设计成本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B4B7">
            <w:pPr>
              <w:jc w:val="center"/>
            </w:pPr>
            <w:r>
              <w:rPr>
                <w:rFonts w:ascii="宋体" w:hAnsi="宋体" w:eastAsia="宋体"/>
                <w:sz w:val="16"/>
              </w:rPr>
              <w:t>&lt;=66万元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A3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7B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B1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56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F1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5EB7">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B41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00626">
            <w:pPr>
              <w:jc w:val="center"/>
            </w:pPr>
          </w:p>
        </w:tc>
      </w:tr>
      <w:tr w14:paraId="674AC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F6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F2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41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17F2">
            <w:pPr>
              <w:jc w:val="center"/>
            </w:pPr>
            <w:r>
              <w:rPr>
                <w:rFonts w:ascii="宋体" w:hAnsi="宋体" w:eastAsia="宋体"/>
                <w:sz w:val="16"/>
              </w:rPr>
              <w:t>消毒供应中心降温成本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D21C">
            <w:pPr>
              <w:jc w:val="center"/>
            </w:pPr>
            <w:r>
              <w:rPr>
                <w:rFonts w:ascii="宋体" w:hAnsi="宋体" w:eastAsia="宋体"/>
                <w:sz w:val="16"/>
              </w:rPr>
              <w:t>&lt;=77万元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17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F0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1F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C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96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56AE">
            <w:pPr>
              <w:jc w:val="center"/>
            </w:pPr>
            <w:r>
              <w:rPr>
                <w:rFonts w:ascii="宋体" w:hAnsi="宋体" w:eastAsia="宋体"/>
                <w:sz w:val="16"/>
              </w:rPr>
              <w:t>=68.77万元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8896">
            <w:pPr>
              <w:jc w:val="center"/>
            </w:pPr>
            <w:r>
              <w:rPr>
                <w:rFonts w:ascii="宋体" w:hAnsi="宋体" w:eastAsia="宋体"/>
                <w:sz w:val="16"/>
              </w:rPr>
              <w:t>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6F2FC">
            <w:pPr>
              <w:jc w:val="center"/>
            </w:pPr>
            <w:r>
              <w:rPr>
                <w:rFonts w:ascii="宋体" w:hAnsi="宋体" w:eastAsia="宋体"/>
                <w:sz w:val="16"/>
              </w:rPr>
              <w:t>偏差原因：审定价与预算金额有出入；改进措施：下年参考历史数据与市场询价结合，精准编制预算。</w:t>
            </w:r>
          </w:p>
        </w:tc>
      </w:tr>
      <w:tr w14:paraId="4E79D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3D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E4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14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D2A0">
            <w:pPr>
              <w:jc w:val="center"/>
            </w:pPr>
            <w:r>
              <w:rPr>
                <w:rFonts w:ascii="宋体" w:hAnsi="宋体" w:eastAsia="宋体"/>
                <w:sz w:val="16"/>
              </w:rPr>
              <w:t>提高医院服务质量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057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8FA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2A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F1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19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EE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A8D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A0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346FB">
            <w:pPr>
              <w:jc w:val="center"/>
            </w:pPr>
          </w:p>
        </w:tc>
      </w:tr>
      <w:tr w14:paraId="259CE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9D4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10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8C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C218">
            <w:pPr>
              <w:jc w:val="center"/>
            </w:pPr>
            <w:r>
              <w:rPr>
                <w:rFonts w:ascii="宋体" w:hAnsi="宋体" w:eastAsia="宋体"/>
                <w:sz w:val="16"/>
              </w:rPr>
              <w:t>被改造科室人员满意度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BD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D1B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69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40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71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F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0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BD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71C0">
            <w:pPr>
              <w:jc w:val="center"/>
            </w:pPr>
            <w:r>
              <w:rPr>
                <w:rFonts w:ascii="宋体" w:hAnsi="宋体" w:eastAsia="宋体"/>
                <w:sz w:val="16"/>
              </w:rPr>
              <w:t>偏差原因：科室人员对项目整体评价较高，满意度高于预期值。</w:t>
            </w:r>
          </w:p>
        </w:tc>
      </w:tr>
      <w:tr w14:paraId="420348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2C9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82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BED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B8C7">
            <w:pPr>
              <w:jc w:val="center"/>
            </w:pPr>
            <w:r>
              <w:rPr>
                <w:rFonts w:ascii="宋体" w:hAnsi="宋体" w:eastAsia="宋体"/>
                <w:sz w:val="16"/>
              </w:rPr>
              <w:t>87.7分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7B2298"/>
        </w:tc>
      </w:tr>
    </w:tbl>
    <w:p w14:paraId="07B586A0">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856"/>
        <w:gridCol w:w="621"/>
        <w:gridCol w:w="619"/>
        <w:gridCol w:w="622"/>
        <w:gridCol w:w="617"/>
        <w:gridCol w:w="617"/>
        <w:gridCol w:w="776"/>
        <w:gridCol w:w="631"/>
        <w:gridCol w:w="597"/>
        <w:gridCol w:w="627"/>
      </w:tblGrid>
      <w:tr w14:paraId="4EB7559D">
        <w:tblPrEx>
          <w:tblCellMar>
            <w:top w:w="0" w:type="dxa"/>
            <w:left w:w="108" w:type="dxa"/>
            <w:bottom w:w="0" w:type="dxa"/>
            <w:right w:w="108" w:type="dxa"/>
          </w:tblCellMar>
        </w:tblPrEx>
        <w:tc>
          <w:tcPr>
            <w:tcW w:w="8848" w:type="dxa"/>
            <w:gridSpan w:val="14"/>
            <w:vAlign w:val="center"/>
          </w:tcPr>
          <w:p w14:paraId="2911581E">
            <w:pPr>
              <w:jc w:val="center"/>
            </w:pPr>
            <w:r>
              <w:rPr>
                <w:rFonts w:ascii="宋体" w:hAnsi="宋体" w:eastAsia="宋体"/>
                <w:sz w:val="24"/>
              </w:rPr>
              <w:t>项目支出绩效自评表</w:t>
            </w:r>
          </w:p>
        </w:tc>
      </w:tr>
      <w:tr w14:paraId="35B560B0">
        <w:tblPrEx>
          <w:tblCellMar>
            <w:top w:w="0" w:type="dxa"/>
            <w:left w:w="108" w:type="dxa"/>
            <w:bottom w:w="0" w:type="dxa"/>
            <w:right w:w="108" w:type="dxa"/>
          </w:tblCellMar>
        </w:tblPrEx>
        <w:tc>
          <w:tcPr>
            <w:tcW w:w="8848" w:type="dxa"/>
            <w:gridSpan w:val="14"/>
            <w:vAlign w:val="center"/>
          </w:tcPr>
          <w:p w14:paraId="468B1FC3">
            <w:pPr>
              <w:jc w:val="center"/>
            </w:pPr>
            <w:r>
              <w:rPr>
                <w:rFonts w:ascii="宋体" w:hAnsi="宋体" w:eastAsia="宋体"/>
                <w:sz w:val="24"/>
              </w:rPr>
              <w:t>(2024年度)</w:t>
            </w:r>
          </w:p>
        </w:tc>
      </w:tr>
      <w:tr w14:paraId="50850C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FB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E4E154">
            <w:pPr>
              <w:jc w:val="center"/>
            </w:pPr>
            <w:r>
              <w:rPr>
                <w:rFonts w:ascii="宋体" w:hAnsi="宋体" w:eastAsia="宋体"/>
                <w:sz w:val="16"/>
              </w:rPr>
              <w:t>2024年备用项目</w:t>
            </w:r>
          </w:p>
        </w:tc>
      </w:tr>
      <w:tr w14:paraId="68C11F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97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AD9C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72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2A16BE">
            <w:pPr>
              <w:jc w:val="center"/>
            </w:pPr>
            <w:r>
              <w:rPr>
                <w:rFonts w:ascii="宋体" w:hAnsi="宋体" w:eastAsia="宋体"/>
                <w:sz w:val="16"/>
              </w:rPr>
              <w:t>新疆维吾尔自治区喀什地区第二人民医院</w:t>
            </w:r>
          </w:p>
        </w:tc>
      </w:tr>
      <w:tr w14:paraId="739779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74E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FD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C7A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839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C95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D12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A58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59AB">
            <w:pPr>
              <w:jc w:val="center"/>
            </w:pPr>
            <w:r>
              <w:rPr>
                <w:rFonts w:ascii="宋体" w:hAnsi="宋体" w:eastAsia="宋体"/>
                <w:sz w:val="16"/>
              </w:rPr>
              <w:t>得分</w:t>
            </w:r>
          </w:p>
        </w:tc>
      </w:tr>
      <w:tr w14:paraId="72753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950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B42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24493">
            <w:pPr>
              <w:jc w:val="center"/>
            </w:pPr>
            <w:r>
              <w:rPr>
                <w:rFonts w:ascii="宋体" w:hAnsi="宋体" w:eastAsia="宋体"/>
                <w:sz w:val="16"/>
              </w:rPr>
              <w:t>3,814.28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6154E">
            <w:pPr>
              <w:jc w:val="center"/>
            </w:pPr>
            <w:r>
              <w:rPr>
                <w:rFonts w:ascii="宋体" w:hAnsi="宋体" w:eastAsia="宋体"/>
                <w:sz w:val="16"/>
              </w:rPr>
              <w:t>3,814.28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14B50">
            <w:pPr>
              <w:jc w:val="center"/>
            </w:pPr>
            <w:r>
              <w:rPr>
                <w:rFonts w:ascii="宋体" w:hAnsi="宋体" w:eastAsia="宋体"/>
                <w:sz w:val="16"/>
              </w:rPr>
              <w:t>459.49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CD0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D8D2">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5DFC">
            <w:pPr>
              <w:jc w:val="center"/>
            </w:pPr>
            <w:r>
              <w:rPr>
                <w:rFonts w:ascii="宋体" w:hAnsi="宋体" w:eastAsia="宋体"/>
                <w:sz w:val="16"/>
              </w:rPr>
              <w:t>0.00分</w:t>
            </w:r>
          </w:p>
        </w:tc>
      </w:tr>
      <w:tr w14:paraId="0AF77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264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802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334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2AF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5D6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37F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03B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4225">
            <w:pPr>
              <w:jc w:val="center"/>
            </w:pPr>
            <w:r>
              <w:rPr>
                <w:rFonts w:ascii="宋体" w:hAnsi="宋体" w:eastAsia="宋体"/>
                <w:sz w:val="16"/>
              </w:rPr>
              <w:t>—</w:t>
            </w:r>
          </w:p>
        </w:tc>
      </w:tr>
      <w:tr w14:paraId="3B8A9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EE7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3E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B124E">
            <w:pPr>
              <w:jc w:val="center"/>
            </w:pPr>
            <w:r>
              <w:rPr>
                <w:rFonts w:ascii="宋体" w:hAnsi="宋体" w:eastAsia="宋体"/>
                <w:sz w:val="16"/>
              </w:rPr>
              <w:t>3,814.28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E8F8B">
            <w:pPr>
              <w:jc w:val="center"/>
            </w:pPr>
            <w:r>
              <w:rPr>
                <w:rFonts w:ascii="宋体" w:hAnsi="宋体" w:eastAsia="宋体"/>
                <w:sz w:val="16"/>
              </w:rPr>
              <w:t>3,814.28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8F3CE">
            <w:pPr>
              <w:jc w:val="center"/>
            </w:pPr>
            <w:r>
              <w:rPr>
                <w:rFonts w:ascii="宋体" w:hAnsi="宋体" w:eastAsia="宋体"/>
                <w:sz w:val="16"/>
              </w:rPr>
              <w:t>459.49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BD1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E63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D9EA">
            <w:pPr>
              <w:jc w:val="center"/>
            </w:pPr>
            <w:r>
              <w:rPr>
                <w:rFonts w:ascii="宋体" w:hAnsi="宋体" w:eastAsia="宋体"/>
                <w:sz w:val="16"/>
              </w:rPr>
              <w:t>—</w:t>
            </w:r>
          </w:p>
        </w:tc>
      </w:tr>
      <w:tr w14:paraId="53B6C6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FCD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94F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F881F">
            <w:pPr>
              <w:jc w:val="center"/>
            </w:pPr>
            <w:r>
              <w:rPr>
                <w:rFonts w:ascii="宋体" w:hAnsi="宋体" w:eastAsia="宋体"/>
                <w:sz w:val="16"/>
              </w:rPr>
              <w:t>实际完成情况</w:t>
            </w:r>
          </w:p>
        </w:tc>
      </w:tr>
      <w:tr w14:paraId="787B4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8CF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84DC3">
            <w:pPr>
              <w:jc w:val="both"/>
            </w:pPr>
            <w:r>
              <w:rPr>
                <w:rFonts w:ascii="宋体" w:hAnsi="宋体" w:eastAsia="宋体"/>
                <w:sz w:val="16"/>
              </w:rPr>
              <w:t>本项目为2024年备用项目，主要用于应对2024年突发状况，主要目的在于解决紧迫的问题，为人民群众的安全保驾护航，同时提高医院的服务质量与医疗业务水平，扩大医院的正面影响力，提高社会对医院的认可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552603">
            <w:pPr>
              <w:jc w:val="both"/>
            </w:pPr>
            <w:r>
              <w:rPr>
                <w:rFonts w:ascii="宋体" w:hAnsi="宋体" w:eastAsia="宋体"/>
                <w:sz w:val="16"/>
              </w:rPr>
              <w:t>医疗服务收入占医疗收入的比例为28.22%，人员支出占业务支出的比例为43.8%，平均住院天数已降低至7.42天，通过实施本项目为医院突发应急事项提供了资金保障。</w:t>
            </w:r>
          </w:p>
        </w:tc>
      </w:tr>
      <w:tr w14:paraId="2ADFBB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2EE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3D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81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4B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51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BA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B8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CE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6B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2A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DD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9F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C303C">
            <w:pPr>
              <w:jc w:val="center"/>
            </w:pPr>
            <w:r>
              <w:rPr>
                <w:rFonts w:ascii="宋体" w:hAnsi="宋体" w:eastAsia="宋体"/>
                <w:sz w:val="16"/>
              </w:rPr>
              <w:t>偏差原因分析及改进措施</w:t>
            </w:r>
          </w:p>
        </w:tc>
      </w:tr>
      <w:tr w14:paraId="548462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BBE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846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658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FDA0">
            <w:pPr>
              <w:jc w:val="center"/>
            </w:pPr>
            <w:r>
              <w:rPr>
                <w:rFonts w:ascii="宋体" w:hAnsi="宋体" w:eastAsia="宋体"/>
                <w:sz w:val="16"/>
              </w:rPr>
              <w:t>医院医疗服务收入占医疗收入的比例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7E40">
            <w:pPr>
              <w:jc w:val="center"/>
            </w:pPr>
            <w:r>
              <w:rPr>
                <w:rFonts w:ascii="宋体" w:hAnsi="宋体" w:eastAsia="宋体"/>
                <w:sz w:val="16"/>
              </w:rPr>
              <w:t>&gt;=21%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DC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91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14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BC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5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9559">
            <w:pPr>
              <w:jc w:val="center"/>
            </w:pPr>
            <w:r>
              <w:rPr>
                <w:rFonts w:ascii="宋体" w:hAnsi="宋体" w:eastAsia="宋体"/>
                <w:sz w:val="16"/>
              </w:rPr>
              <w:t>=28.22%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6C7B">
            <w:pPr>
              <w:jc w:val="center"/>
            </w:pPr>
            <w:r>
              <w:rPr>
                <w:rFonts w:ascii="宋体" w:hAnsi="宋体" w:eastAsia="宋体"/>
                <w:sz w:val="16"/>
              </w:rPr>
              <w:t>6.56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D037">
            <w:pPr>
              <w:jc w:val="center"/>
            </w:pPr>
            <w:r>
              <w:rPr>
                <w:rFonts w:ascii="宋体" w:hAnsi="宋体" w:eastAsia="宋体"/>
                <w:sz w:val="16"/>
              </w:rPr>
              <w:t>偏差原因：本年度医院调整收费结构，提高四级手术占比，努力提高医疗服务收入占比。</w:t>
            </w:r>
          </w:p>
        </w:tc>
      </w:tr>
      <w:tr w14:paraId="719F9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D2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91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9F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8EE0">
            <w:pPr>
              <w:jc w:val="center"/>
            </w:pPr>
            <w:r>
              <w:rPr>
                <w:rFonts w:ascii="宋体" w:hAnsi="宋体" w:eastAsia="宋体"/>
                <w:sz w:val="16"/>
              </w:rPr>
              <w:t>医院人员支出占业务支出的比例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4460">
            <w:pPr>
              <w:jc w:val="center"/>
            </w:pPr>
            <w:r>
              <w:rPr>
                <w:rFonts w:ascii="宋体" w:hAnsi="宋体" w:eastAsia="宋体"/>
                <w:sz w:val="16"/>
              </w:rPr>
              <w:t>&gt;=40%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CA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B3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68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7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9A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3A6F">
            <w:pPr>
              <w:jc w:val="center"/>
            </w:pPr>
            <w:r>
              <w:rPr>
                <w:rFonts w:ascii="宋体" w:hAnsi="宋体" w:eastAsia="宋体"/>
                <w:sz w:val="16"/>
              </w:rPr>
              <w:t>=43.8%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9E69">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F86E1">
            <w:pPr>
              <w:jc w:val="center"/>
            </w:pPr>
            <w:r>
              <w:rPr>
                <w:rFonts w:ascii="宋体" w:hAnsi="宋体" w:eastAsia="宋体"/>
                <w:sz w:val="16"/>
              </w:rPr>
              <w:t>偏差原因：根据政策要求在编人员补发增资，因此人员支出变高。</w:t>
            </w:r>
          </w:p>
        </w:tc>
      </w:tr>
      <w:tr w14:paraId="6DC61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A9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DE3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30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62D0">
            <w:pPr>
              <w:jc w:val="center"/>
            </w:pPr>
            <w:r>
              <w:rPr>
                <w:rFonts w:ascii="宋体" w:hAnsi="宋体" w:eastAsia="宋体"/>
                <w:sz w:val="16"/>
              </w:rPr>
              <w:t>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CCDD">
            <w:pPr>
              <w:jc w:val="center"/>
            </w:pPr>
            <w:r>
              <w:rPr>
                <w:rFonts w:ascii="宋体" w:hAnsi="宋体" w:eastAsia="宋体"/>
                <w:sz w:val="16"/>
              </w:rPr>
              <w:t>&lt;=8.50天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91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FF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3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D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5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CD5E">
            <w:pPr>
              <w:jc w:val="center"/>
            </w:pPr>
            <w:r>
              <w:rPr>
                <w:rFonts w:ascii="宋体" w:hAnsi="宋体" w:eastAsia="宋体"/>
                <w:sz w:val="16"/>
              </w:rPr>
              <w:t>=7.42天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19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A2EF">
            <w:pPr>
              <w:jc w:val="center"/>
            </w:pPr>
          </w:p>
        </w:tc>
      </w:tr>
      <w:tr w14:paraId="24670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6E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52E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E7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77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FE2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0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CD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4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0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00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3A40">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76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6AE3">
            <w:pPr>
              <w:jc w:val="center"/>
            </w:pPr>
          </w:p>
        </w:tc>
      </w:tr>
      <w:tr w14:paraId="5386F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9BC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520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F55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BB8D">
            <w:pPr>
              <w:jc w:val="center"/>
            </w:pPr>
            <w:r>
              <w:rPr>
                <w:rFonts w:ascii="宋体" w:hAnsi="宋体" w:eastAsia="宋体"/>
                <w:sz w:val="16"/>
              </w:rPr>
              <w:t>新院区选址费用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23DD">
            <w:pPr>
              <w:jc w:val="center"/>
            </w:pPr>
            <w:r>
              <w:rPr>
                <w:rFonts w:ascii="宋体" w:hAnsi="宋体" w:eastAsia="宋体"/>
                <w:sz w:val="16"/>
              </w:rPr>
              <w:t>&lt;=3000万元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7B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4C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A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9A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53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B42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35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EE581">
            <w:pPr>
              <w:jc w:val="center"/>
            </w:pPr>
            <w:r>
              <w:rPr>
                <w:rFonts w:ascii="宋体" w:hAnsi="宋体" w:eastAsia="宋体"/>
                <w:sz w:val="16"/>
              </w:rPr>
              <w:t>偏差原因：新院区审批事宜未被通过，因此无资金支出；改进措施：实际产生费用积极完成资金支出流程。</w:t>
            </w:r>
          </w:p>
        </w:tc>
      </w:tr>
      <w:tr w14:paraId="44149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2A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E8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37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B017">
            <w:pPr>
              <w:jc w:val="center"/>
            </w:pPr>
            <w:r>
              <w:rPr>
                <w:rFonts w:ascii="宋体" w:hAnsi="宋体" w:eastAsia="宋体"/>
                <w:sz w:val="16"/>
              </w:rPr>
              <w:t>其他预备资金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0016">
            <w:pPr>
              <w:jc w:val="center"/>
            </w:pPr>
            <w:r>
              <w:rPr>
                <w:rFonts w:ascii="宋体" w:hAnsi="宋体" w:eastAsia="宋体"/>
                <w:sz w:val="16"/>
              </w:rPr>
              <w:t>&lt;=814.28万元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69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9A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31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6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CA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EE32">
            <w:pPr>
              <w:jc w:val="center"/>
            </w:pPr>
            <w:r>
              <w:rPr>
                <w:rFonts w:ascii="宋体" w:hAnsi="宋体" w:eastAsia="宋体"/>
                <w:sz w:val="16"/>
              </w:rPr>
              <w:t>=459.49万元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6A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D8BC4">
            <w:pPr>
              <w:jc w:val="center"/>
            </w:pPr>
            <w:r>
              <w:rPr>
                <w:rFonts w:ascii="宋体" w:hAnsi="宋体" w:eastAsia="宋体"/>
                <w:sz w:val="16"/>
              </w:rPr>
              <w:t>偏差原因：年初目标设置不精准；改进措施：以后年度合理评估医院可能出现的应急事项，精准设置预算。</w:t>
            </w:r>
          </w:p>
        </w:tc>
      </w:tr>
      <w:tr w14:paraId="6FD64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DD1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64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56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08A1">
            <w:pPr>
              <w:jc w:val="center"/>
            </w:pPr>
            <w:r>
              <w:rPr>
                <w:rFonts w:ascii="宋体" w:hAnsi="宋体" w:eastAsia="宋体"/>
                <w:sz w:val="16"/>
              </w:rPr>
              <w:t>提高医院的医疗服务质量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6AA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EC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6C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73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A2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E2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6D4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EA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D6F3">
            <w:pPr>
              <w:jc w:val="center"/>
            </w:pPr>
            <w:r>
              <w:rPr>
                <w:rFonts w:ascii="宋体" w:hAnsi="宋体" w:eastAsia="宋体"/>
                <w:sz w:val="16"/>
              </w:rPr>
              <w:t>偏差原因：此备用项目实际完成程度较低，实现效益较低；改进措施：根据医院实际情况推进项目。</w:t>
            </w:r>
          </w:p>
        </w:tc>
      </w:tr>
      <w:tr w14:paraId="18F93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FC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C4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4E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CF46">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861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242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B0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FD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A9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3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FC0C">
            <w:pPr>
              <w:jc w:val="center"/>
            </w:pPr>
            <w:r>
              <w:rPr>
                <w:rFonts w:ascii="宋体" w:hAnsi="宋体" w:eastAsia="宋体"/>
                <w:sz w:val="16"/>
              </w:rPr>
              <w:t>=93.24%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28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B0074">
            <w:pPr>
              <w:jc w:val="center"/>
            </w:pPr>
            <w:r>
              <w:rPr>
                <w:rFonts w:ascii="宋体" w:hAnsi="宋体" w:eastAsia="宋体"/>
                <w:sz w:val="16"/>
              </w:rPr>
              <w:t>偏差原因：医院对患者的服务有待持续提高；改进措施：优化就诊流程，改善就诊环境，提高诊疗技术。</w:t>
            </w:r>
          </w:p>
        </w:tc>
      </w:tr>
      <w:tr w14:paraId="6BF660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F905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A3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CDF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3F55">
            <w:pPr>
              <w:jc w:val="center"/>
            </w:pPr>
            <w:r>
              <w:rPr>
                <w:rFonts w:ascii="宋体" w:hAnsi="宋体" w:eastAsia="宋体"/>
                <w:sz w:val="16"/>
              </w:rPr>
              <w:t>65.61分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90E451"/>
        </w:tc>
      </w:tr>
    </w:tbl>
    <w:p w14:paraId="21500A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16F1E9E">
        <w:tblPrEx>
          <w:tblCellMar>
            <w:top w:w="0" w:type="dxa"/>
            <w:left w:w="108" w:type="dxa"/>
            <w:bottom w:w="0" w:type="dxa"/>
            <w:right w:w="108" w:type="dxa"/>
          </w:tblCellMar>
        </w:tblPrEx>
        <w:tc>
          <w:tcPr>
            <w:tcW w:w="8848" w:type="dxa"/>
            <w:gridSpan w:val="14"/>
            <w:vAlign w:val="center"/>
          </w:tcPr>
          <w:p w14:paraId="132DD30F">
            <w:pPr>
              <w:jc w:val="center"/>
            </w:pPr>
            <w:r>
              <w:rPr>
                <w:rFonts w:ascii="宋体" w:hAnsi="宋体" w:eastAsia="宋体"/>
                <w:sz w:val="24"/>
              </w:rPr>
              <w:t>项目支出绩效自评表</w:t>
            </w:r>
          </w:p>
        </w:tc>
      </w:tr>
      <w:tr w14:paraId="4EB146ED">
        <w:tblPrEx>
          <w:tblCellMar>
            <w:top w:w="0" w:type="dxa"/>
            <w:left w:w="108" w:type="dxa"/>
            <w:bottom w:w="0" w:type="dxa"/>
            <w:right w:w="108" w:type="dxa"/>
          </w:tblCellMar>
        </w:tblPrEx>
        <w:tc>
          <w:tcPr>
            <w:tcW w:w="8848" w:type="dxa"/>
            <w:gridSpan w:val="14"/>
            <w:vAlign w:val="center"/>
          </w:tcPr>
          <w:p w14:paraId="7A207F07">
            <w:pPr>
              <w:jc w:val="center"/>
            </w:pPr>
            <w:r>
              <w:rPr>
                <w:rFonts w:ascii="宋体" w:hAnsi="宋体" w:eastAsia="宋体"/>
                <w:sz w:val="24"/>
              </w:rPr>
              <w:t>(2024年度)</w:t>
            </w:r>
          </w:p>
        </w:tc>
      </w:tr>
      <w:tr w14:paraId="1953B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DF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A05751">
            <w:pPr>
              <w:jc w:val="center"/>
            </w:pPr>
            <w:r>
              <w:rPr>
                <w:rFonts w:ascii="宋体" w:hAnsi="宋体" w:eastAsia="宋体"/>
                <w:sz w:val="16"/>
              </w:rPr>
              <w:t>2024年干部人才培养培训项目</w:t>
            </w:r>
          </w:p>
        </w:tc>
      </w:tr>
      <w:tr w14:paraId="37DE85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A8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C48A6">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81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EBB4E6">
            <w:pPr>
              <w:jc w:val="center"/>
            </w:pPr>
            <w:r>
              <w:rPr>
                <w:rFonts w:ascii="宋体" w:hAnsi="宋体" w:eastAsia="宋体"/>
                <w:sz w:val="16"/>
              </w:rPr>
              <w:t>新疆维吾尔自治区喀什地区第二人民医院</w:t>
            </w:r>
          </w:p>
        </w:tc>
      </w:tr>
      <w:tr w14:paraId="280B5C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42C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532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0F5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A8A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FC0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CA0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82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3DC4">
            <w:pPr>
              <w:jc w:val="center"/>
            </w:pPr>
            <w:r>
              <w:rPr>
                <w:rFonts w:ascii="宋体" w:hAnsi="宋体" w:eastAsia="宋体"/>
                <w:sz w:val="16"/>
              </w:rPr>
              <w:t>得分</w:t>
            </w:r>
          </w:p>
        </w:tc>
      </w:tr>
      <w:tr w14:paraId="01F7E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A4F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EF8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5EB9F">
            <w:pPr>
              <w:jc w:val="center"/>
            </w:pPr>
            <w:r>
              <w:rPr>
                <w:rFonts w:ascii="宋体" w:hAnsi="宋体" w:eastAsia="宋体"/>
                <w:sz w:val="16"/>
              </w:rPr>
              <w:t>148.80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65BF9">
            <w:pPr>
              <w:jc w:val="center"/>
            </w:pPr>
            <w:r>
              <w:rPr>
                <w:rFonts w:ascii="宋体" w:hAnsi="宋体" w:eastAsia="宋体"/>
                <w:sz w:val="16"/>
              </w:rPr>
              <w:t>148.80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52D5A">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26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A3115">
            <w:pPr>
              <w:jc w:val="center"/>
            </w:pPr>
            <w:r>
              <w:rPr>
                <w:rFonts w:ascii="宋体" w:hAnsi="宋体" w:eastAsia="宋体"/>
                <w:sz w:val="16"/>
              </w:rPr>
              <w:t>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754D">
            <w:pPr>
              <w:jc w:val="center"/>
            </w:pPr>
            <w:r>
              <w:rPr>
                <w:rFonts w:ascii="宋体" w:hAnsi="宋体" w:eastAsia="宋体"/>
                <w:sz w:val="16"/>
              </w:rPr>
              <w:t>0.00分</w:t>
            </w:r>
          </w:p>
        </w:tc>
      </w:tr>
      <w:tr w14:paraId="621CC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27D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445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DD6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82B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544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395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08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3D7B">
            <w:pPr>
              <w:jc w:val="center"/>
            </w:pPr>
            <w:r>
              <w:rPr>
                <w:rFonts w:ascii="宋体" w:hAnsi="宋体" w:eastAsia="宋体"/>
                <w:sz w:val="16"/>
              </w:rPr>
              <w:t>—</w:t>
            </w:r>
          </w:p>
        </w:tc>
      </w:tr>
      <w:tr w14:paraId="444F6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D26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FFD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61C2">
            <w:pPr>
              <w:jc w:val="center"/>
            </w:pPr>
            <w:r>
              <w:rPr>
                <w:rFonts w:ascii="宋体" w:hAnsi="宋体" w:eastAsia="宋体"/>
                <w:sz w:val="16"/>
              </w:rPr>
              <w:t>148.80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372E7">
            <w:pPr>
              <w:jc w:val="center"/>
            </w:pPr>
            <w:r>
              <w:rPr>
                <w:rFonts w:ascii="宋体" w:hAnsi="宋体" w:eastAsia="宋体"/>
                <w:sz w:val="16"/>
              </w:rPr>
              <w:t>148.80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74F58">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673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E9A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9134">
            <w:pPr>
              <w:jc w:val="center"/>
            </w:pPr>
            <w:r>
              <w:rPr>
                <w:rFonts w:ascii="宋体" w:hAnsi="宋体" w:eastAsia="宋体"/>
                <w:sz w:val="16"/>
              </w:rPr>
              <w:t>—</w:t>
            </w:r>
          </w:p>
        </w:tc>
      </w:tr>
      <w:tr w14:paraId="00532C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0EE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3BB2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B4F88">
            <w:pPr>
              <w:jc w:val="center"/>
            </w:pPr>
            <w:r>
              <w:rPr>
                <w:rFonts w:ascii="宋体" w:hAnsi="宋体" w:eastAsia="宋体"/>
                <w:sz w:val="16"/>
              </w:rPr>
              <w:t>实际完成情况</w:t>
            </w:r>
          </w:p>
        </w:tc>
      </w:tr>
      <w:tr w14:paraId="222E1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DBD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58C12D">
            <w:pPr>
              <w:jc w:val="both"/>
            </w:pPr>
            <w:r>
              <w:rPr>
                <w:rFonts w:ascii="宋体" w:hAnsi="宋体" w:eastAsia="宋体"/>
                <w:sz w:val="16"/>
              </w:rPr>
              <w:t>培养专业技术人员及管理人员至少15人，累计进修不少于36月，进一步提升医务人员专业技术能力及管理能力；支持名家工作室（含客座教授、学科咨询专家）、专家工作站专家团队至少12批次，在相关领域开展学术讲座、技术指导、手术示范、教学查房、适宜技术推广、远程诊疗等相关活动，进一步提高医院医疗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4CF6A9">
            <w:pPr>
              <w:jc w:val="both"/>
            </w:pPr>
            <w:r>
              <w:rPr>
                <w:rFonts w:ascii="宋体" w:hAnsi="宋体" w:eastAsia="宋体"/>
                <w:sz w:val="16"/>
              </w:rPr>
              <w:t>2024年已完成11人专业技术人员及管理人员进修培训学习，进一步提升医务人员专业技术能力及管理能力；邀请名家工作室（含客座教授、学科咨询专家）、专家工作站专家团队3批次来院，在相关领域开展学术讲座、技术指导、手术示范、教学查房、远程诊疗等相关活动，进一步提高医院医疗服务能力。</w:t>
            </w:r>
          </w:p>
        </w:tc>
      </w:tr>
      <w:tr w14:paraId="3776D6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9C0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80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11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6B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E6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E1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89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CA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36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52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F4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FF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3552">
            <w:pPr>
              <w:jc w:val="center"/>
            </w:pPr>
            <w:r>
              <w:rPr>
                <w:rFonts w:ascii="宋体" w:hAnsi="宋体" w:eastAsia="宋体"/>
                <w:sz w:val="16"/>
              </w:rPr>
              <w:t>偏差原因分析及改进措施</w:t>
            </w:r>
          </w:p>
        </w:tc>
      </w:tr>
      <w:tr w14:paraId="5D15F9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C4C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8ECF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3BA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1F1E">
            <w:pPr>
              <w:jc w:val="center"/>
            </w:pPr>
            <w:r>
              <w:rPr>
                <w:rFonts w:ascii="宋体" w:hAnsi="宋体" w:eastAsia="宋体"/>
                <w:sz w:val="16"/>
              </w:rPr>
              <w:t>进修人员人数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A0F2">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99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EF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74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86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F2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A61D">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6893">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929F2">
            <w:pPr>
              <w:jc w:val="center"/>
            </w:pPr>
            <w:r>
              <w:rPr>
                <w:rFonts w:ascii="宋体" w:hAnsi="宋体" w:eastAsia="宋体"/>
                <w:sz w:val="16"/>
              </w:rPr>
              <w:t>偏差原因：部分进修人员还未回来；改进措施：合理安排人员进修，促进项目执行进度。</w:t>
            </w:r>
          </w:p>
        </w:tc>
      </w:tr>
      <w:tr w14:paraId="04D8E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F9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D7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B4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3A4E">
            <w:pPr>
              <w:jc w:val="center"/>
            </w:pPr>
            <w:r>
              <w:rPr>
                <w:rFonts w:ascii="宋体" w:hAnsi="宋体" w:eastAsia="宋体"/>
                <w:sz w:val="16"/>
              </w:rPr>
              <w:t>进修累计时间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7229">
            <w:pPr>
              <w:jc w:val="center"/>
            </w:pPr>
            <w:r>
              <w:rPr>
                <w:rFonts w:ascii="宋体" w:hAnsi="宋体" w:eastAsia="宋体"/>
                <w:sz w:val="16"/>
              </w:rPr>
              <w:t>&gt;=36个月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5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E1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DB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D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8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A0B2">
            <w:pPr>
              <w:jc w:val="center"/>
            </w:pPr>
            <w:r>
              <w:rPr>
                <w:rFonts w:ascii="宋体" w:hAnsi="宋体" w:eastAsia="宋体"/>
                <w:sz w:val="16"/>
              </w:rPr>
              <w:t>=36个月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77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6EF00">
            <w:pPr>
              <w:jc w:val="center"/>
            </w:pPr>
          </w:p>
        </w:tc>
      </w:tr>
      <w:tr w14:paraId="314C9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3C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EE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F9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26EF">
            <w:pPr>
              <w:jc w:val="center"/>
            </w:pPr>
            <w:r>
              <w:rPr>
                <w:rFonts w:ascii="宋体" w:hAnsi="宋体" w:eastAsia="宋体"/>
                <w:sz w:val="16"/>
              </w:rPr>
              <w:t>邀请专家团队个数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3904">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0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11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52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A9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71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F873">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BD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207FF">
            <w:pPr>
              <w:jc w:val="center"/>
            </w:pPr>
            <w:r>
              <w:rPr>
                <w:rFonts w:ascii="宋体" w:hAnsi="宋体" w:eastAsia="宋体"/>
                <w:sz w:val="16"/>
              </w:rPr>
              <w:t>偏差原因：目标设置不够精准；改进措施：以后年度更加精准设置目标。</w:t>
            </w:r>
          </w:p>
        </w:tc>
      </w:tr>
      <w:tr w14:paraId="5C7D1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E6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27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BD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547E">
            <w:pPr>
              <w:jc w:val="center"/>
            </w:pPr>
            <w:r>
              <w:rPr>
                <w:rFonts w:ascii="宋体" w:hAnsi="宋体" w:eastAsia="宋体"/>
                <w:sz w:val="16"/>
              </w:rPr>
              <w:t>进修人员合格率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F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81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8F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A2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61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2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9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D4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855CD">
            <w:pPr>
              <w:jc w:val="center"/>
            </w:pPr>
          </w:p>
        </w:tc>
      </w:tr>
      <w:tr w14:paraId="7392B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8E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6F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7B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2C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64BD">
            <w:pPr>
              <w:jc w:val="center"/>
            </w:pPr>
            <w:r>
              <w:rPr>
                <w:rFonts w:ascii="宋体" w:hAnsi="宋体" w:eastAsia="宋体"/>
                <w:sz w:val="16"/>
              </w:rPr>
              <w:t>2025年2月28日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1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E0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6F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9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6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755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BC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98188">
            <w:pPr>
              <w:jc w:val="center"/>
            </w:pPr>
          </w:p>
        </w:tc>
      </w:tr>
      <w:tr w14:paraId="38EE3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2A0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3AA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6DF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72BC">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8C02">
            <w:pPr>
              <w:jc w:val="center"/>
            </w:pPr>
            <w:r>
              <w:rPr>
                <w:rFonts w:ascii="宋体" w:hAnsi="宋体" w:eastAsia="宋体"/>
                <w:sz w:val="16"/>
              </w:rPr>
              <w:t>&lt;=143.8万元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3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86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CD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9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D9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37E5">
            <w:pPr>
              <w:jc w:val="center"/>
            </w:pPr>
            <w:r>
              <w:rPr>
                <w:rFonts w:ascii="宋体" w:hAnsi="宋体" w:eastAsia="宋体"/>
                <w:sz w:val="16"/>
              </w:rPr>
              <w:t>=78.16万元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4E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4563">
            <w:pPr>
              <w:jc w:val="center"/>
            </w:pPr>
            <w:r>
              <w:rPr>
                <w:rFonts w:ascii="宋体" w:hAnsi="宋体" w:eastAsia="宋体"/>
                <w:sz w:val="16"/>
              </w:rPr>
              <w:t>偏差原因：邀请的专家团队部分使用其他项目资金；改进措施：以后年度做好统筹，平衡好各项目资金。</w:t>
            </w:r>
          </w:p>
        </w:tc>
      </w:tr>
      <w:tr w14:paraId="43D4B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99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8B3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E56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4580">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B459">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AA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70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73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CC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0C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5E71">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A0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0389">
            <w:pPr>
              <w:jc w:val="center"/>
            </w:pPr>
            <w:r>
              <w:rPr>
                <w:rFonts w:ascii="宋体" w:hAnsi="宋体" w:eastAsia="宋体"/>
                <w:sz w:val="16"/>
              </w:rPr>
              <w:t>偏差原因：项目下达时间较晚，来不及支出；改进措施：项目资金结转至下一年度继续使用。</w:t>
            </w:r>
          </w:p>
        </w:tc>
      </w:tr>
      <w:tr w14:paraId="7F8D8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56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04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47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BE23">
            <w:pPr>
              <w:jc w:val="center"/>
            </w:pPr>
            <w:r>
              <w:rPr>
                <w:rFonts w:ascii="宋体" w:hAnsi="宋体" w:eastAsia="宋体"/>
                <w:sz w:val="16"/>
              </w:rPr>
              <w:t>提升医院综合能力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E6A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7A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F1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27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7B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3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131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64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7FB78">
            <w:pPr>
              <w:jc w:val="center"/>
            </w:pPr>
          </w:p>
        </w:tc>
      </w:tr>
      <w:tr w14:paraId="4A0C5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4B4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4D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1B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6449">
            <w:pPr>
              <w:jc w:val="center"/>
            </w:pPr>
            <w:r>
              <w:rPr>
                <w:rFonts w:ascii="宋体" w:hAnsi="宋体" w:eastAsia="宋体"/>
                <w:sz w:val="16"/>
              </w:rPr>
              <w:t>相关科室满意度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A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1E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6A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58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D3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34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9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AB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D7B4E">
            <w:pPr>
              <w:jc w:val="center"/>
            </w:pPr>
          </w:p>
        </w:tc>
      </w:tr>
      <w:tr w14:paraId="3183F2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D57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F5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255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133C">
            <w:pPr>
              <w:jc w:val="center"/>
            </w:pPr>
            <w:r>
              <w:rPr>
                <w:rFonts w:ascii="宋体" w:hAnsi="宋体" w:eastAsia="宋体"/>
                <w:sz w:val="16"/>
              </w:rPr>
              <w:t>56.67分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48A288"/>
        </w:tc>
      </w:tr>
    </w:tbl>
    <w:p w14:paraId="2395B1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322717A">
        <w:tblPrEx>
          <w:tblCellMar>
            <w:top w:w="0" w:type="dxa"/>
            <w:left w:w="108" w:type="dxa"/>
            <w:bottom w:w="0" w:type="dxa"/>
            <w:right w:w="108" w:type="dxa"/>
          </w:tblCellMar>
        </w:tblPrEx>
        <w:tc>
          <w:tcPr>
            <w:tcW w:w="8848" w:type="dxa"/>
            <w:gridSpan w:val="14"/>
            <w:vAlign w:val="center"/>
          </w:tcPr>
          <w:p w14:paraId="3F45ED81">
            <w:pPr>
              <w:jc w:val="center"/>
            </w:pPr>
            <w:r>
              <w:rPr>
                <w:rFonts w:ascii="宋体" w:hAnsi="宋体" w:eastAsia="宋体"/>
                <w:sz w:val="24"/>
              </w:rPr>
              <w:t>项目支出绩效自评表</w:t>
            </w:r>
          </w:p>
        </w:tc>
      </w:tr>
      <w:tr w14:paraId="0F56F721">
        <w:tblPrEx>
          <w:tblCellMar>
            <w:top w:w="0" w:type="dxa"/>
            <w:left w:w="108" w:type="dxa"/>
            <w:bottom w:w="0" w:type="dxa"/>
            <w:right w:w="108" w:type="dxa"/>
          </w:tblCellMar>
        </w:tblPrEx>
        <w:tc>
          <w:tcPr>
            <w:tcW w:w="8848" w:type="dxa"/>
            <w:gridSpan w:val="14"/>
            <w:vAlign w:val="center"/>
          </w:tcPr>
          <w:p w14:paraId="34C2A513">
            <w:pPr>
              <w:jc w:val="center"/>
            </w:pPr>
            <w:r>
              <w:rPr>
                <w:rFonts w:ascii="宋体" w:hAnsi="宋体" w:eastAsia="宋体"/>
                <w:sz w:val="24"/>
              </w:rPr>
              <w:t>(2024年度)</w:t>
            </w:r>
          </w:p>
        </w:tc>
      </w:tr>
      <w:tr w14:paraId="4D3756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C6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581008">
            <w:pPr>
              <w:jc w:val="center"/>
            </w:pPr>
            <w:r>
              <w:rPr>
                <w:rFonts w:ascii="宋体" w:hAnsi="宋体" w:eastAsia="宋体"/>
                <w:sz w:val="16"/>
              </w:rPr>
              <w:t>2024年度自治区援疆干部人才南疆工作补贴项目</w:t>
            </w:r>
          </w:p>
        </w:tc>
      </w:tr>
      <w:tr w14:paraId="78566C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01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D71C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38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46EB2C">
            <w:pPr>
              <w:jc w:val="center"/>
            </w:pPr>
            <w:r>
              <w:rPr>
                <w:rFonts w:ascii="宋体" w:hAnsi="宋体" w:eastAsia="宋体"/>
                <w:sz w:val="16"/>
              </w:rPr>
              <w:t>新疆维吾尔自治区喀什地区第二人民医院</w:t>
            </w:r>
          </w:p>
        </w:tc>
      </w:tr>
      <w:tr w14:paraId="25EE5E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7D1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7B8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A7D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9D6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CD5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713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E6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C5D2">
            <w:pPr>
              <w:jc w:val="center"/>
            </w:pPr>
            <w:r>
              <w:rPr>
                <w:rFonts w:ascii="宋体" w:hAnsi="宋体" w:eastAsia="宋体"/>
                <w:sz w:val="16"/>
              </w:rPr>
              <w:t>得分</w:t>
            </w:r>
          </w:p>
        </w:tc>
      </w:tr>
      <w:tr w14:paraId="6EBAB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095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7E9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7ACA">
            <w:pPr>
              <w:jc w:val="center"/>
            </w:pPr>
            <w:r>
              <w:rPr>
                <w:rFonts w:ascii="宋体" w:hAnsi="宋体" w:eastAsia="宋体"/>
                <w:sz w:val="16"/>
              </w:rPr>
              <w:t>30.72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DC1D7">
            <w:pPr>
              <w:jc w:val="center"/>
            </w:pPr>
            <w:r>
              <w:rPr>
                <w:rFonts w:ascii="宋体" w:hAnsi="宋体" w:eastAsia="宋体"/>
                <w:sz w:val="16"/>
              </w:rPr>
              <w:t>30.72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781A5">
            <w:pPr>
              <w:jc w:val="center"/>
            </w:pPr>
            <w:r>
              <w:rPr>
                <w:rFonts w:ascii="宋体" w:hAnsi="宋体" w:eastAsia="宋体"/>
                <w:sz w:val="16"/>
              </w:rPr>
              <w:t>29.76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3B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44604">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1C3E">
            <w:pPr>
              <w:jc w:val="center"/>
            </w:pPr>
            <w:r>
              <w:rPr>
                <w:rFonts w:ascii="宋体" w:hAnsi="宋体" w:eastAsia="宋体"/>
                <w:sz w:val="16"/>
              </w:rPr>
              <w:t>10.00分</w:t>
            </w:r>
          </w:p>
        </w:tc>
      </w:tr>
      <w:tr w14:paraId="1F689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F20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A68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EB20">
            <w:pPr>
              <w:jc w:val="center"/>
            </w:pPr>
            <w:r>
              <w:rPr>
                <w:rFonts w:ascii="宋体" w:hAnsi="宋体" w:eastAsia="宋体"/>
                <w:sz w:val="16"/>
              </w:rPr>
              <w:t>30.72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F8879">
            <w:pPr>
              <w:jc w:val="center"/>
            </w:pPr>
            <w:r>
              <w:rPr>
                <w:rFonts w:ascii="宋体" w:hAnsi="宋体" w:eastAsia="宋体"/>
                <w:sz w:val="16"/>
              </w:rPr>
              <w:t>30.72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47DDE">
            <w:pPr>
              <w:jc w:val="center"/>
            </w:pPr>
            <w:r>
              <w:rPr>
                <w:rFonts w:ascii="宋体" w:hAnsi="宋体" w:eastAsia="宋体"/>
                <w:sz w:val="16"/>
              </w:rPr>
              <w:t>29.76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CD1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08F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4C4F">
            <w:pPr>
              <w:jc w:val="center"/>
            </w:pPr>
            <w:r>
              <w:rPr>
                <w:rFonts w:ascii="宋体" w:hAnsi="宋体" w:eastAsia="宋体"/>
                <w:sz w:val="16"/>
              </w:rPr>
              <w:t>—</w:t>
            </w:r>
          </w:p>
        </w:tc>
      </w:tr>
      <w:tr w14:paraId="290455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BED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FD2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FF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A6E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15B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132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CA0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72F6">
            <w:pPr>
              <w:jc w:val="center"/>
            </w:pPr>
            <w:r>
              <w:rPr>
                <w:rFonts w:ascii="宋体" w:hAnsi="宋体" w:eastAsia="宋体"/>
                <w:sz w:val="16"/>
              </w:rPr>
              <w:t>—</w:t>
            </w:r>
          </w:p>
        </w:tc>
      </w:tr>
      <w:tr w14:paraId="546E22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C48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4BE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FEF1AE">
            <w:pPr>
              <w:jc w:val="center"/>
            </w:pPr>
            <w:r>
              <w:rPr>
                <w:rFonts w:ascii="宋体" w:hAnsi="宋体" w:eastAsia="宋体"/>
                <w:sz w:val="16"/>
              </w:rPr>
              <w:t>实际完成情况</w:t>
            </w:r>
          </w:p>
        </w:tc>
      </w:tr>
      <w:tr w14:paraId="1557E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0EE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F69AB">
            <w:pPr>
              <w:jc w:val="both"/>
            </w:pPr>
            <w:r>
              <w:rPr>
                <w:rFonts w:hint="eastAsia" w:ascii="宋体" w:hAnsi="宋体"/>
                <w:sz w:val="16"/>
                <w:lang w:eastAsia="zh-CN"/>
              </w:rPr>
              <w:t>项目</w:t>
            </w:r>
            <w:r>
              <w:rPr>
                <w:rFonts w:ascii="宋体" w:hAnsi="宋体" w:eastAsia="宋体"/>
                <w:sz w:val="16"/>
              </w:rPr>
              <w:t>总资金投入30.72万元，给20名援疆专家按月发放南疆工作补贴，本项目的实施有利于提高援疆专家的工作积极性，有利于促进援疆干部建设新疆事业的持续健康发展。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6DF143">
            <w:pPr>
              <w:jc w:val="both"/>
            </w:pPr>
            <w:r>
              <w:rPr>
                <w:rFonts w:ascii="宋体" w:hAnsi="宋体" w:eastAsia="宋体"/>
                <w:sz w:val="16"/>
              </w:rPr>
              <w:t>按月足额给20名援疆专家发放补贴，</w:t>
            </w:r>
            <w:r>
              <w:rPr>
                <w:rFonts w:hint="eastAsia" w:ascii="宋体" w:hAnsi="宋体"/>
                <w:sz w:val="16"/>
                <w:lang w:eastAsia="zh-CN"/>
              </w:rPr>
              <w:t>截至</w:t>
            </w:r>
            <w:r>
              <w:rPr>
                <w:rFonts w:ascii="宋体" w:hAnsi="宋体" w:eastAsia="宋体"/>
                <w:sz w:val="16"/>
              </w:rPr>
              <w:t>2024年年底共计支出29.76万元，七级专业技术岗位8人，四级专业技术岗位人数12人，剩余多拨付资金由财政收回，通过实施本项目提高了援疆干部工作信心与积极性。</w:t>
            </w:r>
          </w:p>
        </w:tc>
      </w:tr>
      <w:tr w14:paraId="3AD073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4F8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B7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66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D1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AB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E1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99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65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36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B9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73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8C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258CB">
            <w:pPr>
              <w:jc w:val="center"/>
            </w:pPr>
            <w:r>
              <w:rPr>
                <w:rFonts w:ascii="宋体" w:hAnsi="宋体" w:eastAsia="宋体"/>
                <w:sz w:val="16"/>
              </w:rPr>
              <w:t>偏差原因分析及改进措施</w:t>
            </w:r>
          </w:p>
        </w:tc>
      </w:tr>
      <w:tr w14:paraId="63D910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41E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4FC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143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AB13">
            <w:pPr>
              <w:jc w:val="center"/>
            </w:pPr>
            <w:r>
              <w:rPr>
                <w:rFonts w:ascii="宋体" w:hAnsi="宋体" w:eastAsia="宋体"/>
                <w:sz w:val="16"/>
              </w:rPr>
              <w:t>七级专业技术岗位人数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6250">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4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C2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B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FD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AE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5B9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7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26D5A">
            <w:pPr>
              <w:jc w:val="center"/>
            </w:pPr>
          </w:p>
        </w:tc>
      </w:tr>
      <w:tr w14:paraId="4A2FF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57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4A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84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CE86">
            <w:pPr>
              <w:jc w:val="center"/>
            </w:pPr>
            <w:r>
              <w:rPr>
                <w:rFonts w:ascii="宋体" w:hAnsi="宋体" w:eastAsia="宋体"/>
                <w:sz w:val="16"/>
              </w:rPr>
              <w:t>四级专业技术岗位人数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93DC">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BC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7E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16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DE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51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9B35">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36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F9A7B">
            <w:pPr>
              <w:jc w:val="center"/>
            </w:pPr>
          </w:p>
        </w:tc>
      </w:tr>
      <w:tr w14:paraId="0F6B0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2D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CA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68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D227">
            <w:pPr>
              <w:jc w:val="center"/>
            </w:pPr>
            <w:r>
              <w:rPr>
                <w:rFonts w:ascii="宋体" w:hAnsi="宋体" w:eastAsia="宋体"/>
                <w:sz w:val="16"/>
              </w:rPr>
              <w:t>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B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D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79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36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FF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5B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A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9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FBBF">
            <w:pPr>
              <w:jc w:val="center"/>
            </w:pPr>
          </w:p>
        </w:tc>
      </w:tr>
      <w:tr w14:paraId="4767E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315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D6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51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F25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C18F">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1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20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A3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AB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F2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E9DD">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22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C2D29">
            <w:pPr>
              <w:jc w:val="center"/>
            </w:pPr>
          </w:p>
        </w:tc>
      </w:tr>
      <w:tr w14:paraId="4D801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338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BE7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744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B693">
            <w:pPr>
              <w:jc w:val="center"/>
            </w:pPr>
            <w:r>
              <w:rPr>
                <w:rFonts w:ascii="宋体" w:hAnsi="宋体" w:eastAsia="宋体"/>
                <w:sz w:val="16"/>
              </w:rPr>
              <w:t>七级专业技术人员发放标准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B803">
            <w:pPr>
              <w:jc w:val="center"/>
            </w:pPr>
            <w:r>
              <w:rPr>
                <w:rFonts w:ascii="宋体" w:hAnsi="宋体" w:eastAsia="宋体"/>
                <w:sz w:val="16"/>
              </w:rPr>
              <w:t>&lt;=1000元/月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61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0E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77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6A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64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A90B">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AA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7EC8D">
            <w:pPr>
              <w:jc w:val="center"/>
            </w:pPr>
          </w:p>
        </w:tc>
      </w:tr>
      <w:tr w14:paraId="1C74B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98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42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20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DB20">
            <w:pPr>
              <w:jc w:val="center"/>
            </w:pPr>
            <w:r>
              <w:rPr>
                <w:rFonts w:ascii="宋体" w:hAnsi="宋体" w:eastAsia="宋体"/>
                <w:sz w:val="16"/>
              </w:rPr>
              <w:t>发放四级专业技术人员标准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684C">
            <w:pPr>
              <w:jc w:val="center"/>
            </w:pPr>
            <w:r>
              <w:rPr>
                <w:rFonts w:ascii="宋体" w:hAnsi="宋体" w:eastAsia="宋体"/>
                <w:sz w:val="16"/>
              </w:rPr>
              <w:t>&lt;=1400元/月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C1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3B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AB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2A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0E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E41E">
            <w:pPr>
              <w:jc w:val="center"/>
            </w:pPr>
            <w:r>
              <w:rPr>
                <w:rFonts w:ascii="宋体" w:hAnsi="宋体" w:eastAsia="宋体"/>
                <w:sz w:val="16"/>
              </w:rPr>
              <w:t>=1400元/月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2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0C0A">
            <w:pPr>
              <w:jc w:val="center"/>
            </w:pPr>
          </w:p>
        </w:tc>
      </w:tr>
      <w:tr w14:paraId="22C9F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8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50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B5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300C">
            <w:pPr>
              <w:jc w:val="center"/>
            </w:pPr>
            <w:r>
              <w:rPr>
                <w:rFonts w:ascii="宋体" w:hAnsi="宋体" w:eastAsia="宋体"/>
                <w:sz w:val="16"/>
              </w:rPr>
              <w:t>提高援疆干部工作积极性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964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19C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53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F1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49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B5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5B3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9A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7A395">
            <w:pPr>
              <w:jc w:val="center"/>
            </w:pPr>
          </w:p>
        </w:tc>
      </w:tr>
      <w:tr w14:paraId="308CB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51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68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83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6B2B">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A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D4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3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39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59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DD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D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21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9281B">
            <w:pPr>
              <w:jc w:val="center"/>
            </w:pPr>
          </w:p>
        </w:tc>
      </w:tr>
      <w:tr w14:paraId="6B15C7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979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41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C53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707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9A8D38"/>
        </w:tc>
      </w:tr>
    </w:tbl>
    <w:p w14:paraId="6C4FC4F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3203C02E">
        <w:tblPrEx>
          <w:tblCellMar>
            <w:top w:w="0" w:type="dxa"/>
            <w:left w:w="108" w:type="dxa"/>
            <w:bottom w:w="0" w:type="dxa"/>
            <w:right w:w="108" w:type="dxa"/>
          </w:tblCellMar>
        </w:tblPrEx>
        <w:tc>
          <w:tcPr>
            <w:tcW w:w="8848" w:type="dxa"/>
            <w:gridSpan w:val="14"/>
            <w:vAlign w:val="center"/>
          </w:tcPr>
          <w:p w14:paraId="1B96B1F3">
            <w:pPr>
              <w:jc w:val="center"/>
            </w:pPr>
            <w:r>
              <w:rPr>
                <w:rFonts w:ascii="宋体" w:hAnsi="宋体" w:eastAsia="宋体"/>
                <w:sz w:val="24"/>
              </w:rPr>
              <w:t>项目支出绩效自评表</w:t>
            </w:r>
          </w:p>
        </w:tc>
      </w:tr>
      <w:tr w14:paraId="524EF39E">
        <w:tblPrEx>
          <w:tblCellMar>
            <w:top w:w="0" w:type="dxa"/>
            <w:left w:w="108" w:type="dxa"/>
            <w:bottom w:w="0" w:type="dxa"/>
            <w:right w:w="108" w:type="dxa"/>
          </w:tblCellMar>
        </w:tblPrEx>
        <w:tc>
          <w:tcPr>
            <w:tcW w:w="8848" w:type="dxa"/>
            <w:gridSpan w:val="14"/>
            <w:vAlign w:val="center"/>
          </w:tcPr>
          <w:p w14:paraId="3CB41F7D">
            <w:pPr>
              <w:jc w:val="center"/>
            </w:pPr>
            <w:r>
              <w:rPr>
                <w:rFonts w:ascii="宋体" w:hAnsi="宋体" w:eastAsia="宋体"/>
                <w:sz w:val="24"/>
              </w:rPr>
              <w:t>(2024年度)</w:t>
            </w:r>
          </w:p>
        </w:tc>
      </w:tr>
      <w:tr w14:paraId="1B900D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44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8FD5CC">
            <w:pPr>
              <w:jc w:val="center"/>
            </w:pPr>
            <w:r>
              <w:rPr>
                <w:rFonts w:ascii="宋体" w:hAnsi="宋体" w:eastAsia="宋体"/>
                <w:sz w:val="16"/>
              </w:rPr>
              <w:t>2024年新疆人才发展基金项目</w:t>
            </w:r>
          </w:p>
        </w:tc>
      </w:tr>
      <w:tr w14:paraId="3C575F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46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426F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EF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CFAFBF">
            <w:pPr>
              <w:jc w:val="center"/>
            </w:pPr>
            <w:r>
              <w:rPr>
                <w:rFonts w:ascii="宋体" w:hAnsi="宋体" w:eastAsia="宋体"/>
                <w:sz w:val="16"/>
              </w:rPr>
              <w:t>新疆维吾尔自治区喀什地区第二人民医院</w:t>
            </w:r>
          </w:p>
        </w:tc>
      </w:tr>
      <w:tr w14:paraId="4385E9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BA7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77B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7A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529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91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F6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3B6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C29F">
            <w:pPr>
              <w:jc w:val="center"/>
            </w:pPr>
            <w:r>
              <w:rPr>
                <w:rFonts w:ascii="宋体" w:hAnsi="宋体" w:eastAsia="宋体"/>
                <w:sz w:val="16"/>
              </w:rPr>
              <w:t>得分</w:t>
            </w:r>
          </w:p>
        </w:tc>
      </w:tr>
      <w:tr w14:paraId="57775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5C1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E44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F8F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74A0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7EEE7">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ACA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A9C1">
            <w:pPr>
              <w:jc w:val="center"/>
            </w:pPr>
            <w:r>
              <w:rPr>
                <w:rFonts w:ascii="宋体" w:hAnsi="宋体" w:eastAsia="宋体"/>
                <w:sz w:val="16"/>
              </w:rPr>
              <w:t>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807B">
            <w:pPr>
              <w:jc w:val="center"/>
            </w:pPr>
            <w:r>
              <w:rPr>
                <w:rFonts w:ascii="宋体" w:hAnsi="宋体" w:eastAsia="宋体"/>
                <w:sz w:val="16"/>
              </w:rPr>
              <w:t>4.44分</w:t>
            </w:r>
          </w:p>
        </w:tc>
      </w:tr>
      <w:tr w14:paraId="41E3A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EE4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7BE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DA9F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272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E6B75">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4FA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C6C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6300">
            <w:pPr>
              <w:jc w:val="center"/>
            </w:pPr>
            <w:r>
              <w:rPr>
                <w:rFonts w:ascii="宋体" w:hAnsi="宋体" w:eastAsia="宋体"/>
                <w:sz w:val="16"/>
              </w:rPr>
              <w:t>—</w:t>
            </w:r>
          </w:p>
        </w:tc>
      </w:tr>
      <w:tr w14:paraId="7FDF2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947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022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B43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AD2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F6C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8B5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04E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5F7C">
            <w:pPr>
              <w:jc w:val="center"/>
            </w:pPr>
            <w:r>
              <w:rPr>
                <w:rFonts w:ascii="宋体" w:hAnsi="宋体" w:eastAsia="宋体"/>
                <w:sz w:val="16"/>
              </w:rPr>
              <w:t>—</w:t>
            </w:r>
          </w:p>
        </w:tc>
      </w:tr>
      <w:tr w14:paraId="776B69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5D3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2FE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CEE7B">
            <w:pPr>
              <w:jc w:val="center"/>
            </w:pPr>
            <w:r>
              <w:rPr>
                <w:rFonts w:ascii="宋体" w:hAnsi="宋体" w:eastAsia="宋体"/>
                <w:sz w:val="16"/>
              </w:rPr>
              <w:t>实际完成情况</w:t>
            </w:r>
          </w:p>
        </w:tc>
      </w:tr>
      <w:tr w14:paraId="683F6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C62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74371C">
            <w:pPr>
              <w:jc w:val="both"/>
            </w:pPr>
            <w:r>
              <w:rPr>
                <w:rFonts w:ascii="宋体" w:hAnsi="宋体" w:eastAsia="宋体"/>
                <w:sz w:val="16"/>
              </w:rPr>
              <w:t>项目预算安排资金20万元，计划发表论文数量1篇、举办院内培训次数1次赴疆内外参加培训、学习交流2次。通过学术交流和项目合作，培养一批高质量的临床药学团队骨干。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CD799">
            <w:pPr>
              <w:jc w:val="both"/>
            </w:pPr>
            <w:r>
              <w:rPr>
                <w:rFonts w:ascii="宋体" w:hAnsi="宋体" w:eastAsia="宋体"/>
                <w:sz w:val="16"/>
              </w:rPr>
              <w:t>发表论文1篇，举办院内培训1次，赴疆内外参加各类培训、学习、交流2次，通过项目实施提升人员能力，提高受训人员技能水平。</w:t>
            </w:r>
          </w:p>
        </w:tc>
      </w:tr>
      <w:tr w14:paraId="38EC38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241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5B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A7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09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4C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94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1B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F9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52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8F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99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85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F3092">
            <w:pPr>
              <w:jc w:val="center"/>
            </w:pPr>
            <w:r>
              <w:rPr>
                <w:rFonts w:ascii="宋体" w:hAnsi="宋体" w:eastAsia="宋体"/>
                <w:sz w:val="16"/>
              </w:rPr>
              <w:t>偏差原因分析及改进措施</w:t>
            </w:r>
          </w:p>
        </w:tc>
      </w:tr>
      <w:tr w14:paraId="57FA17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E56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1D6E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117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A644">
            <w:pPr>
              <w:jc w:val="center"/>
            </w:pPr>
            <w:r>
              <w:rPr>
                <w:rFonts w:ascii="宋体" w:hAnsi="宋体" w:eastAsia="宋体"/>
                <w:sz w:val="16"/>
              </w:rPr>
              <w:t>发表论文数（篇）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D728">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B4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5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19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47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C3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5DB0">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A2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3E86">
            <w:pPr>
              <w:jc w:val="center"/>
            </w:pPr>
          </w:p>
        </w:tc>
      </w:tr>
      <w:tr w14:paraId="64304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D5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BB7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B7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FF8B">
            <w:pPr>
              <w:jc w:val="center"/>
            </w:pPr>
            <w:r>
              <w:rPr>
                <w:rFonts w:ascii="宋体" w:hAnsi="宋体" w:eastAsia="宋体"/>
                <w:sz w:val="16"/>
              </w:rPr>
              <w:t>举办院内培训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669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7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24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A6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1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8E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B13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7BE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0B5AD">
            <w:pPr>
              <w:jc w:val="center"/>
            </w:pPr>
          </w:p>
        </w:tc>
      </w:tr>
      <w:tr w14:paraId="622E0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E0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F0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C5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5432">
            <w:pPr>
              <w:jc w:val="center"/>
            </w:pPr>
            <w:r>
              <w:rPr>
                <w:rFonts w:ascii="宋体" w:hAnsi="宋体" w:eastAsia="宋体"/>
                <w:sz w:val="16"/>
              </w:rPr>
              <w:t>赴疆内外参加各类培训、学习、交流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01F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4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F2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60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4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4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2B5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69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00503">
            <w:pPr>
              <w:jc w:val="center"/>
            </w:pPr>
          </w:p>
        </w:tc>
      </w:tr>
      <w:tr w14:paraId="1ED9F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C1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43C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AC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64BB">
            <w:pPr>
              <w:jc w:val="center"/>
            </w:pPr>
            <w:r>
              <w:rPr>
                <w:rFonts w:hint="eastAsia" w:ascii="宋体" w:hAnsi="宋体"/>
                <w:sz w:val="16"/>
                <w:lang w:eastAsia="zh-CN"/>
              </w:rPr>
              <w:t>技能的培训</w:t>
            </w:r>
            <w:r>
              <w:rPr>
                <w:rFonts w:ascii="宋体" w:hAnsi="宋体" w:eastAsia="宋体"/>
                <w:sz w:val="16"/>
              </w:rPr>
              <w:t>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1A8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4D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CE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ED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F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F3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A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F2C0">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F0584">
            <w:pPr>
              <w:jc w:val="center"/>
            </w:pPr>
            <w:r>
              <w:rPr>
                <w:rFonts w:ascii="宋体" w:hAnsi="宋体" w:eastAsia="宋体"/>
                <w:sz w:val="16"/>
              </w:rPr>
              <w:t>偏差原因：培训取得的效果较好，合格率100%。</w:t>
            </w:r>
          </w:p>
        </w:tc>
      </w:tr>
      <w:tr w14:paraId="16676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FA1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8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13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5FA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2D7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C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2B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7C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5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F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24A4">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C6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DCA4E">
            <w:pPr>
              <w:jc w:val="center"/>
            </w:pPr>
          </w:p>
        </w:tc>
      </w:tr>
      <w:tr w14:paraId="4F8D7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56C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EF0E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409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5175">
            <w:pPr>
              <w:jc w:val="center"/>
            </w:pPr>
            <w:r>
              <w:rPr>
                <w:rFonts w:ascii="宋体" w:hAnsi="宋体" w:eastAsia="宋体"/>
                <w:sz w:val="16"/>
              </w:rPr>
              <w:t>基因检测试剂盒费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6F94">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69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EF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18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7C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4A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7D19">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3BC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EA6DD">
            <w:pPr>
              <w:jc w:val="center"/>
            </w:pPr>
          </w:p>
        </w:tc>
      </w:tr>
      <w:tr w14:paraId="03A70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EC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1A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C4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D77B">
            <w:pPr>
              <w:jc w:val="center"/>
            </w:pPr>
            <w:r>
              <w:rPr>
                <w:rFonts w:ascii="宋体" w:hAnsi="宋体" w:eastAsia="宋体"/>
                <w:sz w:val="16"/>
              </w:rPr>
              <w:t>版面费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887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40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0B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13B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41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16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F80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50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52E78">
            <w:pPr>
              <w:jc w:val="center"/>
            </w:pPr>
            <w:r>
              <w:rPr>
                <w:rFonts w:ascii="宋体" w:hAnsi="宋体" w:eastAsia="宋体"/>
                <w:sz w:val="16"/>
              </w:rPr>
              <w:t>偏差原因：论文还未出版，未产生费用；改进措施：论文一经收录尽快完成版面费报销工作。</w:t>
            </w:r>
          </w:p>
        </w:tc>
      </w:tr>
      <w:tr w14:paraId="59EF6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B5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17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CB5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DF45">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C78C">
            <w:pPr>
              <w:jc w:val="center"/>
            </w:pPr>
            <w:r>
              <w:rPr>
                <w:rFonts w:ascii="宋体" w:hAnsi="宋体" w:eastAsia="宋体"/>
                <w:sz w:val="16"/>
              </w:rPr>
              <w:t>&lt;=4.74万元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A1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EE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B33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4B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43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5753">
            <w:pPr>
              <w:jc w:val="center"/>
            </w:pPr>
            <w:r>
              <w:rPr>
                <w:rFonts w:ascii="宋体" w:hAnsi="宋体" w:eastAsia="宋体"/>
                <w:sz w:val="16"/>
              </w:rPr>
              <w:t>=2.94万元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6F5D">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DDEC">
            <w:pPr>
              <w:jc w:val="center"/>
            </w:pPr>
            <w:r>
              <w:rPr>
                <w:rFonts w:ascii="宋体" w:hAnsi="宋体" w:eastAsia="宋体"/>
                <w:sz w:val="16"/>
              </w:rPr>
              <w:t>偏差原因：项目负责人赴高校读博，导致出差经费花费较少；改进措施：督促项目负责人安排团队成员尽快推进项目进度。</w:t>
            </w:r>
          </w:p>
        </w:tc>
      </w:tr>
      <w:tr w14:paraId="04DED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874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EB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10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7DEA">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A55C">
            <w:pPr>
              <w:jc w:val="center"/>
            </w:pPr>
            <w:r>
              <w:rPr>
                <w:rFonts w:ascii="宋体" w:hAnsi="宋体" w:eastAsia="宋体"/>
                <w:sz w:val="16"/>
              </w:rPr>
              <w:t>&lt;=1.70万元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EC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B7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E35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7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D3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8127">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30B5">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89B97">
            <w:pPr>
              <w:jc w:val="center"/>
            </w:pPr>
            <w:r>
              <w:rPr>
                <w:rFonts w:ascii="宋体" w:hAnsi="宋体" w:eastAsia="宋体"/>
                <w:sz w:val="16"/>
              </w:rPr>
              <w:t>偏差原因：项目负责人因学习工作繁忙参加培训较少，产生的费用相应较少；改进措施：积极与项目负责人沟通提高项目实施进度。</w:t>
            </w:r>
          </w:p>
        </w:tc>
      </w:tr>
      <w:tr w14:paraId="70498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6F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A1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FE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04B6">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029F">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38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E1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E1C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2C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07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11CC">
            <w:pPr>
              <w:jc w:val="center"/>
            </w:pPr>
            <w:r>
              <w:rPr>
                <w:rFonts w:ascii="宋体" w:hAnsi="宋体" w:eastAsia="宋体"/>
                <w:sz w:val="16"/>
              </w:rPr>
              <w:t>=0.052万元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DF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680C">
            <w:pPr>
              <w:jc w:val="center"/>
            </w:pPr>
            <w:r>
              <w:rPr>
                <w:rFonts w:ascii="宋体" w:hAnsi="宋体" w:eastAsia="宋体"/>
                <w:sz w:val="16"/>
              </w:rPr>
              <w:t>偏差原因：办公费支出较少；改进措施：下年度积极执行该资金。</w:t>
            </w:r>
          </w:p>
        </w:tc>
      </w:tr>
      <w:tr w14:paraId="24EFA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48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97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2C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29DF">
            <w:pPr>
              <w:jc w:val="center"/>
            </w:pPr>
            <w:r>
              <w:rPr>
                <w:rFonts w:ascii="宋体" w:hAnsi="宋体" w:eastAsia="宋体"/>
                <w:sz w:val="16"/>
              </w:rPr>
              <w:t>个人补助费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A38B">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8D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3C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90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2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CF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2A27">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96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F2D85">
            <w:pPr>
              <w:jc w:val="center"/>
            </w:pPr>
          </w:p>
        </w:tc>
      </w:tr>
      <w:tr w14:paraId="1E118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1D8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7C6F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ED9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0A7D">
            <w:pPr>
              <w:jc w:val="center"/>
            </w:pPr>
            <w:r>
              <w:rPr>
                <w:rFonts w:ascii="宋体" w:hAnsi="宋体" w:eastAsia="宋体"/>
                <w:sz w:val="16"/>
              </w:rPr>
              <w:t>提升人员能力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89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EA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7F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95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32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76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58D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40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3F852">
            <w:pPr>
              <w:jc w:val="center"/>
            </w:pPr>
          </w:p>
        </w:tc>
      </w:tr>
      <w:tr w14:paraId="2B043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162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DB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17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7AF5">
            <w:pPr>
              <w:jc w:val="center"/>
            </w:pPr>
            <w:r>
              <w:rPr>
                <w:rFonts w:ascii="宋体" w:hAnsi="宋体" w:eastAsia="宋体"/>
                <w:sz w:val="16"/>
              </w:rPr>
              <w:t>提高受训人员技能水平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4C6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1E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9B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C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61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1F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A3A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C6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11E63">
            <w:pPr>
              <w:jc w:val="center"/>
            </w:pPr>
          </w:p>
        </w:tc>
      </w:tr>
      <w:tr w14:paraId="6EE9A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D0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44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83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F7ED">
            <w:pPr>
              <w:jc w:val="center"/>
            </w:pPr>
            <w:r>
              <w:rPr>
                <w:rFonts w:ascii="宋体" w:hAnsi="宋体" w:eastAsia="宋体"/>
                <w:sz w:val="16"/>
              </w:rPr>
              <w:t>受训人员满意度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86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1BF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1A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B7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DB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36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6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11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0D7D7">
            <w:pPr>
              <w:jc w:val="center"/>
            </w:pPr>
            <w:r>
              <w:rPr>
                <w:rFonts w:ascii="宋体" w:hAnsi="宋体" w:eastAsia="宋体"/>
                <w:sz w:val="16"/>
              </w:rPr>
              <w:t>偏差原因：受训人员对培训内容较为满意，取得满意度较高。</w:t>
            </w:r>
          </w:p>
        </w:tc>
      </w:tr>
      <w:tr w14:paraId="446EC0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385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6C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6147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3394">
            <w:pPr>
              <w:jc w:val="center"/>
            </w:pPr>
            <w:r>
              <w:rPr>
                <w:rFonts w:ascii="宋体" w:hAnsi="宋体" w:eastAsia="宋体"/>
                <w:sz w:val="16"/>
              </w:rPr>
              <w:t>84.99分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473218"/>
        </w:tc>
      </w:tr>
    </w:tbl>
    <w:p w14:paraId="0F4E9DC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C610741">
        <w:tblPrEx>
          <w:tblCellMar>
            <w:top w:w="0" w:type="dxa"/>
            <w:left w:w="108" w:type="dxa"/>
            <w:bottom w:w="0" w:type="dxa"/>
            <w:right w:w="108" w:type="dxa"/>
          </w:tblCellMar>
        </w:tblPrEx>
        <w:tc>
          <w:tcPr>
            <w:tcW w:w="8848" w:type="dxa"/>
            <w:gridSpan w:val="14"/>
            <w:vAlign w:val="center"/>
          </w:tcPr>
          <w:p w14:paraId="6C0D31D7">
            <w:pPr>
              <w:jc w:val="center"/>
            </w:pPr>
            <w:r>
              <w:rPr>
                <w:rFonts w:ascii="宋体" w:hAnsi="宋体" w:eastAsia="宋体"/>
                <w:sz w:val="24"/>
              </w:rPr>
              <w:t>项目支出绩效自评表</w:t>
            </w:r>
          </w:p>
        </w:tc>
      </w:tr>
      <w:tr w14:paraId="053BF0BA">
        <w:tblPrEx>
          <w:tblCellMar>
            <w:top w:w="0" w:type="dxa"/>
            <w:left w:w="108" w:type="dxa"/>
            <w:bottom w:w="0" w:type="dxa"/>
            <w:right w:w="108" w:type="dxa"/>
          </w:tblCellMar>
        </w:tblPrEx>
        <w:tc>
          <w:tcPr>
            <w:tcW w:w="8848" w:type="dxa"/>
            <w:gridSpan w:val="14"/>
            <w:vAlign w:val="center"/>
          </w:tcPr>
          <w:p w14:paraId="6D92CC1E">
            <w:pPr>
              <w:jc w:val="center"/>
            </w:pPr>
            <w:r>
              <w:rPr>
                <w:rFonts w:ascii="宋体" w:hAnsi="宋体" w:eastAsia="宋体"/>
                <w:sz w:val="24"/>
              </w:rPr>
              <w:t>(2024年度)</w:t>
            </w:r>
          </w:p>
        </w:tc>
      </w:tr>
      <w:tr w14:paraId="24A8F9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D8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EB9800">
            <w:pPr>
              <w:jc w:val="center"/>
            </w:pPr>
            <w:r>
              <w:rPr>
                <w:rFonts w:ascii="宋体" w:hAnsi="宋体" w:eastAsia="宋体"/>
                <w:sz w:val="16"/>
              </w:rPr>
              <w:t>2024年第二批自治区医疗服务与保障能力提升（卫生健康人才培养）补助项目-适宜技术推广</w:t>
            </w:r>
          </w:p>
        </w:tc>
      </w:tr>
      <w:tr w14:paraId="54CA0C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9C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3A423D">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DF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F4BD4A">
            <w:pPr>
              <w:jc w:val="center"/>
            </w:pPr>
            <w:r>
              <w:rPr>
                <w:rFonts w:ascii="宋体" w:hAnsi="宋体" w:eastAsia="宋体"/>
                <w:sz w:val="16"/>
              </w:rPr>
              <w:t>新疆维吾尔自治区喀什地区第二人民医院</w:t>
            </w:r>
          </w:p>
        </w:tc>
      </w:tr>
      <w:tr w14:paraId="6AA8A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D6B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BBD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5C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A04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C30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EEE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7D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587F">
            <w:pPr>
              <w:jc w:val="center"/>
            </w:pPr>
            <w:r>
              <w:rPr>
                <w:rFonts w:ascii="宋体" w:hAnsi="宋体" w:eastAsia="宋体"/>
                <w:sz w:val="16"/>
              </w:rPr>
              <w:t>得分</w:t>
            </w:r>
          </w:p>
        </w:tc>
      </w:tr>
      <w:tr w14:paraId="0AA0E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D15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68B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313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53FB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B8E6">
            <w:pPr>
              <w:jc w:val="center"/>
            </w:pPr>
            <w:r>
              <w:rPr>
                <w:rFonts w:ascii="宋体" w:hAnsi="宋体" w:eastAsia="宋体"/>
                <w:sz w:val="16"/>
              </w:rPr>
              <w:t>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D54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1E603">
            <w:pPr>
              <w:jc w:val="center"/>
            </w:pPr>
            <w:r>
              <w:rPr>
                <w:rFonts w:ascii="宋体" w:hAnsi="宋体" w:eastAsia="宋体"/>
                <w:sz w:val="16"/>
              </w:rPr>
              <w:t>88.2%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D4B4">
            <w:pPr>
              <w:jc w:val="center"/>
            </w:pPr>
            <w:r>
              <w:rPr>
                <w:rFonts w:ascii="宋体" w:hAnsi="宋体" w:eastAsia="宋体"/>
                <w:sz w:val="16"/>
              </w:rPr>
              <w:t>7.05分</w:t>
            </w:r>
          </w:p>
        </w:tc>
      </w:tr>
      <w:tr w14:paraId="5E073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250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B57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5202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AEF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1573D">
            <w:pPr>
              <w:jc w:val="center"/>
            </w:pPr>
            <w:r>
              <w:rPr>
                <w:rFonts w:ascii="宋体" w:hAnsi="宋体" w:eastAsia="宋体"/>
                <w:sz w:val="16"/>
              </w:rPr>
              <w:t>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7B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80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BAF6">
            <w:pPr>
              <w:jc w:val="center"/>
            </w:pPr>
            <w:r>
              <w:rPr>
                <w:rFonts w:ascii="宋体" w:hAnsi="宋体" w:eastAsia="宋体"/>
                <w:sz w:val="16"/>
              </w:rPr>
              <w:t>—</w:t>
            </w:r>
          </w:p>
        </w:tc>
      </w:tr>
      <w:tr w14:paraId="2CF96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E6A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BA4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773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250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77F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B51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743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D895">
            <w:pPr>
              <w:jc w:val="center"/>
            </w:pPr>
            <w:r>
              <w:rPr>
                <w:rFonts w:ascii="宋体" w:hAnsi="宋体" w:eastAsia="宋体"/>
                <w:sz w:val="16"/>
              </w:rPr>
              <w:t>—</w:t>
            </w:r>
          </w:p>
        </w:tc>
      </w:tr>
      <w:tr w14:paraId="4A4AD2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A3F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FCF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1F1533">
            <w:pPr>
              <w:jc w:val="center"/>
            </w:pPr>
            <w:r>
              <w:rPr>
                <w:rFonts w:ascii="宋体" w:hAnsi="宋体" w:eastAsia="宋体"/>
                <w:sz w:val="16"/>
              </w:rPr>
              <w:t>实际完成情况</w:t>
            </w:r>
          </w:p>
        </w:tc>
      </w:tr>
      <w:tr w14:paraId="31308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ACA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6C5D5">
            <w:pPr>
              <w:jc w:val="both"/>
            </w:pPr>
            <w:r>
              <w:rPr>
                <w:rFonts w:ascii="宋体" w:hAnsi="宋体" w:eastAsia="宋体"/>
                <w:sz w:val="16"/>
              </w:rPr>
              <w:t>本项目财政资金总投入10万元，5万元用于普及跟骨骨折微创闭合复位空心钉内固定技术，5万元用于对中重度胆囊炎治疗技术的推广和培训；本年度预计开展下县推广工作9次，受训人员技术掌握率达到85%，本项目的实施有利于提高中重度胆囊炎治疗疗效和降低跟骨治疗术致残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2AC073">
            <w:pPr>
              <w:jc w:val="both"/>
            </w:pPr>
            <w:r>
              <w:rPr>
                <w:rFonts w:ascii="宋体" w:hAnsi="宋体" w:eastAsia="宋体"/>
                <w:sz w:val="16"/>
              </w:rPr>
              <w:t>项目总投入10万元，支出8.82万元，已完成在喀什地区伽师县人民医院、莎车县人民医院、巴楚县人民医院、巴楚县维吾尔医院、疏附县人民医院、克州人民医院、乌恰县人民医院及阿克苏地区沙雅县人民医院、沙雅县第二</w:t>
            </w:r>
            <w:r>
              <w:rPr>
                <w:rFonts w:hint="eastAsia" w:ascii="宋体" w:hAnsi="宋体"/>
                <w:sz w:val="16"/>
                <w:lang w:eastAsia="zh-CN"/>
              </w:rPr>
              <w:t>人民</w:t>
            </w:r>
            <w:r>
              <w:rPr>
                <w:rFonts w:ascii="宋体" w:hAnsi="宋体" w:eastAsia="宋体"/>
                <w:sz w:val="16"/>
              </w:rPr>
              <w:t>医院及库车县人民医院进行技术推广，该项目的实施扩大了医院影响力，提高了胆囊炎治疗技术的推广率。</w:t>
            </w:r>
          </w:p>
        </w:tc>
      </w:tr>
      <w:tr w14:paraId="38D743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861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FB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82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8F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57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77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C4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08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D5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42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65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F9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7EF9E">
            <w:pPr>
              <w:jc w:val="center"/>
            </w:pPr>
            <w:r>
              <w:rPr>
                <w:rFonts w:ascii="宋体" w:hAnsi="宋体" w:eastAsia="宋体"/>
                <w:sz w:val="16"/>
              </w:rPr>
              <w:t>偏差原因分析及改进措施</w:t>
            </w:r>
          </w:p>
        </w:tc>
      </w:tr>
      <w:tr w14:paraId="2C5110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813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0280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F9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BA47">
            <w:pPr>
              <w:jc w:val="center"/>
            </w:pPr>
            <w:r>
              <w:rPr>
                <w:rFonts w:ascii="宋体" w:hAnsi="宋体" w:eastAsia="宋体"/>
                <w:sz w:val="16"/>
              </w:rPr>
              <w:t>下县开展技术推广工作次数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43DC">
            <w:pPr>
              <w:jc w:val="center"/>
            </w:pPr>
            <w:r>
              <w:rPr>
                <w:rFonts w:ascii="宋体" w:hAnsi="宋体" w:eastAsia="宋体"/>
                <w:sz w:val="16"/>
              </w:rPr>
              <w:t>&gt;=9次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7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ED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D6A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43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3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2361">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5C0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B6B04">
            <w:pPr>
              <w:jc w:val="center"/>
            </w:pPr>
          </w:p>
        </w:tc>
      </w:tr>
      <w:tr w14:paraId="429DE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CB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6D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6C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C5A1">
            <w:pPr>
              <w:jc w:val="center"/>
            </w:pPr>
            <w:r>
              <w:rPr>
                <w:rFonts w:ascii="宋体" w:hAnsi="宋体" w:eastAsia="宋体"/>
                <w:sz w:val="16"/>
              </w:rPr>
              <w:t>受培训人员技术掌握率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2EC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C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9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F22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75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E9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D3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5D24">
            <w:pPr>
              <w:jc w:val="center"/>
            </w:pPr>
            <w:r>
              <w:rPr>
                <w:rFonts w:ascii="宋体" w:hAnsi="宋体" w:eastAsia="宋体"/>
                <w:sz w:val="16"/>
              </w:rPr>
              <w:t>12.44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F297">
            <w:pPr>
              <w:jc w:val="center"/>
            </w:pPr>
            <w:r>
              <w:rPr>
                <w:rFonts w:ascii="宋体" w:hAnsi="宋体" w:eastAsia="宋体"/>
                <w:sz w:val="16"/>
              </w:rPr>
              <w:t>偏差原因：受训学员取得的培训效果较好，培训率较高。</w:t>
            </w:r>
          </w:p>
        </w:tc>
      </w:tr>
      <w:tr w14:paraId="34D94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A5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7E6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10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A3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2939">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1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C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F31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AE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D9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BEC4">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EE3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346E4">
            <w:pPr>
              <w:jc w:val="center"/>
            </w:pPr>
          </w:p>
        </w:tc>
      </w:tr>
      <w:tr w14:paraId="15BE0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593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0387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2B0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6867">
            <w:pPr>
              <w:jc w:val="center"/>
            </w:pPr>
            <w:r>
              <w:rPr>
                <w:rFonts w:ascii="宋体" w:hAnsi="宋体" w:eastAsia="宋体"/>
                <w:sz w:val="16"/>
              </w:rPr>
              <w:t>跟骨治疗术技术推广费用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F73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C8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0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CF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34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AE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3D85">
            <w:pPr>
              <w:jc w:val="center"/>
            </w:pPr>
            <w:r>
              <w:rPr>
                <w:rFonts w:ascii="宋体" w:hAnsi="宋体" w:eastAsia="宋体"/>
                <w:sz w:val="16"/>
              </w:rPr>
              <w:t>=4.47万元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FB50">
            <w:pPr>
              <w:jc w:val="center"/>
            </w:pPr>
            <w:r>
              <w:rPr>
                <w:rFonts w:ascii="宋体" w:hAnsi="宋体" w:eastAsia="宋体"/>
                <w:sz w:val="16"/>
              </w:rPr>
              <w:t>7.35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36DF9">
            <w:pPr>
              <w:jc w:val="center"/>
            </w:pPr>
            <w:r>
              <w:rPr>
                <w:rFonts w:ascii="宋体" w:hAnsi="宋体" w:eastAsia="宋体"/>
                <w:sz w:val="16"/>
              </w:rPr>
              <w:t>偏差原因：项目执行较慢，资金未全部使用完；改进措施：已结转至2025年继续使用。</w:t>
            </w:r>
          </w:p>
        </w:tc>
      </w:tr>
      <w:tr w14:paraId="79B4B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A2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1C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03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05A1">
            <w:pPr>
              <w:jc w:val="center"/>
            </w:pPr>
            <w:r>
              <w:rPr>
                <w:rFonts w:ascii="宋体" w:hAnsi="宋体" w:eastAsia="宋体"/>
                <w:sz w:val="16"/>
              </w:rPr>
              <w:t>中重度胆囊炎治疗技术推广费用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37B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78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DF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3E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B9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A7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AA7F">
            <w:pPr>
              <w:jc w:val="center"/>
            </w:pPr>
            <w:r>
              <w:rPr>
                <w:rFonts w:ascii="宋体" w:hAnsi="宋体" w:eastAsia="宋体"/>
                <w:sz w:val="16"/>
              </w:rPr>
              <w:t>=4.35万元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4724">
            <w:pPr>
              <w:jc w:val="center"/>
            </w:pPr>
            <w:r>
              <w:rPr>
                <w:rFonts w:ascii="宋体" w:hAnsi="宋体" w:eastAsia="宋体"/>
                <w:sz w:val="16"/>
              </w:rPr>
              <w:t>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CAB5F">
            <w:pPr>
              <w:jc w:val="center"/>
            </w:pPr>
            <w:r>
              <w:rPr>
                <w:rFonts w:ascii="宋体" w:hAnsi="宋体" w:eastAsia="宋体"/>
                <w:sz w:val="16"/>
              </w:rPr>
              <w:t>偏差原因：年底工作较忙、援疆专家返沪项目未实施完；改进措施：项目资金结转至2025年尽快实施完。</w:t>
            </w:r>
          </w:p>
        </w:tc>
      </w:tr>
      <w:tr w14:paraId="2FF16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063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01C9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7D0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A32D">
            <w:pPr>
              <w:jc w:val="center"/>
            </w:pPr>
            <w:r>
              <w:rPr>
                <w:rFonts w:ascii="宋体" w:hAnsi="宋体" w:eastAsia="宋体"/>
                <w:sz w:val="16"/>
              </w:rPr>
              <w:t>提高中重度胆囊炎治疗疗效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67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407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5F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C2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F1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95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9CE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97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1117">
            <w:pPr>
              <w:jc w:val="center"/>
            </w:pPr>
          </w:p>
        </w:tc>
      </w:tr>
      <w:tr w14:paraId="7E4FA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66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080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57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5D8E">
            <w:pPr>
              <w:jc w:val="center"/>
            </w:pPr>
            <w:r>
              <w:rPr>
                <w:rFonts w:ascii="宋体" w:hAnsi="宋体" w:eastAsia="宋体"/>
                <w:sz w:val="16"/>
              </w:rPr>
              <w:t>降低跟骨治疗术致残率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2B02">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0A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26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F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B3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C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1F7A">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CA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7E2D">
            <w:pPr>
              <w:jc w:val="center"/>
            </w:pPr>
          </w:p>
        </w:tc>
      </w:tr>
      <w:tr w14:paraId="69360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B45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CE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D9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31FD">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2D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6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AF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20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08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A5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D0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EB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DAD54">
            <w:pPr>
              <w:jc w:val="center"/>
            </w:pPr>
            <w:r>
              <w:rPr>
                <w:rFonts w:ascii="宋体" w:hAnsi="宋体" w:eastAsia="宋体"/>
                <w:sz w:val="16"/>
              </w:rPr>
              <w:t>偏差原因：培训效果显著，满意度高于预期目标。</w:t>
            </w:r>
          </w:p>
        </w:tc>
      </w:tr>
      <w:tr w14:paraId="2D775B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65A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BC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70F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B563">
            <w:pPr>
              <w:jc w:val="center"/>
            </w:pPr>
            <w:r>
              <w:rPr>
                <w:rFonts w:ascii="宋体" w:hAnsi="宋体" w:eastAsia="宋体"/>
                <w:sz w:val="16"/>
              </w:rPr>
              <w:t>89.59分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26F143"/>
        </w:tc>
      </w:tr>
    </w:tbl>
    <w:p w14:paraId="4C1FAF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78ADF14">
        <w:tblPrEx>
          <w:tblCellMar>
            <w:top w:w="0" w:type="dxa"/>
            <w:left w:w="108" w:type="dxa"/>
            <w:bottom w:w="0" w:type="dxa"/>
            <w:right w:w="108" w:type="dxa"/>
          </w:tblCellMar>
        </w:tblPrEx>
        <w:tc>
          <w:tcPr>
            <w:tcW w:w="8848" w:type="dxa"/>
            <w:gridSpan w:val="14"/>
            <w:vAlign w:val="center"/>
          </w:tcPr>
          <w:p w14:paraId="0A237AFA">
            <w:pPr>
              <w:jc w:val="center"/>
            </w:pPr>
            <w:r>
              <w:rPr>
                <w:rFonts w:ascii="宋体" w:hAnsi="宋体" w:eastAsia="宋体"/>
                <w:sz w:val="24"/>
              </w:rPr>
              <w:t>项目支出绩效自评表</w:t>
            </w:r>
          </w:p>
        </w:tc>
      </w:tr>
      <w:tr w14:paraId="2FC63B91">
        <w:tblPrEx>
          <w:tblCellMar>
            <w:top w:w="0" w:type="dxa"/>
            <w:left w:w="108" w:type="dxa"/>
            <w:bottom w:w="0" w:type="dxa"/>
            <w:right w:w="108" w:type="dxa"/>
          </w:tblCellMar>
        </w:tblPrEx>
        <w:tc>
          <w:tcPr>
            <w:tcW w:w="8848" w:type="dxa"/>
            <w:gridSpan w:val="14"/>
            <w:vAlign w:val="center"/>
          </w:tcPr>
          <w:p w14:paraId="6D2DD01D">
            <w:pPr>
              <w:jc w:val="center"/>
            </w:pPr>
            <w:r>
              <w:rPr>
                <w:rFonts w:ascii="宋体" w:hAnsi="宋体" w:eastAsia="宋体"/>
                <w:sz w:val="24"/>
              </w:rPr>
              <w:t>(2024年度)</w:t>
            </w:r>
          </w:p>
        </w:tc>
      </w:tr>
      <w:tr w14:paraId="483C40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69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B68BE2">
            <w:pPr>
              <w:jc w:val="center"/>
            </w:pPr>
            <w:r>
              <w:rPr>
                <w:rFonts w:ascii="宋体" w:hAnsi="宋体" w:eastAsia="宋体"/>
                <w:sz w:val="16"/>
              </w:rPr>
              <w:t>2024年第二批自治区医疗服务与保障能力提升（卫生健康人才培养）补助项目-青年医学科技人才项目</w:t>
            </w:r>
          </w:p>
        </w:tc>
      </w:tr>
      <w:tr w14:paraId="72D547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49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6B2A06">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78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311379">
            <w:pPr>
              <w:jc w:val="center"/>
            </w:pPr>
            <w:r>
              <w:rPr>
                <w:rFonts w:ascii="宋体" w:hAnsi="宋体" w:eastAsia="宋体"/>
                <w:sz w:val="16"/>
              </w:rPr>
              <w:t>新疆维吾尔自治区喀什地区第二人民医院</w:t>
            </w:r>
          </w:p>
        </w:tc>
      </w:tr>
      <w:tr w14:paraId="6A1B9F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947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75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D32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E85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AA0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701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631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9536">
            <w:pPr>
              <w:jc w:val="center"/>
            </w:pPr>
            <w:r>
              <w:rPr>
                <w:rFonts w:ascii="宋体" w:hAnsi="宋体" w:eastAsia="宋体"/>
                <w:sz w:val="16"/>
              </w:rPr>
              <w:t>得分</w:t>
            </w:r>
          </w:p>
        </w:tc>
      </w:tr>
      <w:tr w14:paraId="7232D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507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606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E652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592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8D11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28A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7D3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F352">
            <w:pPr>
              <w:jc w:val="center"/>
            </w:pPr>
            <w:r>
              <w:rPr>
                <w:rFonts w:ascii="宋体" w:hAnsi="宋体" w:eastAsia="宋体"/>
                <w:sz w:val="16"/>
              </w:rPr>
              <w:t>10.00分</w:t>
            </w:r>
          </w:p>
        </w:tc>
      </w:tr>
      <w:tr w14:paraId="6EDBE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32A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61C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45C5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2DF3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34DD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D7E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4D5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208F">
            <w:pPr>
              <w:jc w:val="center"/>
            </w:pPr>
            <w:r>
              <w:rPr>
                <w:rFonts w:ascii="宋体" w:hAnsi="宋体" w:eastAsia="宋体"/>
                <w:sz w:val="16"/>
              </w:rPr>
              <w:t>—</w:t>
            </w:r>
          </w:p>
        </w:tc>
      </w:tr>
      <w:tr w14:paraId="1AFE3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65E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9EA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0BE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E9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F8D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115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B14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56B6">
            <w:pPr>
              <w:jc w:val="center"/>
            </w:pPr>
            <w:r>
              <w:rPr>
                <w:rFonts w:ascii="宋体" w:hAnsi="宋体" w:eastAsia="宋体"/>
                <w:sz w:val="16"/>
              </w:rPr>
              <w:t>—</w:t>
            </w:r>
          </w:p>
        </w:tc>
      </w:tr>
      <w:tr w14:paraId="52C305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5FD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2A6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A16A7">
            <w:pPr>
              <w:jc w:val="center"/>
            </w:pPr>
            <w:r>
              <w:rPr>
                <w:rFonts w:ascii="宋体" w:hAnsi="宋体" w:eastAsia="宋体"/>
                <w:sz w:val="16"/>
              </w:rPr>
              <w:t>实际完成情况</w:t>
            </w:r>
          </w:p>
        </w:tc>
      </w:tr>
      <w:tr w14:paraId="5C60A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584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161F9">
            <w:pPr>
              <w:jc w:val="both"/>
            </w:pPr>
            <w:r>
              <w:rPr>
                <w:rFonts w:ascii="宋体" w:hAnsi="宋体" w:eastAsia="宋体"/>
                <w:sz w:val="16"/>
              </w:rPr>
              <w:t>本项目财政资金总投入2万元，主要用于支付委托第三方购买实验材料服务费用1次，阐明MACROD1基因在压力负荷诱导的小鼠心肌重构过程中发挥的作用及详细的分子机制，讨论其作为压力负荷诱导的心肌重构靶点的可行性，提高了心衰患者的生活质量， 提高了心衰病人的治愈率。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2DD1A">
            <w:pPr>
              <w:jc w:val="both"/>
            </w:pPr>
            <w:r>
              <w:rPr>
                <w:rFonts w:ascii="宋体" w:hAnsi="宋体" w:eastAsia="宋体"/>
                <w:sz w:val="16"/>
              </w:rPr>
              <w:t>已委托第三方购买实验材料支出2万元，完成构建动物模型，本项目的实施提高了治愈患者心衰疾病的概率。</w:t>
            </w:r>
          </w:p>
        </w:tc>
      </w:tr>
      <w:tr w14:paraId="63D451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8D1B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B5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96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18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13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3D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40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91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BB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A4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C0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5A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F5A06">
            <w:pPr>
              <w:jc w:val="center"/>
            </w:pPr>
            <w:r>
              <w:rPr>
                <w:rFonts w:ascii="宋体" w:hAnsi="宋体" w:eastAsia="宋体"/>
                <w:sz w:val="16"/>
              </w:rPr>
              <w:t>偏差原因分析及改进措施</w:t>
            </w:r>
          </w:p>
        </w:tc>
      </w:tr>
      <w:tr w14:paraId="6D9C80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DAC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93E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75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8D2E">
            <w:pPr>
              <w:jc w:val="center"/>
            </w:pPr>
            <w:r>
              <w:rPr>
                <w:rFonts w:ascii="宋体" w:hAnsi="宋体" w:eastAsia="宋体"/>
                <w:sz w:val="16"/>
              </w:rPr>
              <w:t>委托第三方采购实验耗材服务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F66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B1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90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EE4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D4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9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B2C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9D27">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14104">
            <w:pPr>
              <w:jc w:val="center"/>
            </w:pPr>
          </w:p>
        </w:tc>
      </w:tr>
      <w:tr w14:paraId="04025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7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C1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DF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F07F">
            <w:pPr>
              <w:jc w:val="center"/>
            </w:pPr>
            <w:r>
              <w:rPr>
                <w:rFonts w:ascii="宋体" w:hAnsi="宋体" w:eastAsia="宋体"/>
                <w:sz w:val="16"/>
              </w:rPr>
              <w:t>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60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9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FE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4E1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C7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19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7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660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ACA2A">
            <w:pPr>
              <w:jc w:val="center"/>
            </w:pPr>
          </w:p>
        </w:tc>
      </w:tr>
      <w:tr w14:paraId="37D39B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E1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20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F4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80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E486">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B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83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4BF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D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9E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03A4">
            <w:pPr>
              <w:jc w:val="center"/>
            </w:pPr>
            <w:r>
              <w:rPr>
                <w:rFonts w:ascii="宋体" w:hAnsi="宋体" w:eastAsia="宋体"/>
                <w:sz w:val="16"/>
              </w:rPr>
              <w:t>=2024年8月5日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0C3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01B08">
            <w:pPr>
              <w:jc w:val="center"/>
            </w:pPr>
          </w:p>
        </w:tc>
      </w:tr>
      <w:tr w14:paraId="55B66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74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10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0E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77E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906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9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AB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8A0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55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35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3A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EE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E5422">
            <w:pPr>
              <w:jc w:val="center"/>
            </w:pPr>
          </w:p>
        </w:tc>
      </w:tr>
      <w:tr w14:paraId="3BEB77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0AA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B88E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941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85B2">
            <w:pPr>
              <w:jc w:val="center"/>
            </w:pPr>
            <w:r>
              <w:rPr>
                <w:rFonts w:ascii="宋体" w:hAnsi="宋体" w:eastAsia="宋体"/>
                <w:sz w:val="16"/>
              </w:rPr>
              <w:t>提高病人的生存质量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302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BE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8F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2E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54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CE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13E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8A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E535B">
            <w:pPr>
              <w:jc w:val="center"/>
            </w:pPr>
          </w:p>
        </w:tc>
      </w:tr>
      <w:tr w14:paraId="3721D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05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28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C2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4A9F">
            <w:pPr>
              <w:jc w:val="center"/>
            </w:pPr>
            <w:r>
              <w:rPr>
                <w:rFonts w:ascii="宋体" w:hAnsi="宋体" w:eastAsia="宋体"/>
                <w:sz w:val="16"/>
              </w:rPr>
              <w:t>提高心衰病人的治愈率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A74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F6A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02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0A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02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3D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D8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08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2BFF1">
            <w:pPr>
              <w:jc w:val="center"/>
            </w:pPr>
          </w:p>
        </w:tc>
      </w:tr>
      <w:tr w14:paraId="615C3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1A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52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F0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6425">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0A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20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60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50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D1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23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6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E1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8F5A7">
            <w:pPr>
              <w:jc w:val="center"/>
            </w:pPr>
            <w:r>
              <w:rPr>
                <w:rFonts w:ascii="宋体" w:hAnsi="宋体" w:eastAsia="宋体"/>
                <w:sz w:val="16"/>
              </w:rPr>
              <w:t>偏差原因：科研人员对开展此项目反馈较好，满意度高于预期值。</w:t>
            </w:r>
          </w:p>
        </w:tc>
      </w:tr>
      <w:tr w14:paraId="259FDB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028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7B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8EF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AA3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9E8CEC"/>
        </w:tc>
      </w:tr>
    </w:tbl>
    <w:p w14:paraId="7BDD2976">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776"/>
        <w:gridCol w:w="626"/>
        <w:gridCol w:w="626"/>
        <w:gridCol w:w="628"/>
        <w:gridCol w:w="626"/>
        <w:gridCol w:w="626"/>
        <w:gridCol w:w="696"/>
        <w:gridCol w:w="632"/>
        <w:gridCol w:w="617"/>
        <w:gridCol w:w="630"/>
      </w:tblGrid>
      <w:tr w14:paraId="7336E06B">
        <w:tblPrEx>
          <w:tblCellMar>
            <w:top w:w="0" w:type="dxa"/>
            <w:left w:w="108" w:type="dxa"/>
            <w:bottom w:w="0" w:type="dxa"/>
            <w:right w:w="108" w:type="dxa"/>
          </w:tblCellMar>
        </w:tblPrEx>
        <w:tc>
          <w:tcPr>
            <w:tcW w:w="8848" w:type="dxa"/>
            <w:gridSpan w:val="14"/>
            <w:vAlign w:val="center"/>
          </w:tcPr>
          <w:p w14:paraId="5DDE6C07">
            <w:pPr>
              <w:jc w:val="center"/>
            </w:pPr>
            <w:r>
              <w:rPr>
                <w:rFonts w:ascii="宋体" w:hAnsi="宋体" w:eastAsia="宋体"/>
                <w:sz w:val="24"/>
              </w:rPr>
              <w:t>项目支出绩效自评表</w:t>
            </w:r>
          </w:p>
        </w:tc>
      </w:tr>
      <w:tr w14:paraId="2D441948">
        <w:tblPrEx>
          <w:tblCellMar>
            <w:top w:w="0" w:type="dxa"/>
            <w:left w:w="108" w:type="dxa"/>
            <w:bottom w:w="0" w:type="dxa"/>
            <w:right w:w="108" w:type="dxa"/>
          </w:tblCellMar>
        </w:tblPrEx>
        <w:tc>
          <w:tcPr>
            <w:tcW w:w="8848" w:type="dxa"/>
            <w:gridSpan w:val="14"/>
            <w:vAlign w:val="center"/>
          </w:tcPr>
          <w:p w14:paraId="56CD984A">
            <w:pPr>
              <w:jc w:val="center"/>
            </w:pPr>
            <w:r>
              <w:rPr>
                <w:rFonts w:ascii="宋体" w:hAnsi="宋体" w:eastAsia="宋体"/>
                <w:sz w:val="24"/>
              </w:rPr>
              <w:t>(2024年度)</w:t>
            </w:r>
          </w:p>
        </w:tc>
      </w:tr>
      <w:tr w14:paraId="4A4456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2C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54CD85">
            <w:pPr>
              <w:jc w:val="center"/>
            </w:pPr>
            <w:r>
              <w:rPr>
                <w:rFonts w:ascii="宋体" w:hAnsi="宋体" w:eastAsia="宋体"/>
                <w:sz w:val="16"/>
              </w:rPr>
              <w:t>2024年自治区人才发展基金第一批重大人才计划项目（智力援疆创新拓展人才计划）</w:t>
            </w:r>
          </w:p>
        </w:tc>
      </w:tr>
      <w:tr w14:paraId="1403D7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F1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B7535">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92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F56A9D">
            <w:pPr>
              <w:jc w:val="center"/>
            </w:pPr>
            <w:r>
              <w:rPr>
                <w:rFonts w:ascii="宋体" w:hAnsi="宋体" w:eastAsia="宋体"/>
                <w:sz w:val="16"/>
              </w:rPr>
              <w:t>新疆维吾尔自治区喀什地区第二人民医院</w:t>
            </w:r>
          </w:p>
        </w:tc>
      </w:tr>
      <w:tr w14:paraId="2721CD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078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ECA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D0B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FEE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153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9AF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0EB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30BA">
            <w:pPr>
              <w:jc w:val="center"/>
            </w:pPr>
            <w:r>
              <w:rPr>
                <w:rFonts w:ascii="宋体" w:hAnsi="宋体" w:eastAsia="宋体"/>
                <w:sz w:val="16"/>
              </w:rPr>
              <w:t>得分</w:t>
            </w:r>
          </w:p>
        </w:tc>
      </w:tr>
      <w:tr w14:paraId="650E2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9C2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FEA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377E6">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2353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65063">
            <w:pPr>
              <w:jc w:val="center"/>
            </w:pPr>
            <w:r>
              <w:rPr>
                <w:rFonts w:ascii="宋体" w:hAnsi="宋体" w:eastAsia="宋体"/>
                <w:sz w:val="16"/>
              </w:rPr>
              <w:t>175.22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50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0EE3A">
            <w:pPr>
              <w:jc w:val="center"/>
            </w:pPr>
            <w:r>
              <w:rPr>
                <w:rFonts w:ascii="宋体" w:hAnsi="宋体" w:eastAsia="宋体"/>
                <w:sz w:val="16"/>
              </w:rPr>
              <w:t>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AB31">
            <w:pPr>
              <w:jc w:val="center"/>
            </w:pPr>
            <w:r>
              <w:rPr>
                <w:rFonts w:ascii="宋体" w:hAnsi="宋体" w:eastAsia="宋体"/>
                <w:sz w:val="16"/>
              </w:rPr>
              <w:t>6.90分</w:t>
            </w:r>
          </w:p>
        </w:tc>
      </w:tr>
      <w:tr w14:paraId="5B660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459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7F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F8C0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C3BC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C949">
            <w:pPr>
              <w:jc w:val="center"/>
            </w:pPr>
            <w:r>
              <w:rPr>
                <w:rFonts w:ascii="宋体" w:hAnsi="宋体" w:eastAsia="宋体"/>
                <w:sz w:val="16"/>
              </w:rPr>
              <w:t>175.22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229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E94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1FC6">
            <w:pPr>
              <w:jc w:val="center"/>
            </w:pPr>
            <w:r>
              <w:rPr>
                <w:rFonts w:ascii="宋体" w:hAnsi="宋体" w:eastAsia="宋体"/>
                <w:sz w:val="16"/>
              </w:rPr>
              <w:t>—</w:t>
            </w:r>
          </w:p>
        </w:tc>
      </w:tr>
      <w:tr w14:paraId="54E4C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E65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0B7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EF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C2C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8E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9B8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082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6C77">
            <w:pPr>
              <w:jc w:val="center"/>
            </w:pPr>
            <w:r>
              <w:rPr>
                <w:rFonts w:ascii="宋体" w:hAnsi="宋体" w:eastAsia="宋体"/>
                <w:sz w:val="16"/>
              </w:rPr>
              <w:t>—</w:t>
            </w:r>
          </w:p>
        </w:tc>
      </w:tr>
      <w:tr w14:paraId="485DAD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094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9E8F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C99A89">
            <w:pPr>
              <w:jc w:val="center"/>
            </w:pPr>
            <w:r>
              <w:rPr>
                <w:rFonts w:ascii="宋体" w:hAnsi="宋体" w:eastAsia="宋体"/>
                <w:sz w:val="16"/>
              </w:rPr>
              <w:t>实际完成情况</w:t>
            </w:r>
          </w:p>
        </w:tc>
      </w:tr>
      <w:tr w14:paraId="50F55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113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24590">
            <w:pPr>
              <w:jc w:val="both"/>
            </w:pPr>
            <w:r>
              <w:rPr>
                <w:rFonts w:ascii="宋体" w:hAnsi="宋体" w:eastAsia="宋体"/>
                <w:sz w:val="16"/>
              </w:rPr>
              <w:t>本项目总投入200万，主要用于聘请专家人数5人，签订专家工作站协议5份，引进疆内外知名三甲医院专家对各临床科室、平台科室和职能科室，以线上线下相结合的方式开展座谈会、授课、教学查房、手术带教、疑难病例讨论、科研教学指导、参加继续教育学习班等相关工作，进一步提升专家工作站相关科室医疗、教学、科研等方面的能力，提升我院整体实力及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A5E358">
            <w:pPr>
              <w:jc w:val="both"/>
            </w:pPr>
            <w:r>
              <w:rPr>
                <w:rFonts w:ascii="宋体" w:hAnsi="宋体" w:eastAsia="宋体"/>
                <w:sz w:val="16"/>
              </w:rPr>
              <w:t>继续支持原有的专家工作站开</w:t>
            </w:r>
            <w:r>
              <w:rPr>
                <w:rFonts w:hint="eastAsia" w:ascii="宋体" w:hAnsi="宋体"/>
                <w:sz w:val="16"/>
                <w:lang w:eastAsia="zh-CN"/>
              </w:rPr>
              <w:t>展</w:t>
            </w:r>
            <w:r>
              <w:rPr>
                <w:rFonts w:ascii="宋体" w:hAnsi="宋体" w:eastAsia="宋体"/>
                <w:sz w:val="16"/>
              </w:rPr>
              <w:t>相关工作的同时，签约专家工作站协议5份，邀请专家团队通过现场或线</w:t>
            </w:r>
            <w:r>
              <w:rPr>
                <w:rFonts w:hint="eastAsia" w:ascii="宋体" w:hAnsi="宋体"/>
                <w:sz w:val="16"/>
                <w:lang w:eastAsia="zh-CN"/>
              </w:rPr>
              <w:t>上</w:t>
            </w:r>
            <w:r>
              <w:rPr>
                <w:rFonts w:ascii="宋体" w:hAnsi="宋体" w:eastAsia="宋体"/>
                <w:sz w:val="16"/>
              </w:rPr>
              <w:t>进行授课、培训、病例讨论。组织临床、平台科室2批次赴疆内外知名参加医院进行学术交流;以线上、线下相结合开展座谈会、授课、教学查房、参加继续教育学习班等。通过实施本项目提高了医院整体医疗、教学等综合能力。</w:t>
            </w:r>
          </w:p>
        </w:tc>
      </w:tr>
      <w:tr w14:paraId="1BA0D8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AA4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BC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7F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3C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AD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27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F1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A5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DB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ED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94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91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4CF0">
            <w:pPr>
              <w:jc w:val="center"/>
            </w:pPr>
            <w:r>
              <w:rPr>
                <w:rFonts w:ascii="宋体" w:hAnsi="宋体" w:eastAsia="宋体"/>
                <w:sz w:val="16"/>
              </w:rPr>
              <w:t>偏差原因分析及改进措施</w:t>
            </w:r>
          </w:p>
        </w:tc>
      </w:tr>
      <w:tr w14:paraId="4AFFAA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DEA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CA4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642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9A95">
            <w:pPr>
              <w:jc w:val="center"/>
            </w:pPr>
            <w:r>
              <w:rPr>
                <w:rFonts w:ascii="宋体" w:hAnsi="宋体" w:eastAsia="宋体"/>
                <w:sz w:val="16"/>
              </w:rPr>
              <w:t>聘请专家人数（人）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8428">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D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E8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FE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6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E4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E0C8">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58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ADFAC">
            <w:pPr>
              <w:jc w:val="center"/>
            </w:pPr>
          </w:p>
        </w:tc>
      </w:tr>
      <w:tr w14:paraId="166A0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D6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19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9D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7EDB">
            <w:pPr>
              <w:jc w:val="center"/>
            </w:pPr>
            <w:r>
              <w:rPr>
                <w:rFonts w:ascii="宋体" w:hAnsi="宋体" w:eastAsia="宋体"/>
                <w:sz w:val="16"/>
              </w:rPr>
              <w:t>签订专家工作站协议数量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3C05">
            <w:pPr>
              <w:jc w:val="center"/>
            </w:pPr>
            <w:r>
              <w:rPr>
                <w:rFonts w:ascii="宋体" w:hAnsi="宋体" w:eastAsia="宋体"/>
                <w:sz w:val="16"/>
              </w:rPr>
              <w:t>&gt;=5份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58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A1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3B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E9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91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E219">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F7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9DF22">
            <w:pPr>
              <w:jc w:val="center"/>
            </w:pPr>
          </w:p>
        </w:tc>
      </w:tr>
      <w:tr w14:paraId="5D4B8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3A6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621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5B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C3E9">
            <w:pPr>
              <w:jc w:val="center"/>
            </w:pPr>
            <w:r>
              <w:rPr>
                <w:rFonts w:ascii="宋体" w:hAnsi="宋体" w:eastAsia="宋体"/>
                <w:sz w:val="16"/>
              </w:rPr>
              <w:t>签订专家工作站协议完成率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5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FA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2C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80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53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3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0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B5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05424">
            <w:pPr>
              <w:jc w:val="center"/>
            </w:pPr>
          </w:p>
        </w:tc>
      </w:tr>
      <w:tr w14:paraId="42439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94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BE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38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57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9B7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D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F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B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03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86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E0BB">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95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1303">
            <w:pPr>
              <w:jc w:val="center"/>
            </w:pPr>
          </w:p>
        </w:tc>
      </w:tr>
      <w:tr w14:paraId="36231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19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5DD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856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9356">
            <w:pPr>
              <w:jc w:val="center"/>
            </w:pPr>
            <w:r>
              <w:rPr>
                <w:rFonts w:ascii="宋体" w:hAnsi="宋体" w:eastAsia="宋体"/>
                <w:sz w:val="16"/>
              </w:rPr>
              <w:t>版面费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05D4">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6A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6D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F58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D2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9E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FD55">
            <w:pPr>
              <w:jc w:val="center"/>
            </w:pPr>
            <w:r>
              <w:rPr>
                <w:rFonts w:ascii="宋体" w:hAnsi="宋体" w:eastAsia="宋体"/>
                <w:sz w:val="16"/>
              </w:rPr>
              <w:t>=6.14万元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44B9">
            <w:pPr>
              <w:jc w:val="center"/>
            </w:pPr>
            <w:r>
              <w:rPr>
                <w:rFonts w:ascii="宋体" w:hAnsi="宋体" w:eastAsia="宋体"/>
                <w:sz w:val="16"/>
              </w:rPr>
              <w:t>0.82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72C2">
            <w:pPr>
              <w:jc w:val="center"/>
            </w:pPr>
            <w:r>
              <w:rPr>
                <w:rFonts w:ascii="宋体" w:hAnsi="宋体" w:eastAsia="宋体"/>
                <w:sz w:val="16"/>
              </w:rPr>
              <w:t>偏差原因：部分论文还未出版，无法报销费用；改进措施：资金结转至下年度继续使用</w:t>
            </w:r>
          </w:p>
        </w:tc>
      </w:tr>
      <w:tr w14:paraId="58E23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EF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C4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4C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1AC5">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A529">
            <w:pPr>
              <w:jc w:val="center"/>
            </w:pPr>
            <w:r>
              <w:rPr>
                <w:rFonts w:ascii="宋体" w:hAnsi="宋体" w:eastAsia="宋体"/>
                <w:sz w:val="16"/>
              </w:rPr>
              <w:t>&lt;=69.60万元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8A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05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E9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5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AF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D015">
            <w:pPr>
              <w:jc w:val="center"/>
            </w:pPr>
            <w:r>
              <w:rPr>
                <w:rFonts w:ascii="宋体" w:hAnsi="宋体" w:eastAsia="宋体"/>
                <w:sz w:val="16"/>
              </w:rPr>
              <w:t>=52.01万元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8F1A">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699AF">
            <w:pPr>
              <w:jc w:val="center"/>
            </w:pPr>
            <w:r>
              <w:rPr>
                <w:rFonts w:ascii="宋体" w:hAnsi="宋体" w:eastAsia="宋体"/>
                <w:sz w:val="16"/>
              </w:rPr>
              <w:t>偏差原因：下半年受邀专家较少产生的劳务费较少；改进措施：下一年度统筹好资金支出工作。</w:t>
            </w:r>
          </w:p>
        </w:tc>
      </w:tr>
      <w:tr w14:paraId="15732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64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99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C8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9FB1">
            <w:pPr>
              <w:jc w:val="center"/>
            </w:pPr>
            <w:r>
              <w:rPr>
                <w:rFonts w:ascii="宋体" w:hAnsi="宋体" w:eastAsia="宋体"/>
                <w:sz w:val="16"/>
              </w:rPr>
              <w:t>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56E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B5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EE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75E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8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66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A6E1">
            <w:pPr>
              <w:jc w:val="center"/>
            </w:pPr>
            <w:r>
              <w:rPr>
                <w:rFonts w:ascii="宋体" w:hAnsi="宋体" w:eastAsia="宋体"/>
                <w:sz w:val="16"/>
              </w:rPr>
              <w:t>=0.63万元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D6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0D5D">
            <w:pPr>
              <w:jc w:val="center"/>
            </w:pPr>
            <w:r>
              <w:rPr>
                <w:rFonts w:ascii="宋体" w:hAnsi="宋体" w:eastAsia="宋体"/>
                <w:sz w:val="16"/>
              </w:rPr>
              <w:t>偏差原因：年初预算目标过高，实际执行数较低；改进措施：以后年度合理安排预算。</w:t>
            </w:r>
          </w:p>
        </w:tc>
      </w:tr>
      <w:tr w14:paraId="2EAE9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6B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F8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93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E636">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8071">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85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1A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EC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A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20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5B2A">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C73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E44F">
            <w:pPr>
              <w:jc w:val="center"/>
            </w:pPr>
          </w:p>
        </w:tc>
      </w:tr>
      <w:tr w14:paraId="252AE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14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0F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4C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FD0C">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A49C">
            <w:pPr>
              <w:jc w:val="center"/>
            </w:pPr>
            <w:r>
              <w:rPr>
                <w:rFonts w:ascii="宋体" w:hAnsi="宋体" w:eastAsia="宋体"/>
                <w:sz w:val="16"/>
              </w:rPr>
              <w:t>&lt;=66.40万元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22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EA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30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5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B6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DAFF">
            <w:pPr>
              <w:jc w:val="center"/>
            </w:pPr>
            <w:r>
              <w:rPr>
                <w:rFonts w:ascii="宋体" w:hAnsi="宋体" w:eastAsia="宋体"/>
                <w:sz w:val="16"/>
              </w:rPr>
              <w:t>=66.43万元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C31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E415">
            <w:pPr>
              <w:jc w:val="center"/>
            </w:pPr>
          </w:p>
        </w:tc>
      </w:tr>
      <w:tr w14:paraId="558EB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BB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9D7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6B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E2CB">
            <w:pPr>
              <w:jc w:val="center"/>
            </w:pPr>
            <w:r>
              <w:rPr>
                <w:rFonts w:ascii="宋体" w:hAnsi="宋体" w:eastAsia="宋体"/>
                <w:sz w:val="16"/>
              </w:rPr>
              <w:t>提升医院综合实力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CB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09E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00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F1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BC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C8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B95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53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80463">
            <w:pPr>
              <w:jc w:val="center"/>
            </w:pPr>
          </w:p>
        </w:tc>
      </w:tr>
      <w:tr w14:paraId="1694F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248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BC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F8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8ECB">
            <w:pPr>
              <w:jc w:val="center"/>
            </w:pPr>
            <w:r>
              <w:rPr>
                <w:rFonts w:ascii="宋体" w:hAnsi="宋体" w:eastAsia="宋体"/>
                <w:sz w:val="16"/>
              </w:rPr>
              <w:t>受益科室满意度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A6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311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A6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33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02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1B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1E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6E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79CD5">
            <w:pPr>
              <w:jc w:val="center"/>
            </w:pPr>
            <w:r>
              <w:rPr>
                <w:rFonts w:ascii="宋体" w:hAnsi="宋体" w:eastAsia="宋体"/>
                <w:sz w:val="16"/>
              </w:rPr>
              <w:t>偏差原因：科室对项目较为满意，高于预期满意度。</w:t>
            </w:r>
          </w:p>
        </w:tc>
      </w:tr>
      <w:tr w14:paraId="5C56A5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E75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44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89B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FC6B">
            <w:pPr>
              <w:jc w:val="center"/>
            </w:pPr>
            <w:r>
              <w:rPr>
                <w:rFonts w:ascii="宋体" w:hAnsi="宋体" w:eastAsia="宋体"/>
                <w:sz w:val="16"/>
              </w:rPr>
              <w:t>87.19分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AB98B3"/>
        </w:tc>
      </w:tr>
    </w:tbl>
    <w:p w14:paraId="36E51C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3EF3C8A">
        <w:tblPrEx>
          <w:tblCellMar>
            <w:top w:w="0" w:type="dxa"/>
            <w:left w:w="108" w:type="dxa"/>
            <w:bottom w:w="0" w:type="dxa"/>
            <w:right w:w="108" w:type="dxa"/>
          </w:tblCellMar>
        </w:tblPrEx>
        <w:tc>
          <w:tcPr>
            <w:tcW w:w="8848" w:type="dxa"/>
            <w:gridSpan w:val="14"/>
            <w:vAlign w:val="center"/>
          </w:tcPr>
          <w:p w14:paraId="09F865A2">
            <w:pPr>
              <w:jc w:val="center"/>
            </w:pPr>
            <w:r>
              <w:rPr>
                <w:rFonts w:ascii="宋体" w:hAnsi="宋体" w:eastAsia="宋体"/>
                <w:sz w:val="24"/>
              </w:rPr>
              <w:t>项目支出绩效自评表</w:t>
            </w:r>
          </w:p>
        </w:tc>
      </w:tr>
      <w:tr w14:paraId="03F81061">
        <w:tblPrEx>
          <w:tblCellMar>
            <w:top w:w="0" w:type="dxa"/>
            <w:left w:w="108" w:type="dxa"/>
            <w:bottom w:w="0" w:type="dxa"/>
            <w:right w:w="108" w:type="dxa"/>
          </w:tblCellMar>
        </w:tblPrEx>
        <w:tc>
          <w:tcPr>
            <w:tcW w:w="8848" w:type="dxa"/>
            <w:gridSpan w:val="14"/>
            <w:vAlign w:val="center"/>
          </w:tcPr>
          <w:p w14:paraId="1A684F74">
            <w:pPr>
              <w:jc w:val="center"/>
            </w:pPr>
            <w:r>
              <w:rPr>
                <w:rFonts w:ascii="宋体" w:hAnsi="宋体" w:eastAsia="宋体"/>
                <w:sz w:val="24"/>
              </w:rPr>
              <w:t>(2024年度)</w:t>
            </w:r>
          </w:p>
        </w:tc>
      </w:tr>
      <w:tr w14:paraId="6ADAB3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E8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3E72C1">
            <w:pPr>
              <w:jc w:val="center"/>
            </w:pPr>
            <w:r>
              <w:rPr>
                <w:rFonts w:ascii="宋体" w:hAnsi="宋体" w:eastAsia="宋体"/>
                <w:sz w:val="16"/>
              </w:rPr>
              <w:t>2024年自治区人才发展基金第二批重大人才计划项目（天山英才-领军人才）</w:t>
            </w:r>
          </w:p>
        </w:tc>
      </w:tr>
      <w:tr w14:paraId="4FB5B7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60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2665D">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48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0079FA">
            <w:pPr>
              <w:jc w:val="center"/>
            </w:pPr>
            <w:r>
              <w:rPr>
                <w:rFonts w:ascii="宋体" w:hAnsi="宋体" w:eastAsia="宋体"/>
                <w:sz w:val="16"/>
              </w:rPr>
              <w:t>新疆维吾尔自治区喀什地区第二人民医院</w:t>
            </w:r>
          </w:p>
        </w:tc>
      </w:tr>
      <w:tr w14:paraId="3F4819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D31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BD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D76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44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2DD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181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B2C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466E">
            <w:pPr>
              <w:jc w:val="center"/>
            </w:pPr>
            <w:r>
              <w:rPr>
                <w:rFonts w:ascii="宋体" w:hAnsi="宋体" w:eastAsia="宋体"/>
                <w:sz w:val="16"/>
              </w:rPr>
              <w:t>得分</w:t>
            </w:r>
          </w:p>
        </w:tc>
      </w:tr>
      <w:tr w14:paraId="619B4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7F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54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9039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4FAB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795E1">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E44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30753">
            <w:pPr>
              <w:jc w:val="center"/>
            </w:pPr>
            <w:r>
              <w:rPr>
                <w:rFonts w:ascii="宋体" w:hAnsi="宋体" w:eastAsia="宋体"/>
                <w:sz w:val="16"/>
              </w:rPr>
              <w:t>84.0%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28C1">
            <w:pPr>
              <w:jc w:val="center"/>
            </w:pPr>
            <w:r>
              <w:rPr>
                <w:rFonts w:ascii="宋体" w:hAnsi="宋体" w:eastAsia="宋体"/>
                <w:sz w:val="16"/>
              </w:rPr>
              <w:t>6.00分</w:t>
            </w:r>
          </w:p>
        </w:tc>
      </w:tr>
      <w:tr w14:paraId="1E3BA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468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79E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504C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5019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689C3">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D96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357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4C3B">
            <w:pPr>
              <w:jc w:val="center"/>
            </w:pPr>
            <w:r>
              <w:rPr>
                <w:rFonts w:ascii="宋体" w:hAnsi="宋体" w:eastAsia="宋体"/>
                <w:sz w:val="16"/>
              </w:rPr>
              <w:t>—</w:t>
            </w:r>
          </w:p>
        </w:tc>
      </w:tr>
      <w:tr w14:paraId="132EB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70D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BD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B5C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D1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62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EC6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705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964A">
            <w:pPr>
              <w:jc w:val="center"/>
            </w:pPr>
            <w:r>
              <w:rPr>
                <w:rFonts w:ascii="宋体" w:hAnsi="宋体" w:eastAsia="宋体"/>
                <w:sz w:val="16"/>
              </w:rPr>
              <w:t>—</w:t>
            </w:r>
          </w:p>
        </w:tc>
      </w:tr>
      <w:tr w14:paraId="2A16F0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548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BC0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53207E">
            <w:pPr>
              <w:jc w:val="center"/>
            </w:pPr>
            <w:r>
              <w:rPr>
                <w:rFonts w:ascii="宋体" w:hAnsi="宋体" w:eastAsia="宋体"/>
                <w:sz w:val="16"/>
              </w:rPr>
              <w:t>实际完成情况</w:t>
            </w:r>
          </w:p>
        </w:tc>
      </w:tr>
      <w:tr w14:paraId="001A2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77D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076E5">
            <w:pPr>
              <w:jc w:val="both"/>
            </w:pPr>
            <w:r>
              <w:rPr>
                <w:rFonts w:ascii="宋体" w:hAnsi="宋体" w:eastAsia="宋体"/>
                <w:sz w:val="16"/>
              </w:rPr>
              <w:t>本项目本年度投入10万元，计划发表论文数1篇，举办院内培训1次，赴疆内外参加培训、学习、交流2次。通过不断提高团队成员的综合能力，为科室培养一批既能独立开展治疗药物管理，又能深入临床服务患者开展个体化精准药物治疗的复合型药学人才团队。本项目的实施有利于提升药学管理人员科研水平，有利于提高受训人员技能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EEC562">
            <w:pPr>
              <w:jc w:val="both"/>
            </w:pPr>
            <w:r>
              <w:rPr>
                <w:rFonts w:ascii="宋体" w:hAnsi="宋体" w:eastAsia="宋体"/>
                <w:sz w:val="16"/>
              </w:rPr>
              <w:t>本项目资金支出8.4万元剩余资金结转至下年度使用，本年度完成论文出版，完成院内培训一次、疆内外培训2次，培训合格率达100%，此项目的实施拓宽了受训人员的视野，提高了团队成员的科研能力。</w:t>
            </w:r>
          </w:p>
        </w:tc>
      </w:tr>
      <w:tr w14:paraId="7915F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3E8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B4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6A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45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FBA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84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8F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D5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B4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2A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FE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CC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DAF38">
            <w:pPr>
              <w:jc w:val="center"/>
            </w:pPr>
            <w:r>
              <w:rPr>
                <w:rFonts w:ascii="宋体" w:hAnsi="宋体" w:eastAsia="宋体"/>
                <w:sz w:val="16"/>
              </w:rPr>
              <w:t>偏差原因分析及改进措施</w:t>
            </w:r>
          </w:p>
        </w:tc>
      </w:tr>
      <w:tr w14:paraId="63D0A6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6E2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249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EFA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03DD">
            <w:pPr>
              <w:jc w:val="center"/>
            </w:pPr>
            <w:r>
              <w:rPr>
                <w:rFonts w:ascii="宋体" w:hAnsi="宋体" w:eastAsia="宋体"/>
                <w:sz w:val="16"/>
              </w:rPr>
              <w:t>发表论文数（篇）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2CBA">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3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2A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25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02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57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406E">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F8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60E3E">
            <w:pPr>
              <w:jc w:val="center"/>
            </w:pPr>
          </w:p>
        </w:tc>
      </w:tr>
      <w:tr w14:paraId="1712F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5A9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14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1E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B762">
            <w:pPr>
              <w:jc w:val="center"/>
            </w:pPr>
            <w:r>
              <w:rPr>
                <w:rFonts w:ascii="宋体" w:hAnsi="宋体" w:eastAsia="宋体"/>
                <w:sz w:val="16"/>
              </w:rPr>
              <w:t>举办院内培训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4CF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7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51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AE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B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A5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DF0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A11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B50B8">
            <w:pPr>
              <w:jc w:val="center"/>
            </w:pPr>
          </w:p>
        </w:tc>
      </w:tr>
      <w:tr w14:paraId="790C9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0E9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6E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E7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E6CA">
            <w:pPr>
              <w:jc w:val="center"/>
            </w:pPr>
            <w:r>
              <w:rPr>
                <w:rFonts w:ascii="宋体" w:hAnsi="宋体" w:eastAsia="宋体"/>
                <w:sz w:val="16"/>
              </w:rPr>
              <w:t>赴疆内外参加培训、学习、交流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E09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D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4E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75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98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EC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432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55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35B5B">
            <w:pPr>
              <w:jc w:val="center"/>
            </w:pPr>
          </w:p>
        </w:tc>
      </w:tr>
      <w:tr w14:paraId="72F98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CCB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81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4B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40DC">
            <w:pPr>
              <w:jc w:val="center"/>
            </w:pPr>
            <w:r>
              <w:rPr>
                <w:rFonts w:ascii="宋体" w:hAnsi="宋体" w:eastAsia="宋体"/>
                <w:sz w:val="16"/>
              </w:rPr>
              <w:t>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663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9C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9E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2D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2F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7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BA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2647">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F4653">
            <w:pPr>
              <w:jc w:val="center"/>
            </w:pPr>
            <w:r>
              <w:rPr>
                <w:rFonts w:ascii="宋体" w:hAnsi="宋体" w:eastAsia="宋体"/>
                <w:sz w:val="16"/>
              </w:rPr>
              <w:t>偏差原因：效果较好，合格率100%。</w:t>
            </w:r>
          </w:p>
        </w:tc>
      </w:tr>
      <w:tr w14:paraId="33AA5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120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10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5D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BA3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1F7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B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DF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B2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B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EE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9003">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8F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B6B60">
            <w:pPr>
              <w:jc w:val="center"/>
            </w:pPr>
          </w:p>
        </w:tc>
      </w:tr>
      <w:tr w14:paraId="2C530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2CC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B2E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563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B535">
            <w:pPr>
              <w:jc w:val="center"/>
            </w:pPr>
            <w:r>
              <w:rPr>
                <w:rFonts w:ascii="宋体" w:hAnsi="宋体" w:eastAsia="宋体"/>
                <w:sz w:val="16"/>
              </w:rPr>
              <w:t>基因检测试剂盒费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A118">
            <w:pPr>
              <w:jc w:val="center"/>
            </w:pPr>
            <w:r>
              <w:rPr>
                <w:rFonts w:ascii="宋体" w:hAnsi="宋体" w:eastAsia="宋体"/>
                <w:sz w:val="16"/>
              </w:rPr>
              <w:t>&lt;=2.48万元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C1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CE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14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5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7B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B7A1">
            <w:pPr>
              <w:jc w:val="center"/>
            </w:pPr>
            <w:r>
              <w:rPr>
                <w:rFonts w:ascii="宋体" w:hAnsi="宋体" w:eastAsia="宋体"/>
                <w:sz w:val="16"/>
              </w:rPr>
              <w: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9DE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9C27D">
            <w:pPr>
              <w:jc w:val="center"/>
            </w:pPr>
          </w:p>
        </w:tc>
      </w:tr>
      <w:tr w14:paraId="0367C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D1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5B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17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689F">
            <w:pPr>
              <w:jc w:val="center"/>
            </w:pPr>
            <w:r>
              <w:rPr>
                <w:rFonts w:ascii="宋体" w:hAnsi="宋体" w:eastAsia="宋体"/>
                <w:sz w:val="16"/>
              </w:rPr>
              <w:t>版面费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7CCF">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CF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69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65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8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E8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6A47">
            <w:pPr>
              <w:jc w:val="center"/>
            </w:pPr>
            <w:r>
              <w:rPr>
                <w:rFonts w:ascii="宋体" w:hAnsi="宋体" w:eastAsia="宋体"/>
                <w:sz w:val="16"/>
              </w:rPr>
              <w: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AF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FE5FA">
            <w:pPr>
              <w:jc w:val="center"/>
            </w:pPr>
            <w:r>
              <w:rPr>
                <w:rFonts w:ascii="宋体" w:hAnsi="宋体" w:eastAsia="宋体"/>
                <w:sz w:val="16"/>
              </w:rPr>
              <w:t>偏差原因：论文版面费实际支出数低于预算金额；改进措施：以后年度结合历史经验与市场调研精准预算。</w:t>
            </w:r>
          </w:p>
        </w:tc>
      </w:tr>
      <w:tr w14:paraId="7F543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01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9D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C45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62BE">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3FBE">
            <w:pPr>
              <w:jc w:val="center"/>
            </w:pPr>
            <w:r>
              <w:rPr>
                <w:rFonts w:ascii="宋体" w:hAnsi="宋体" w:eastAsia="宋体"/>
                <w:sz w:val="16"/>
              </w:rPr>
              <w:t>&lt;=1.27万元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B5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98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33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B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7D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4358">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3108">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1980E">
            <w:pPr>
              <w:jc w:val="center"/>
            </w:pPr>
            <w:r>
              <w:rPr>
                <w:rFonts w:ascii="宋体" w:hAnsi="宋体" w:eastAsia="宋体"/>
                <w:sz w:val="16"/>
              </w:rPr>
              <w:t>偏差原因：科室工作较忙出差较少；改进措施：督促项目负责人下年度合理安排工作。</w:t>
            </w:r>
          </w:p>
        </w:tc>
      </w:tr>
      <w:tr w14:paraId="54F25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B9D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47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5E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4E36">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206A">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78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65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C20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4B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36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D23E">
            <w:pPr>
              <w:jc w:val="center"/>
            </w:pPr>
            <w:r>
              <w:rPr>
                <w:rFonts w:ascii="宋体" w:hAnsi="宋体" w:eastAsia="宋体"/>
                <w:sz w:val="16"/>
              </w:rPr>
              <w:t>=0.87万元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06E6">
            <w:pPr>
              <w:jc w:val="center"/>
            </w:pPr>
            <w:r>
              <w:rPr>
                <w:rFonts w:ascii="宋体" w:hAnsi="宋体" w:eastAsia="宋体"/>
                <w:sz w:val="16"/>
              </w:rPr>
              <w:t>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F4B4">
            <w:pPr>
              <w:jc w:val="center"/>
            </w:pPr>
            <w:r>
              <w:rPr>
                <w:rFonts w:ascii="宋体" w:hAnsi="宋体" w:eastAsia="宋体"/>
                <w:sz w:val="16"/>
              </w:rPr>
              <w:t>偏差原因：项目负责人在上海进修，因此产生的培训费较少；改进措施：督促项目负责人腺癌年度积极安排团队成员参加相关培训。</w:t>
            </w:r>
          </w:p>
        </w:tc>
      </w:tr>
      <w:tr w14:paraId="7DFB1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5F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6E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73E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0BD4">
            <w:pPr>
              <w:jc w:val="center"/>
            </w:pPr>
            <w:r>
              <w:rPr>
                <w:rFonts w:ascii="宋体" w:hAnsi="宋体" w:eastAsia="宋体"/>
                <w:sz w:val="16"/>
              </w:rPr>
              <w:t>个人补助费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19A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38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97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18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C9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80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F26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997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57487">
            <w:pPr>
              <w:jc w:val="center"/>
            </w:pPr>
          </w:p>
        </w:tc>
      </w:tr>
      <w:tr w14:paraId="3B441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29C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04BA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6F3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73CD">
            <w:pPr>
              <w:jc w:val="center"/>
            </w:pPr>
            <w:r>
              <w:rPr>
                <w:rFonts w:ascii="宋体" w:hAnsi="宋体" w:eastAsia="宋体"/>
                <w:sz w:val="16"/>
              </w:rPr>
              <w:t>提升药学管理人员科研水平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CD3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10D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B5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8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AE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4E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51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DE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331FA">
            <w:pPr>
              <w:jc w:val="center"/>
            </w:pPr>
          </w:p>
        </w:tc>
      </w:tr>
      <w:tr w14:paraId="1098C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F6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67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21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3C75">
            <w:pPr>
              <w:jc w:val="center"/>
            </w:pPr>
            <w:r>
              <w:rPr>
                <w:rFonts w:ascii="宋体" w:hAnsi="宋体" w:eastAsia="宋体"/>
                <w:sz w:val="16"/>
              </w:rPr>
              <w:t>提高受训人员技能水平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53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CB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F0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FC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89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19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E9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7C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C393">
            <w:pPr>
              <w:jc w:val="center"/>
            </w:pPr>
          </w:p>
        </w:tc>
      </w:tr>
      <w:tr w14:paraId="7C62F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7E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D3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80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4C5C">
            <w:pPr>
              <w:jc w:val="center"/>
            </w:pPr>
            <w:r>
              <w:rPr>
                <w:rFonts w:ascii="宋体" w:hAnsi="宋体" w:eastAsia="宋体"/>
                <w:sz w:val="16"/>
              </w:rPr>
              <w:t>受训人员满意度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269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8A3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DC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7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E1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FB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0D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F9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43985">
            <w:pPr>
              <w:jc w:val="center"/>
            </w:pPr>
            <w:r>
              <w:rPr>
                <w:rFonts w:ascii="宋体" w:hAnsi="宋体" w:eastAsia="宋体"/>
                <w:sz w:val="16"/>
              </w:rPr>
              <w:t>偏差原因：受训人员对项目整体较为满意，高于预算值。</w:t>
            </w:r>
          </w:p>
        </w:tc>
      </w:tr>
      <w:tr w14:paraId="00D4E4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C66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626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E50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6005">
            <w:pPr>
              <w:jc w:val="center"/>
            </w:pPr>
            <w:r>
              <w:rPr>
                <w:rFonts w:ascii="宋体" w:hAnsi="宋体" w:eastAsia="宋体"/>
                <w:sz w:val="16"/>
              </w:rPr>
              <w:t>89.2分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B895AA"/>
        </w:tc>
      </w:tr>
    </w:tbl>
    <w:p w14:paraId="3AA67C4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333682B7">
        <w:tblPrEx>
          <w:tblCellMar>
            <w:top w:w="0" w:type="dxa"/>
            <w:left w:w="108" w:type="dxa"/>
            <w:bottom w:w="0" w:type="dxa"/>
            <w:right w:w="108" w:type="dxa"/>
          </w:tblCellMar>
        </w:tblPrEx>
        <w:tc>
          <w:tcPr>
            <w:tcW w:w="8848" w:type="dxa"/>
            <w:gridSpan w:val="14"/>
            <w:vAlign w:val="center"/>
          </w:tcPr>
          <w:p w14:paraId="3CCAC740">
            <w:pPr>
              <w:jc w:val="center"/>
            </w:pPr>
            <w:r>
              <w:rPr>
                <w:rFonts w:ascii="宋体" w:hAnsi="宋体" w:eastAsia="宋体"/>
                <w:sz w:val="24"/>
              </w:rPr>
              <w:t>项目支出绩效自评表</w:t>
            </w:r>
          </w:p>
        </w:tc>
      </w:tr>
      <w:tr w14:paraId="2953BAC5">
        <w:tblPrEx>
          <w:tblCellMar>
            <w:top w:w="0" w:type="dxa"/>
            <w:left w:w="108" w:type="dxa"/>
            <w:bottom w:w="0" w:type="dxa"/>
            <w:right w:w="108" w:type="dxa"/>
          </w:tblCellMar>
        </w:tblPrEx>
        <w:tc>
          <w:tcPr>
            <w:tcW w:w="8848" w:type="dxa"/>
            <w:gridSpan w:val="14"/>
            <w:vAlign w:val="center"/>
          </w:tcPr>
          <w:p w14:paraId="0B77C40B">
            <w:pPr>
              <w:jc w:val="center"/>
            </w:pPr>
            <w:r>
              <w:rPr>
                <w:rFonts w:ascii="宋体" w:hAnsi="宋体" w:eastAsia="宋体"/>
                <w:sz w:val="24"/>
              </w:rPr>
              <w:t>(2024年度)</w:t>
            </w:r>
          </w:p>
        </w:tc>
      </w:tr>
      <w:tr w14:paraId="5B7DCA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EB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7658EB">
            <w:pPr>
              <w:jc w:val="center"/>
            </w:pPr>
            <w:r>
              <w:rPr>
                <w:rFonts w:ascii="宋体" w:hAnsi="宋体" w:eastAsia="宋体"/>
                <w:sz w:val="16"/>
              </w:rPr>
              <w:t>2024年自治区创新环境-自然科学基金（联合基金青年科学基金）项目</w:t>
            </w:r>
          </w:p>
        </w:tc>
      </w:tr>
      <w:tr w14:paraId="1D7EBE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5A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B2C8AC">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F3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C86C14">
            <w:pPr>
              <w:jc w:val="center"/>
            </w:pPr>
            <w:r>
              <w:rPr>
                <w:rFonts w:ascii="宋体" w:hAnsi="宋体" w:eastAsia="宋体"/>
                <w:sz w:val="16"/>
              </w:rPr>
              <w:t>新疆维吾尔自治区喀什地区第二人民医院</w:t>
            </w:r>
          </w:p>
        </w:tc>
      </w:tr>
      <w:tr w14:paraId="059A48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FEB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814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633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36D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04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84C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7D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A736">
            <w:pPr>
              <w:jc w:val="center"/>
            </w:pPr>
            <w:r>
              <w:rPr>
                <w:rFonts w:ascii="宋体" w:hAnsi="宋体" w:eastAsia="宋体"/>
                <w:sz w:val="16"/>
              </w:rPr>
              <w:t>得分</w:t>
            </w:r>
          </w:p>
        </w:tc>
      </w:tr>
      <w:tr w14:paraId="09007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30C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D39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0112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8BDE">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F357B">
            <w:pPr>
              <w:jc w:val="center"/>
            </w:pPr>
            <w:r>
              <w:rPr>
                <w:rFonts w:ascii="宋体" w:hAnsi="宋体" w:eastAsia="宋体"/>
                <w:sz w:val="16"/>
              </w:rPr>
              <w:t>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93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A6BC">
            <w:pPr>
              <w:jc w:val="center"/>
            </w:pPr>
            <w:r>
              <w:rPr>
                <w:rFonts w:ascii="宋体" w:hAnsi="宋体" w:eastAsia="宋体"/>
                <w:sz w:val="16"/>
              </w:rPr>
              <w:t>90.5%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1D1A">
            <w:pPr>
              <w:jc w:val="center"/>
            </w:pPr>
            <w:r>
              <w:rPr>
                <w:rFonts w:ascii="宋体" w:hAnsi="宋体" w:eastAsia="宋体"/>
                <w:sz w:val="16"/>
              </w:rPr>
              <w:t>7.62分</w:t>
            </w:r>
          </w:p>
        </w:tc>
      </w:tr>
      <w:tr w14:paraId="1C0B0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D34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64C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B66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E3615">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42E79">
            <w:pPr>
              <w:jc w:val="center"/>
            </w:pPr>
            <w:r>
              <w:rPr>
                <w:rFonts w:ascii="宋体" w:hAnsi="宋体" w:eastAsia="宋体"/>
                <w:sz w:val="16"/>
              </w:rPr>
              <w:t>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C41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6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52C1">
            <w:pPr>
              <w:jc w:val="center"/>
            </w:pPr>
            <w:r>
              <w:rPr>
                <w:rFonts w:ascii="宋体" w:hAnsi="宋体" w:eastAsia="宋体"/>
                <w:sz w:val="16"/>
              </w:rPr>
              <w:t>—</w:t>
            </w:r>
          </w:p>
        </w:tc>
      </w:tr>
      <w:tr w14:paraId="4CDC5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102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37C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030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EF0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CE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A4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B94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02E3">
            <w:pPr>
              <w:jc w:val="center"/>
            </w:pPr>
            <w:r>
              <w:rPr>
                <w:rFonts w:ascii="宋体" w:hAnsi="宋体" w:eastAsia="宋体"/>
                <w:sz w:val="16"/>
              </w:rPr>
              <w:t>—</w:t>
            </w:r>
          </w:p>
        </w:tc>
      </w:tr>
      <w:tr w14:paraId="008A87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A37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66A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2CA8A">
            <w:pPr>
              <w:jc w:val="center"/>
            </w:pPr>
            <w:r>
              <w:rPr>
                <w:rFonts w:ascii="宋体" w:hAnsi="宋体" w:eastAsia="宋体"/>
                <w:sz w:val="16"/>
              </w:rPr>
              <w:t>实际完成情况</w:t>
            </w:r>
          </w:p>
        </w:tc>
      </w:tr>
      <w:tr w14:paraId="0D0B4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AAB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D5CDD">
            <w:pPr>
              <w:jc w:val="both"/>
            </w:pPr>
            <w:r>
              <w:rPr>
                <w:rFonts w:ascii="宋体" w:hAnsi="宋体" w:eastAsia="宋体"/>
                <w:sz w:val="16"/>
              </w:rPr>
              <w:t>本项目总投入财政资金6万元，主要用于发表3篇论文，开展相关科研实验，参加相关学术会议，此项目的实施有利于为 UC-MSC 在 SSc 治疗中的应用提供坚实的科学基础，最终为 SSc 患者带来更加个性化和精准化的治疗方案。有利于减少心肌缺血再灌注损伤。有利于提高科研人员的科研能力，促进了医院医疗水平发展。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4D45BA">
            <w:pPr>
              <w:jc w:val="both"/>
            </w:pPr>
            <w:r>
              <w:rPr>
                <w:rFonts w:ascii="宋体" w:hAnsi="宋体" w:eastAsia="宋体"/>
                <w:sz w:val="16"/>
              </w:rPr>
              <w:t>目前已完成3篇论文，均已投稿，UC-MSC为 SSc 患者带来更加个性化和精准化的治疗方案。NRLP-Val能够减少心肌缺血再灌注损伤。3位科研人员的科研能力得到显著提升。</w:t>
            </w:r>
          </w:p>
        </w:tc>
      </w:tr>
      <w:tr w14:paraId="0844C2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1A4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1F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92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D7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E0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0A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9A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F2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F8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64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71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07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47139">
            <w:pPr>
              <w:jc w:val="center"/>
            </w:pPr>
            <w:r>
              <w:rPr>
                <w:rFonts w:ascii="宋体" w:hAnsi="宋体" w:eastAsia="宋体"/>
                <w:sz w:val="16"/>
              </w:rPr>
              <w:t>偏差原因分析及改进措施</w:t>
            </w:r>
          </w:p>
        </w:tc>
      </w:tr>
      <w:tr w14:paraId="3DDD74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B8E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DA1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80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11D3">
            <w:pPr>
              <w:jc w:val="center"/>
            </w:pPr>
            <w:r>
              <w:rPr>
                <w:rFonts w:ascii="宋体" w:hAnsi="宋体" w:eastAsia="宋体"/>
                <w:sz w:val="16"/>
              </w:rPr>
              <w:t>发表论文数（篇）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0F1C">
            <w:pPr>
              <w:jc w:val="center"/>
            </w:pPr>
            <w:r>
              <w:rPr>
                <w:rFonts w:ascii="宋体" w:hAnsi="宋体" w:eastAsia="宋体"/>
                <w:sz w:val="16"/>
              </w:rPr>
              <w:t>&gt;=3篇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C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39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C68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0B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04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928A">
            <w:pPr>
              <w:jc w:val="center"/>
            </w:pPr>
            <w:r>
              <w:rPr>
                <w:rFonts w:ascii="宋体" w:hAnsi="宋体" w:eastAsia="宋体"/>
                <w:sz w:val="16"/>
              </w:rPr>
              <w:t>=3篇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5F77">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B931">
            <w:pPr>
              <w:jc w:val="center"/>
            </w:pPr>
          </w:p>
        </w:tc>
      </w:tr>
      <w:tr w14:paraId="1AECB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60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800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CE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868D">
            <w:pPr>
              <w:jc w:val="center"/>
            </w:pPr>
            <w:r>
              <w:rPr>
                <w:rFonts w:ascii="宋体" w:hAnsi="宋体" w:eastAsia="宋体"/>
                <w:sz w:val="16"/>
              </w:rPr>
              <w:t>治疗心肌缺血再灌注损伤的成功率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978C">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D1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67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308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5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F1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C154">
            <w:pPr>
              <w:jc w:val="center"/>
            </w:pPr>
            <w:r>
              <w:rPr>
                <w:rFonts w:ascii="宋体" w:hAnsi="宋体" w:eastAsia="宋体"/>
                <w:sz w:val="16"/>
              </w:rPr>
              <w:t>=83.33%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5C85">
            <w:pPr>
              <w:jc w:val="center"/>
            </w:pPr>
            <w:r>
              <w:rPr>
                <w:rFonts w:ascii="宋体" w:hAnsi="宋体" w:eastAsia="宋体"/>
                <w:sz w:val="16"/>
              </w:rPr>
              <w:t>11.56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D1547">
            <w:pPr>
              <w:jc w:val="center"/>
            </w:pPr>
            <w:r>
              <w:rPr>
                <w:rFonts w:ascii="宋体" w:hAnsi="宋体" w:eastAsia="宋体"/>
                <w:sz w:val="16"/>
              </w:rPr>
              <w:t>偏差原因：年初目标设置不精准，导致出现偏差。</w:t>
            </w:r>
          </w:p>
        </w:tc>
      </w:tr>
      <w:tr w14:paraId="5E2CD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F7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99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5F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FC4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DB5C">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7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E0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714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0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AF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1FDC">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6C8E">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BD456">
            <w:pPr>
              <w:jc w:val="center"/>
            </w:pPr>
          </w:p>
        </w:tc>
      </w:tr>
      <w:tr w14:paraId="0CEF6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608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48A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EAC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6EAB">
            <w:pPr>
              <w:jc w:val="center"/>
            </w:pPr>
            <w:r>
              <w:rPr>
                <w:rFonts w:ascii="宋体" w:hAnsi="宋体" w:eastAsia="宋体"/>
                <w:sz w:val="16"/>
              </w:rPr>
              <w:t>靶向递送缬沙坦治疗心肌缺血再灌注损伤的实验研究费用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000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8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E3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C6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7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E4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72DD">
            <w:pPr>
              <w:jc w:val="center"/>
            </w:pPr>
            <w:r>
              <w:rPr>
                <w:rFonts w:ascii="宋体" w:hAnsi="宋体" w:eastAsia="宋体"/>
                <w:sz w:val="16"/>
              </w:rPr>
              <w:t>=1.81万元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D96A">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1A664">
            <w:pPr>
              <w:jc w:val="center"/>
            </w:pPr>
            <w:r>
              <w:rPr>
                <w:rFonts w:ascii="宋体" w:hAnsi="宋体" w:eastAsia="宋体"/>
                <w:sz w:val="16"/>
              </w:rPr>
              <w:t>偏差原因：资金下达时间较晚，部分资金来不及支出；改进措施：资金结转至下年度继续使用。</w:t>
            </w:r>
          </w:p>
        </w:tc>
      </w:tr>
      <w:tr w14:paraId="3A46F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D5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82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F7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CD97">
            <w:pPr>
              <w:jc w:val="center"/>
            </w:pPr>
            <w:r>
              <w:rPr>
                <w:rFonts w:ascii="宋体" w:hAnsi="宋体" w:eastAsia="宋体"/>
                <w:sz w:val="16"/>
              </w:rPr>
              <w:t>抑制AMT改善系统性硬化症皮肤硬化的机制研究费用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A015">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C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63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16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F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A4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2D1E">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AD0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824E4">
            <w:pPr>
              <w:jc w:val="center"/>
            </w:pPr>
          </w:p>
        </w:tc>
      </w:tr>
      <w:tr w14:paraId="35CA47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67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07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0D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EE1F">
            <w:pPr>
              <w:jc w:val="center"/>
            </w:pPr>
            <w:r>
              <w:rPr>
                <w:rFonts w:ascii="宋体" w:hAnsi="宋体" w:eastAsia="宋体"/>
                <w:sz w:val="16"/>
              </w:rPr>
              <w:t>联合益生菌治疗对多囊卵巢综合征不孕症大鼠的作用机制费用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F98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7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AA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C2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DB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7C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42E3">
            <w:pPr>
              <w:jc w:val="center"/>
            </w:pPr>
            <w:r>
              <w:rPr>
                <w:rFonts w:ascii="宋体" w:hAnsi="宋体" w:eastAsia="宋体"/>
                <w:sz w:val="16"/>
              </w:rPr>
              <w: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D3B0">
            <w:pPr>
              <w:jc w:val="center"/>
            </w:pPr>
            <w:r>
              <w:rPr>
                <w:rFonts w:ascii="宋体" w:hAnsi="宋体" w:eastAsia="宋体"/>
                <w:sz w:val="16"/>
              </w:rPr>
              <w:t>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0C541">
            <w:pPr>
              <w:jc w:val="center"/>
            </w:pPr>
            <w:r>
              <w:rPr>
                <w:rFonts w:ascii="宋体" w:hAnsi="宋体" w:eastAsia="宋体"/>
                <w:sz w:val="16"/>
              </w:rPr>
              <w:t>偏差原因：有部分发票未来得及报销；改进措施：资金结转至下年度继续使用。</w:t>
            </w:r>
          </w:p>
        </w:tc>
      </w:tr>
      <w:tr w14:paraId="09F3D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D5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30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3A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169A">
            <w:pPr>
              <w:jc w:val="center"/>
            </w:pPr>
            <w:r>
              <w:rPr>
                <w:rFonts w:ascii="宋体" w:hAnsi="宋体" w:eastAsia="宋体"/>
                <w:sz w:val="16"/>
              </w:rPr>
              <w:t>提高科研人员科研能力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E06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9B1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FD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59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DA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24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53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9D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CC39C">
            <w:pPr>
              <w:jc w:val="center"/>
            </w:pPr>
          </w:p>
        </w:tc>
      </w:tr>
      <w:tr w14:paraId="5718E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AD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6D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47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43FD">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9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C9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D7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73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E6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98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1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62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3F86C">
            <w:pPr>
              <w:jc w:val="center"/>
            </w:pPr>
          </w:p>
        </w:tc>
      </w:tr>
      <w:tr w14:paraId="39DBF6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7CE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55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245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35E6">
            <w:pPr>
              <w:jc w:val="center"/>
            </w:pPr>
            <w:r>
              <w:rPr>
                <w:rFonts w:ascii="宋体" w:hAnsi="宋体" w:eastAsia="宋体"/>
                <w:sz w:val="16"/>
              </w:rPr>
              <w:t>91.05分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709DE3"/>
        </w:tc>
      </w:tr>
    </w:tbl>
    <w:p w14:paraId="0DD95D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AB7E1F4">
        <w:tblPrEx>
          <w:tblCellMar>
            <w:top w:w="0" w:type="dxa"/>
            <w:left w:w="108" w:type="dxa"/>
            <w:bottom w:w="0" w:type="dxa"/>
            <w:right w:w="108" w:type="dxa"/>
          </w:tblCellMar>
        </w:tblPrEx>
        <w:tc>
          <w:tcPr>
            <w:tcW w:w="8848" w:type="dxa"/>
            <w:gridSpan w:val="14"/>
            <w:vAlign w:val="center"/>
          </w:tcPr>
          <w:p w14:paraId="5CDDF6E6">
            <w:pPr>
              <w:jc w:val="center"/>
            </w:pPr>
            <w:r>
              <w:rPr>
                <w:rFonts w:ascii="宋体" w:hAnsi="宋体" w:eastAsia="宋体"/>
                <w:sz w:val="24"/>
              </w:rPr>
              <w:t>项目支出绩效自评表</w:t>
            </w:r>
          </w:p>
        </w:tc>
      </w:tr>
      <w:tr w14:paraId="49957E47">
        <w:tblPrEx>
          <w:tblCellMar>
            <w:top w:w="0" w:type="dxa"/>
            <w:left w:w="108" w:type="dxa"/>
            <w:bottom w:w="0" w:type="dxa"/>
            <w:right w:w="108" w:type="dxa"/>
          </w:tblCellMar>
        </w:tblPrEx>
        <w:tc>
          <w:tcPr>
            <w:tcW w:w="8848" w:type="dxa"/>
            <w:gridSpan w:val="14"/>
            <w:vAlign w:val="center"/>
          </w:tcPr>
          <w:p w14:paraId="0CE993C2">
            <w:pPr>
              <w:jc w:val="center"/>
            </w:pPr>
            <w:r>
              <w:rPr>
                <w:rFonts w:ascii="宋体" w:hAnsi="宋体" w:eastAsia="宋体"/>
                <w:sz w:val="24"/>
              </w:rPr>
              <w:t>(2024年度)</w:t>
            </w:r>
          </w:p>
        </w:tc>
      </w:tr>
      <w:tr w14:paraId="424F8D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A9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D09089">
            <w:pPr>
              <w:jc w:val="center"/>
            </w:pPr>
            <w:r>
              <w:rPr>
                <w:rFonts w:ascii="宋体" w:hAnsi="宋体" w:eastAsia="宋体"/>
                <w:sz w:val="16"/>
              </w:rPr>
              <w:t>2024年自治区区域协同创新专项-科技援疆计划项目</w:t>
            </w:r>
          </w:p>
        </w:tc>
      </w:tr>
      <w:tr w14:paraId="28BE08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82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AF0C5">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61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BC39F">
            <w:pPr>
              <w:jc w:val="center"/>
            </w:pPr>
            <w:r>
              <w:rPr>
                <w:rFonts w:ascii="宋体" w:hAnsi="宋体" w:eastAsia="宋体"/>
                <w:sz w:val="16"/>
              </w:rPr>
              <w:t>新疆维吾尔自治区喀什地区第二人民医院</w:t>
            </w:r>
          </w:p>
        </w:tc>
      </w:tr>
      <w:tr w14:paraId="10F970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B57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3C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DAE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03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0E8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A34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94B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D117">
            <w:pPr>
              <w:jc w:val="center"/>
            </w:pPr>
            <w:r>
              <w:rPr>
                <w:rFonts w:ascii="宋体" w:hAnsi="宋体" w:eastAsia="宋体"/>
                <w:sz w:val="16"/>
              </w:rPr>
              <w:t>得分</w:t>
            </w:r>
          </w:p>
        </w:tc>
      </w:tr>
      <w:tr w14:paraId="549D6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C49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AA3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B632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7FB0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5F09B">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F1F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EBB8">
            <w:pPr>
              <w:jc w:val="center"/>
            </w:pPr>
            <w:r>
              <w:rPr>
                <w:rFonts w:ascii="宋体" w:hAnsi="宋体" w:eastAsia="宋体"/>
                <w:sz w:val="16"/>
              </w:rPr>
              <w:t>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0A2D">
            <w:pPr>
              <w:jc w:val="center"/>
            </w:pPr>
            <w:r>
              <w:rPr>
                <w:rFonts w:ascii="宋体" w:hAnsi="宋体" w:eastAsia="宋体"/>
                <w:sz w:val="16"/>
              </w:rPr>
              <w:t>0.00分</w:t>
            </w:r>
          </w:p>
        </w:tc>
      </w:tr>
      <w:tr w14:paraId="19BA1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213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08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4BC5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DEA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6ECDA">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463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C4A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189D">
            <w:pPr>
              <w:jc w:val="center"/>
            </w:pPr>
            <w:r>
              <w:rPr>
                <w:rFonts w:ascii="宋体" w:hAnsi="宋体" w:eastAsia="宋体"/>
                <w:sz w:val="16"/>
              </w:rPr>
              <w:t>—</w:t>
            </w:r>
          </w:p>
        </w:tc>
      </w:tr>
      <w:tr w14:paraId="52EBF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C34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2C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0DF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EAF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511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08F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25D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B91E">
            <w:pPr>
              <w:jc w:val="center"/>
            </w:pPr>
            <w:r>
              <w:rPr>
                <w:rFonts w:ascii="宋体" w:hAnsi="宋体" w:eastAsia="宋体"/>
                <w:sz w:val="16"/>
              </w:rPr>
              <w:t>—</w:t>
            </w:r>
          </w:p>
        </w:tc>
      </w:tr>
      <w:tr w14:paraId="750EAB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E6F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BFB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3EA02">
            <w:pPr>
              <w:jc w:val="center"/>
            </w:pPr>
            <w:r>
              <w:rPr>
                <w:rFonts w:ascii="宋体" w:hAnsi="宋体" w:eastAsia="宋体"/>
                <w:sz w:val="16"/>
              </w:rPr>
              <w:t>实际完成情况</w:t>
            </w:r>
          </w:p>
        </w:tc>
      </w:tr>
      <w:tr w14:paraId="3BA4D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698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BA996">
            <w:pPr>
              <w:jc w:val="both"/>
            </w:pPr>
            <w:r>
              <w:rPr>
                <w:rFonts w:ascii="宋体" w:hAnsi="宋体" w:eastAsia="宋体"/>
                <w:sz w:val="16"/>
              </w:rPr>
              <w:t>将计划参加一次学术交流、开展一次培训，提升科研人员科研能力。该项目将构建新型镁微球原位制孔光交联水凝胶颌骨修复材料，优化适宜临床操作的使用条件。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01697E">
            <w:pPr>
              <w:jc w:val="both"/>
            </w:pPr>
            <w:r>
              <w:rPr>
                <w:rFonts w:ascii="宋体" w:hAnsi="宋体" w:eastAsia="宋体"/>
                <w:sz w:val="16"/>
              </w:rPr>
              <w:t>本年度已完成委托业务合同签订工作，参加1次学术交流会议，科研团队紧密合作和指导人员的大力支持下，科研工作有序开展，相关成员的科研水平有显著提高。</w:t>
            </w:r>
          </w:p>
        </w:tc>
      </w:tr>
      <w:tr w14:paraId="7E89FD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14F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39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00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73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C3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87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B8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EB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6B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8E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69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AF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CB30F">
            <w:pPr>
              <w:jc w:val="center"/>
            </w:pPr>
            <w:r>
              <w:rPr>
                <w:rFonts w:ascii="宋体" w:hAnsi="宋体" w:eastAsia="宋体"/>
                <w:sz w:val="16"/>
              </w:rPr>
              <w:t>偏差原因分析及改进措施</w:t>
            </w:r>
          </w:p>
        </w:tc>
      </w:tr>
      <w:tr w14:paraId="3CF546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A0F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7103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40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21E1">
            <w:pPr>
              <w:jc w:val="center"/>
            </w:pPr>
            <w:r>
              <w:rPr>
                <w:rFonts w:ascii="宋体" w:hAnsi="宋体" w:eastAsia="宋体"/>
                <w:sz w:val="16"/>
              </w:rPr>
              <w:t>交流会议举行（参加）次数（次）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04B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8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ED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A81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65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0A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DF0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8B7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EAFDE">
            <w:pPr>
              <w:jc w:val="center"/>
            </w:pPr>
          </w:p>
        </w:tc>
      </w:tr>
      <w:tr w14:paraId="1C7AF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BA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0F7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63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3CBF">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9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B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09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DB5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3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38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C4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E6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336D">
            <w:pPr>
              <w:jc w:val="center"/>
            </w:pPr>
            <w:r>
              <w:rPr>
                <w:rFonts w:ascii="宋体" w:hAnsi="宋体" w:eastAsia="宋体"/>
                <w:sz w:val="16"/>
              </w:rPr>
              <w:t>偏差原因：项目负责人工作较忙未参加相关培训；改进措施：资金结转至下年度继续使用。</w:t>
            </w:r>
          </w:p>
        </w:tc>
      </w:tr>
      <w:tr w14:paraId="06A6C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4B0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0A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F9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9B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3D9C">
            <w:pPr>
              <w:jc w:val="center"/>
            </w:pPr>
            <w:r>
              <w:rPr>
                <w:rFonts w:ascii="宋体" w:hAnsi="宋体" w:eastAsia="宋体"/>
                <w:sz w:val="16"/>
              </w:rPr>
              <w:t>=2025年9月30日前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A9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66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09B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2C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40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D8E0">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29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68BED">
            <w:pPr>
              <w:jc w:val="center"/>
            </w:pPr>
            <w:r>
              <w:rPr>
                <w:rFonts w:ascii="宋体" w:hAnsi="宋体" w:eastAsia="宋体"/>
                <w:sz w:val="16"/>
              </w:rPr>
              <w:t>偏差原因：项目下达较晚且为跨年项目，本年度无法完成；改进措施：项目结转至下年度</w:t>
            </w:r>
          </w:p>
        </w:tc>
      </w:tr>
      <w:tr w14:paraId="36D2A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E38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167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D82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5745">
            <w:pPr>
              <w:jc w:val="center"/>
            </w:pPr>
            <w:r>
              <w:rPr>
                <w:rFonts w:ascii="宋体" w:hAnsi="宋体" w:eastAsia="宋体"/>
                <w:sz w:val="16"/>
              </w:rPr>
              <w:t>版面费及专利费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BA9A">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AD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A7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B2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8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2D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78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E0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2E0F1">
            <w:pPr>
              <w:jc w:val="center"/>
            </w:pPr>
            <w:r>
              <w:rPr>
                <w:rFonts w:ascii="宋体" w:hAnsi="宋体" w:eastAsia="宋体"/>
                <w:sz w:val="16"/>
              </w:rPr>
              <w:t>偏差原因：项目为跨年度项目周期较长，论文短期无法完成；改进措施：尽快收集实验数据，加快论文撰写进度。</w:t>
            </w:r>
          </w:p>
        </w:tc>
      </w:tr>
      <w:tr w14:paraId="0DFCD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ED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DA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2A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1486">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31B9">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C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74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BE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9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32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3F8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D1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9723A">
            <w:pPr>
              <w:jc w:val="center"/>
            </w:pPr>
            <w:r>
              <w:rPr>
                <w:rFonts w:ascii="宋体" w:hAnsi="宋体" w:eastAsia="宋体"/>
                <w:sz w:val="16"/>
              </w:rPr>
              <w:t>偏差原因：合同已完成签订，未来</w:t>
            </w:r>
            <w:r>
              <w:rPr>
                <w:rFonts w:hint="eastAsia" w:ascii="宋体" w:hAnsi="宋体"/>
                <w:sz w:val="16"/>
                <w:lang w:eastAsia="zh-CN"/>
              </w:rPr>
              <w:t>及时</w:t>
            </w:r>
            <w:r>
              <w:rPr>
                <w:rFonts w:ascii="宋体" w:hAnsi="宋体" w:eastAsia="宋体"/>
                <w:sz w:val="16"/>
              </w:rPr>
              <w:t>报销；改进措施：下年度积极开展报销工作，加快资金支出。</w:t>
            </w:r>
          </w:p>
        </w:tc>
      </w:tr>
      <w:tr w14:paraId="2E015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68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2A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416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3EF1">
            <w:pPr>
              <w:jc w:val="center"/>
            </w:pPr>
            <w:r>
              <w:rPr>
                <w:rFonts w:ascii="宋体" w:hAnsi="宋体" w:eastAsia="宋体"/>
                <w:sz w:val="16"/>
              </w:rPr>
              <w:t>其他相关费用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6CE2">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1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C1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17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BD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9E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F870">
            <w:pPr>
              <w:jc w:val="center"/>
            </w:pPr>
            <w:r>
              <w:rPr>
                <w:rFonts w:ascii="宋体" w:hAnsi="宋体" w:eastAsia="宋体"/>
                <w:sz w:val="16"/>
              </w:rPr>
              <w: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81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678A9">
            <w:pPr>
              <w:jc w:val="center"/>
            </w:pPr>
            <w:r>
              <w:rPr>
                <w:rFonts w:ascii="宋体" w:hAnsi="宋体" w:eastAsia="宋体"/>
                <w:sz w:val="16"/>
              </w:rPr>
              <w:t>偏差原因：时间紧迫部分工作</w:t>
            </w:r>
            <w:r>
              <w:rPr>
                <w:rFonts w:hint="eastAsia" w:ascii="宋体" w:hAnsi="宋体"/>
                <w:sz w:val="16"/>
                <w:lang w:eastAsia="zh-CN"/>
              </w:rPr>
              <w:t>未及时</w:t>
            </w:r>
            <w:r>
              <w:rPr>
                <w:rFonts w:ascii="宋体" w:hAnsi="宋体" w:eastAsia="宋体"/>
                <w:sz w:val="16"/>
              </w:rPr>
              <w:t>完成，</w:t>
            </w:r>
            <w:r>
              <w:rPr>
                <w:rFonts w:hint="eastAsia" w:ascii="宋体" w:hAnsi="宋体"/>
                <w:sz w:val="16"/>
                <w:lang w:eastAsia="zh-CN"/>
              </w:rPr>
              <w:t>未</w:t>
            </w:r>
            <w:r>
              <w:rPr>
                <w:rFonts w:ascii="宋体" w:hAnsi="宋体" w:eastAsia="宋体"/>
                <w:sz w:val="16"/>
              </w:rPr>
              <w:t>产生相关费用；改进措施：下年度积极推进工作进度，提高结转资金的执行率。</w:t>
            </w:r>
          </w:p>
        </w:tc>
      </w:tr>
      <w:tr w14:paraId="0B8AD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95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33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41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0EF0">
            <w:pPr>
              <w:jc w:val="center"/>
            </w:pPr>
            <w:r>
              <w:rPr>
                <w:rFonts w:ascii="宋体" w:hAnsi="宋体" w:eastAsia="宋体"/>
                <w:sz w:val="16"/>
              </w:rPr>
              <w:t>提高口腔科骨干科研能力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87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2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EB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C7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95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55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ED44">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82E7">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1A385">
            <w:pPr>
              <w:jc w:val="center"/>
            </w:pPr>
            <w:r>
              <w:rPr>
                <w:rFonts w:ascii="宋体" w:hAnsi="宋体" w:eastAsia="宋体"/>
                <w:sz w:val="16"/>
              </w:rPr>
              <w:t>偏差原因：项目完成部分较少，效益指标只实现部分；改进措施：2025年加快项目执行进度。</w:t>
            </w:r>
          </w:p>
        </w:tc>
      </w:tr>
      <w:tr w14:paraId="0573B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E9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9E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75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7893">
            <w:pPr>
              <w:jc w:val="center"/>
            </w:pPr>
            <w:r>
              <w:rPr>
                <w:rFonts w:ascii="宋体" w:hAnsi="宋体" w:eastAsia="宋体"/>
                <w:sz w:val="16"/>
              </w:rPr>
              <w:t>科研人员满意程度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9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3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6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77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F1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53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6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9A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0815">
            <w:pPr>
              <w:jc w:val="center"/>
            </w:pPr>
          </w:p>
        </w:tc>
      </w:tr>
      <w:tr w14:paraId="7C16F9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9C6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CF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209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3100">
            <w:pPr>
              <w:jc w:val="center"/>
            </w:pPr>
            <w:r>
              <w:rPr>
                <w:rFonts w:ascii="宋体" w:hAnsi="宋体" w:eastAsia="宋体"/>
                <w:sz w:val="16"/>
              </w:rPr>
              <w:t>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2692BC"/>
        </w:tc>
      </w:tr>
    </w:tbl>
    <w:p w14:paraId="78A166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4310F34">
        <w:tc>
          <w:tcPr>
            <w:tcW w:w="8848" w:type="dxa"/>
            <w:gridSpan w:val="14"/>
            <w:vAlign w:val="center"/>
          </w:tcPr>
          <w:p w14:paraId="2B077035">
            <w:pPr>
              <w:jc w:val="center"/>
            </w:pPr>
            <w:r>
              <w:rPr>
                <w:rFonts w:ascii="宋体" w:hAnsi="宋体" w:eastAsia="宋体"/>
                <w:sz w:val="24"/>
              </w:rPr>
              <w:t>项目支出绩效自评表</w:t>
            </w:r>
          </w:p>
        </w:tc>
      </w:tr>
      <w:tr w14:paraId="49816B6E">
        <w:tblPrEx>
          <w:tblCellMar>
            <w:top w:w="0" w:type="dxa"/>
            <w:left w:w="108" w:type="dxa"/>
            <w:bottom w:w="0" w:type="dxa"/>
            <w:right w:w="108" w:type="dxa"/>
          </w:tblCellMar>
        </w:tblPrEx>
        <w:tc>
          <w:tcPr>
            <w:tcW w:w="8848" w:type="dxa"/>
            <w:gridSpan w:val="14"/>
            <w:vAlign w:val="center"/>
          </w:tcPr>
          <w:p w14:paraId="4F1B135C">
            <w:pPr>
              <w:jc w:val="center"/>
            </w:pPr>
            <w:r>
              <w:rPr>
                <w:rFonts w:ascii="宋体" w:hAnsi="宋体" w:eastAsia="宋体"/>
                <w:sz w:val="24"/>
              </w:rPr>
              <w:t>(2024年度)</w:t>
            </w:r>
          </w:p>
        </w:tc>
      </w:tr>
      <w:tr w14:paraId="79E830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5E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892E4E">
            <w:pPr>
              <w:jc w:val="center"/>
            </w:pPr>
            <w:r>
              <w:rPr>
                <w:rFonts w:ascii="宋体" w:hAnsi="宋体" w:eastAsia="宋体"/>
                <w:sz w:val="16"/>
              </w:rPr>
              <w:t>2024年自治区区域协同创新专项-科技援疆计划项目（免疫代谢）</w:t>
            </w:r>
          </w:p>
        </w:tc>
      </w:tr>
      <w:tr w14:paraId="612BC9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CA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6FFCB">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36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2A3D61">
            <w:pPr>
              <w:jc w:val="center"/>
            </w:pPr>
            <w:r>
              <w:rPr>
                <w:rFonts w:ascii="宋体" w:hAnsi="宋体" w:eastAsia="宋体"/>
                <w:sz w:val="16"/>
              </w:rPr>
              <w:t>新疆维吾尔自治区喀什地区第二人民医院</w:t>
            </w:r>
          </w:p>
        </w:tc>
      </w:tr>
      <w:tr w14:paraId="3B5880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A9E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EEF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40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871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999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3EB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2A4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4061">
            <w:pPr>
              <w:jc w:val="center"/>
            </w:pPr>
            <w:r>
              <w:rPr>
                <w:rFonts w:ascii="宋体" w:hAnsi="宋体" w:eastAsia="宋体"/>
                <w:sz w:val="16"/>
              </w:rPr>
              <w:t>得分</w:t>
            </w:r>
          </w:p>
        </w:tc>
      </w:tr>
      <w:tr w14:paraId="079E4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366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20C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EB11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0E8E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8651">
            <w:pPr>
              <w:jc w:val="center"/>
            </w:pPr>
            <w:r>
              <w:rPr>
                <w:rFonts w:ascii="宋体" w:hAnsi="宋体" w:eastAsia="宋体"/>
                <w:sz w:val="16"/>
              </w:rPr>
              <w:t>12.23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ED3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2DB90">
            <w:pPr>
              <w:jc w:val="center"/>
            </w:pPr>
            <w:r>
              <w:rPr>
                <w:rFonts w:ascii="宋体" w:hAnsi="宋体" w:eastAsia="宋体"/>
                <w:sz w:val="16"/>
              </w:rPr>
              <w:t>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BDE9">
            <w:pPr>
              <w:jc w:val="center"/>
            </w:pPr>
            <w:r>
              <w:rPr>
                <w:rFonts w:ascii="宋体" w:hAnsi="宋体" w:eastAsia="宋体"/>
                <w:sz w:val="16"/>
              </w:rPr>
              <w:t>0.29分</w:t>
            </w:r>
          </w:p>
        </w:tc>
      </w:tr>
      <w:tr w14:paraId="34EAD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6BE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98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0D9D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D67B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7D9D9">
            <w:pPr>
              <w:jc w:val="center"/>
            </w:pPr>
            <w:r>
              <w:rPr>
                <w:rFonts w:ascii="宋体" w:hAnsi="宋体" w:eastAsia="宋体"/>
                <w:sz w:val="16"/>
              </w:rPr>
              <w:t>12.23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B3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A6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AC10">
            <w:pPr>
              <w:jc w:val="center"/>
            </w:pPr>
            <w:r>
              <w:rPr>
                <w:rFonts w:ascii="宋体" w:hAnsi="宋体" w:eastAsia="宋体"/>
                <w:sz w:val="16"/>
              </w:rPr>
              <w:t>—</w:t>
            </w:r>
          </w:p>
        </w:tc>
      </w:tr>
      <w:tr w14:paraId="4335D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2E2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A54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AB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567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83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4B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CBE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9380">
            <w:pPr>
              <w:jc w:val="center"/>
            </w:pPr>
            <w:r>
              <w:rPr>
                <w:rFonts w:ascii="宋体" w:hAnsi="宋体" w:eastAsia="宋体"/>
                <w:sz w:val="16"/>
              </w:rPr>
              <w:t>—</w:t>
            </w:r>
          </w:p>
        </w:tc>
      </w:tr>
      <w:tr w14:paraId="28AD58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58F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EA5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8A151">
            <w:pPr>
              <w:jc w:val="center"/>
            </w:pPr>
            <w:r>
              <w:rPr>
                <w:rFonts w:ascii="宋体" w:hAnsi="宋体" w:eastAsia="宋体"/>
                <w:sz w:val="16"/>
              </w:rPr>
              <w:t>实际完成情况</w:t>
            </w:r>
          </w:p>
        </w:tc>
      </w:tr>
      <w:tr w14:paraId="55A4E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790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EB90E">
            <w:pPr>
              <w:jc w:val="both"/>
            </w:pPr>
            <w:r>
              <w:rPr>
                <w:rFonts w:ascii="宋体" w:hAnsi="宋体" w:eastAsia="宋体"/>
                <w:sz w:val="16"/>
              </w:rPr>
              <w:t>参加一次学术交流会议，开展一次培训，采集5年内已手术的结直肠癌及综合治疗的病例，总结治疗策略。通过体内及体外实验，进一步明确FBXW7突变型CRC通过产生促癌代谢物，介导 CD8+ T细胞浸润“贫瘠”及PD-1单抗治疗抵抗。通过实施本项目提高科研人员的科研能力。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36CC7B">
            <w:pPr>
              <w:jc w:val="both"/>
            </w:pPr>
            <w:r>
              <w:rPr>
                <w:rFonts w:ascii="宋体" w:hAnsi="宋体" w:eastAsia="宋体"/>
                <w:sz w:val="16"/>
              </w:rPr>
              <w:t>本年度已参加1次学术交流会，完成1次普外科诊疗技术培训学习且取得培训证书，培训合格率为100%，完成委托业务费用与其他相关费用的支出，此项目的开展拓宽了科研人员的视野，促进了医院科研上一个台阶。</w:t>
            </w:r>
          </w:p>
        </w:tc>
      </w:tr>
      <w:tr w14:paraId="7B124F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19D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E0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43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E6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5F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A2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BE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71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67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84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C9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34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41DFE">
            <w:pPr>
              <w:jc w:val="center"/>
            </w:pPr>
            <w:r>
              <w:rPr>
                <w:rFonts w:ascii="宋体" w:hAnsi="宋体" w:eastAsia="宋体"/>
                <w:sz w:val="16"/>
              </w:rPr>
              <w:t>偏差原因分析及改进措施</w:t>
            </w:r>
          </w:p>
        </w:tc>
      </w:tr>
      <w:tr w14:paraId="5AA62A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C43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8A6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893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6C7B">
            <w:pPr>
              <w:jc w:val="center"/>
            </w:pPr>
            <w:r>
              <w:rPr>
                <w:rFonts w:ascii="宋体" w:hAnsi="宋体" w:eastAsia="宋体"/>
                <w:sz w:val="16"/>
              </w:rPr>
              <w:t>参加学术交流次数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40E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D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F8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7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6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4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B13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CD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A0998">
            <w:pPr>
              <w:jc w:val="center"/>
            </w:pPr>
          </w:p>
        </w:tc>
      </w:tr>
      <w:tr w14:paraId="1AB07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1E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0F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63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0E62">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41F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D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45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FC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11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1E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36C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4E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AC000">
            <w:pPr>
              <w:jc w:val="center"/>
            </w:pPr>
          </w:p>
        </w:tc>
      </w:tr>
      <w:tr w14:paraId="05C99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E0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87E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97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BA35">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6F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1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99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9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AE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70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9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47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D079">
            <w:pPr>
              <w:jc w:val="center"/>
            </w:pPr>
          </w:p>
        </w:tc>
      </w:tr>
      <w:tr w14:paraId="016099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14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5A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D7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DF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9E74">
            <w:pPr>
              <w:jc w:val="center"/>
            </w:pPr>
            <w:r>
              <w:rPr>
                <w:rFonts w:ascii="宋体" w:hAnsi="宋体" w:eastAsia="宋体"/>
                <w:sz w:val="16"/>
              </w:rPr>
              <w:t>=</w:t>
            </w:r>
            <w:r>
              <w:rPr>
                <w:rFonts w:hint="eastAsia" w:ascii="宋体" w:hAnsi="宋体"/>
                <w:sz w:val="16"/>
                <w:lang w:eastAsia="zh-CN"/>
              </w:rPr>
              <w:t>2025年9月30日</w:t>
            </w:r>
            <w:r>
              <w:rPr>
                <w:rFonts w:ascii="宋体" w:hAnsi="宋体" w:eastAsia="宋体"/>
                <w:sz w:val="16"/>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B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7B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70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0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32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CC47">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0F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DD461">
            <w:pPr>
              <w:jc w:val="center"/>
            </w:pPr>
          </w:p>
        </w:tc>
      </w:tr>
      <w:tr w14:paraId="0E407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8EC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149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AD4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8343">
            <w:pPr>
              <w:jc w:val="center"/>
            </w:pPr>
            <w:r>
              <w:rPr>
                <w:rFonts w:ascii="宋体" w:hAnsi="宋体" w:eastAsia="宋体"/>
                <w:sz w:val="16"/>
              </w:rPr>
              <w:t>排版费及专利费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06EA">
            <w:pPr>
              <w:jc w:val="center"/>
            </w:pPr>
            <w:r>
              <w:rPr>
                <w:rFonts w:ascii="宋体" w:hAnsi="宋体" w:eastAsia="宋体"/>
                <w:sz w:val="16"/>
              </w:rPr>
              <w:t>&lt;=2万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A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75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2C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7F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F7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F2F9">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40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38248">
            <w:pPr>
              <w:jc w:val="center"/>
            </w:pPr>
            <w:r>
              <w:rPr>
                <w:rFonts w:ascii="宋体" w:hAnsi="宋体" w:eastAsia="宋体"/>
                <w:sz w:val="16"/>
              </w:rPr>
              <w:t>偏差原因：项目为跨年项目，论文短期内无法完成；改进措施：项目结转至下年度继续使用。</w:t>
            </w:r>
          </w:p>
        </w:tc>
      </w:tr>
      <w:tr w14:paraId="346DD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0F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37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1C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E8C7">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9A22">
            <w:pPr>
              <w:jc w:val="center"/>
            </w:pPr>
            <w:r>
              <w:rPr>
                <w:rFonts w:ascii="宋体" w:hAnsi="宋体" w:eastAsia="宋体"/>
                <w:sz w:val="16"/>
              </w:rPr>
              <w:t>&lt;=2万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D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6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F8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4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C3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FF80">
            <w:pPr>
              <w:jc w:val="center"/>
            </w:pPr>
            <w:r>
              <w:rPr>
                <w:rFonts w:ascii="宋体" w:hAnsi="宋体" w:eastAsia="宋体"/>
                <w:sz w:val="16"/>
              </w:rPr>
              <w:t>=2万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90E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5CD2F">
            <w:pPr>
              <w:jc w:val="center"/>
            </w:pPr>
          </w:p>
        </w:tc>
      </w:tr>
      <w:tr w14:paraId="59ED1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5C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C6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13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1183">
            <w:pPr>
              <w:jc w:val="center"/>
            </w:pPr>
            <w:r>
              <w:rPr>
                <w:rFonts w:ascii="宋体" w:hAnsi="宋体" w:eastAsia="宋体"/>
                <w:sz w:val="16"/>
              </w:rPr>
              <w:t>其他相关费用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AED1">
            <w:pPr>
              <w:jc w:val="center"/>
            </w:pPr>
            <w:r>
              <w:rPr>
                <w:rFonts w:ascii="宋体" w:hAnsi="宋体" w:eastAsia="宋体"/>
                <w:sz w:val="16"/>
              </w:rPr>
              <w:t>&lt;=16万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BF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AD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64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7E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30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E3CF">
            <w:pPr>
              <w:jc w:val="center"/>
            </w:pPr>
            <w:r>
              <w:rPr>
                <w:rFonts w:ascii="宋体" w:hAnsi="宋体" w:eastAsia="宋体"/>
                <w:sz w:val="16"/>
              </w:rPr>
              <w:t>=10.23万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67BB">
            <w:pPr>
              <w:jc w:val="center"/>
            </w:pPr>
            <w:r>
              <w:rPr>
                <w:rFonts w:ascii="宋体" w:hAnsi="宋体" w:eastAsia="宋体"/>
                <w:sz w:val="16"/>
              </w:rPr>
              <w:t>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4E99">
            <w:pPr>
              <w:jc w:val="center"/>
            </w:pPr>
            <w:r>
              <w:rPr>
                <w:rFonts w:ascii="宋体" w:hAnsi="宋体" w:eastAsia="宋体"/>
                <w:sz w:val="16"/>
              </w:rPr>
              <w:t>偏差原因：偏差原因项目下达太晚，资金来不及执行；</w:t>
            </w:r>
            <w:r>
              <w:rPr>
                <w:rFonts w:hint="eastAsia" w:ascii="宋体" w:hAnsi="宋体"/>
                <w:sz w:val="16"/>
                <w:lang w:eastAsia="zh-CN"/>
              </w:rPr>
              <w:t>改进</w:t>
            </w:r>
            <w:r>
              <w:rPr>
                <w:rFonts w:ascii="宋体" w:hAnsi="宋体" w:eastAsia="宋体"/>
                <w:sz w:val="16"/>
              </w:rPr>
              <w:t>措施：结转下年合理安排时间加快资金执行。</w:t>
            </w:r>
          </w:p>
        </w:tc>
      </w:tr>
      <w:tr w14:paraId="0ACE2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279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81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1F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80E2">
            <w:pPr>
              <w:jc w:val="center"/>
            </w:pPr>
            <w:r>
              <w:rPr>
                <w:rFonts w:ascii="宋体" w:hAnsi="宋体" w:eastAsia="宋体"/>
                <w:sz w:val="16"/>
              </w:rPr>
              <w:t>提升科研人员的科研水平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AAB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5D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E8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8A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39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E0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FF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79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77EF">
            <w:pPr>
              <w:jc w:val="center"/>
            </w:pPr>
          </w:p>
        </w:tc>
      </w:tr>
      <w:tr w14:paraId="7A8A9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E2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68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1B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AF7B">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2D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6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F3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6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B1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A0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1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C4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72D76">
            <w:pPr>
              <w:jc w:val="center"/>
            </w:pPr>
          </w:p>
        </w:tc>
      </w:tr>
      <w:tr w14:paraId="251B90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AC2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BA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3B9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DE3D">
            <w:pPr>
              <w:jc w:val="center"/>
            </w:pPr>
            <w:r>
              <w:rPr>
                <w:rFonts w:ascii="宋体" w:hAnsi="宋体" w:eastAsia="宋体"/>
                <w:sz w:val="16"/>
              </w:rPr>
              <w:t>76.98分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377C39"/>
        </w:tc>
      </w:tr>
    </w:tbl>
    <w:p w14:paraId="43D280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AF34D8A">
        <w:tblPrEx>
          <w:tblCellMar>
            <w:top w:w="0" w:type="dxa"/>
            <w:left w:w="108" w:type="dxa"/>
            <w:bottom w:w="0" w:type="dxa"/>
            <w:right w:w="108" w:type="dxa"/>
          </w:tblCellMar>
        </w:tblPrEx>
        <w:tc>
          <w:tcPr>
            <w:tcW w:w="8848" w:type="dxa"/>
            <w:gridSpan w:val="14"/>
            <w:vAlign w:val="center"/>
          </w:tcPr>
          <w:p w14:paraId="45198956">
            <w:pPr>
              <w:jc w:val="center"/>
            </w:pPr>
            <w:r>
              <w:rPr>
                <w:rFonts w:ascii="宋体" w:hAnsi="宋体" w:eastAsia="宋体"/>
                <w:sz w:val="24"/>
              </w:rPr>
              <w:t>项目支出绩效自评表</w:t>
            </w:r>
          </w:p>
        </w:tc>
      </w:tr>
      <w:tr w14:paraId="09242597">
        <w:tblPrEx>
          <w:tblCellMar>
            <w:top w:w="0" w:type="dxa"/>
            <w:left w:w="108" w:type="dxa"/>
            <w:bottom w:w="0" w:type="dxa"/>
            <w:right w:w="108" w:type="dxa"/>
          </w:tblCellMar>
        </w:tblPrEx>
        <w:tc>
          <w:tcPr>
            <w:tcW w:w="8848" w:type="dxa"/>
            <w:gridSpan w:val="14"/>
            <w:vAlign w:val="center"/>
          </w:tcPr>
          <w:p w14:paraId="59C56C6A">
            <w:pPr>
              <w:jc w:val="center"/>
            </w:pPr>
            <w:r>
              <w:rPr>
                <w:rFonts w:ascii="宋体" w:hAnsi="宋体" w:eastAsia="宋体"/>
                <w:sz w:val="24"/>
              </w:rPr>
              <w:t>(2024年度)</w:t>
            </w:r>
          </w:p>
        </w:tc>
      </w:tr>
      <w:tr w14:paraId="2D9313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DE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C6FBD4">
            <w:pPr>
              <w:jc w:val="center"/>
            </w:pPr>
            <w:r>
              <w:rPr>
                <w:rFonts w:ascii="宋体" w:hAnsi="宋体" w:eastAsia="宋体"/>
                <w:sz w:val="16"/>
              </w:rPr>
              <w:t>2024年资产管理数据治理和管理体系建设</w:t>
            </w:r>
          </w:p>
        </w:tc>
      </w:tr>
      <w:tr w14:paraId="7986AE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2F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60D21">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F2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26B76D">
            <w:pPr>
              <w:jc w:val="center"/>
            </w:pPr>
            <w:r>
              <w:rPr>
                <w:rFonts w:ascii="宋体" w:hAnsi="宋体" w:eastAsia="宋体"/>
                <w:sz w:val="16"/>
              </w:rPr>
              <w:t>新疆维吾尔自治区喀什地区第二人民医院</w:t>
            </w:r>
          </w:p>
        </w:tc>
      </w:tr>
      <w:tr w14:paraId="7D3433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9AF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EA9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45F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A4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33A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161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ADD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8AE7">
            <w:pPr>
              <w:jc w:val="center"/>
            </w:pPr>
            <w:r>
              <w:rPr>
                <w:rFonts w:ascii="宋体" w:hAnsi="宋体" w:eastAsia="宋体"/>
                <w:sz w:val="16"/>
              </w:rPr>
              <w:t>得分</w:t>
            </w:r>
          </w:p>
        </w:tc>
      </w:tr>
      <w:tr w14:paraId="35BB1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ECC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307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9042C">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4B830">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A3539">
            <w:pPr>
              <w:jc w:val="center"/>
            </w:pPr>
            <w:r>
              <w:rPr>
                <w:rFonts w:ascii="宋体" w:hAnsi="宋体" w:eastAsia="宋体"/>
                <w:sz w:val="16"/>
              </w:rPr>
              <w:t>28.91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EFE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2ED6">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67E4">
            <w:pPr>
              <w:jc w:val="center"/>
            </w:pPr>
            <w:r>
              <w:rPr>
                <w:rFonts w:ascii="宋体" w:hAnsi="宋体" w:eastAsia="宋体"/>
                <w:sz w:val="16"/>
              </w:rPr>
              <w:t>10.00分</w:t>
            </w:r>
          </w:p>
        </w:tc>
      </w:tr>
      <w:tr w14:paraId="0059C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FF6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47A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8B2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C62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9F3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05D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B36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D78C">
            <w:pPr>
              <w:jc w:val="center"/>
            </w:pPr>
            <w:r>
              <w:rPr>
                <w:rFonts w:ascii="宋体" w:hAnsi="宋体" w:eastAsia="宋体"/>
                <w:sz w:val="16"/>
              </w:rPr>
              <w:t>—</w:t>
            </w:r>
          </w:p>
        </w:tc>
      </w:tr>
      <w:tr w14:paraId="54889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8BE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CB0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ED987">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D74A3">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858FE">
            <w:pPr>
              <w:jc w:val="center"/>
            </w:pPr>
            <w:r>
              <w:rPr>
                <w:rFonts w:ascii="宋体" w:hAnsi="宋体" w:eastAsia="宋体"/>
                <w:sz w:val="16"/>
              </w:rPr>
              <w:t>28.91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79B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4D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6302">
            <w:pPr>
              <w:jc w:val="center"/>
            </w:pPr>
            <w:r>
              <w:rPr>
                <w:rFonts w:ascii="宋体" w:hAnsi="宋体" w:eastAsia="宋体"/>
                <w:sz w:val="16"/>
              </w:rPr>
              <w:t>—</w:t>
            </w:r>
          </w:p>
        </w:tc>
      </w:tr>
      <w:tr w14:paraId="173775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3EC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1B8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FC6B02">
            <w:pPr>
              <w:jc w:val="center"/>
            </w:pPr>
            <w:r>
              <w:rPr>
                <w:rFonts w:ascii="宋体" w:hAnsi="宋体" w:eastAsia="宋体"/>
                <w:sz w:val="16"/>
              </w:rPr>
              <w:t>实际完成情况</w:t>
            </w:r>
          </w:p>
        </w:tc>
      </w:tr>
      <w:tr w14:paraId="0A905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90A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9E1DD">
            <w:pPr>
              <w:jc w:val="both"/>
            </w:pPr>
            <w:r>
              <w:rPr>
                <w:rFonts w:ascii="宋体" w:hAnsi="宋体" w:eastAsia="宋体"/>
                <w:sz w:val="16"/>
              </w:rPr>
              <w:t>本</w:t>
            </w:r>
            <w:r>
              <w:rPr>
                <w:rFonts w:hint="eastAsia" w:ascii="宋体" w:hAnsi="宋体"/>
                <w:sz w:val="16"/>
                <w:lang w:eastAsia="zh-CN"/>
              </w:rPr>
              <w:t>项目总投资</w:t>
            </w:r>
            <w:r>
              <w:rPr>
                <w:rFonts w:ascii="宋体" w:hAnsi="宋体" w:eastAsia="宋体"/>
                <w:sz w:val="16"/>
              </w:rPr>
              <w:t>29万元，本年度需完成委托第三方的服务采购，以及固定资产的盘点工作，本项目的实施有利于在规定时间内完成机关事务管理局要求的资产盘点和数据治理工作，有利于实现医院资产账实相符。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F49BE">
            <w:pPr>
              <w:jc w:val="both"/>
            </w:pPr>
            <w:r>
              <w:rPr>
                <w:rFonts w:ascii="宋体" w:hAnsi="宋体" w:eastAsia="宋体"/>
                <w:sz w:val="16"/>
              </w:rPr>
              <w:t>已采购1项第三方服务，验收合格率为100%，完成固定资产盘点及数据处理工作，项目资金支出28.91万元，通过实施本项目优化了医院固定资产管理工作，提高了固定资产数据治理效率。</w:t>
            </w:r>
          </w:p>
        </w:tc>
      </w:tr>
      <w:tr w14:paraId="30131F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A3A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DE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63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CE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ED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CF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5B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00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58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8E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E5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D1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4051E">
            <w:pPr>
              <w:jc w:val="center"/>
            </w:pPr>
            <w:r>
              <w:rPr>
                <w:rFonts w:ascii="宋体" w:hAnsi="宋体" w:eastAsia="宋体"/>
                <w:sz w:val="16"/>
              </w:rPr>
              <w:t>偏差原因分析及改进措施</w:t>
            </w:r>
          </w:p>
        </w:tc>
      </w:tr>
      <w:tr w14:paraId="11ECA8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03B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0EA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07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4CED">
            <w:pPr>
              <w:jc w:val="center"/>
            </w:pPr>
            <w:r>
              <w:rPr>
                <w:rFonts w:ascii="宋体" w:hAnsi="宋体" w:eastAsia="宋体"/>
                <w:sz w:val="16"/>
              </w:rPr>
              <w:t>采购第三方服务数量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E7A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1D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2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A7B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2B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A0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F97A">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7BF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60859">
            <w:pPr>
              <w:jc w:val="center"/>
            </w:pPr>
          </w:p>
        </w:tc>
      </w:tr>
      <w:tr w14:paraId="0D1FC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211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2A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01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94B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6C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8A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B6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772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B8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E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B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743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383D">
            <w:pPr>
              <w:jc w:val="center"/>
            </w:pPr>
          </w:p>
        </w:tc>
      </w:tr>
      <w:tr w14:paraId="56CCD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219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E8A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F1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ED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86A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D4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B3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FBC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9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CB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4BFF">
            <w:pPr>
              <w:jc w:val="center"/>
            </w:pPr>
            <w:r>
              <w:rPr>
                <w:rFonts w:ascii="宋体" w:hAnsi="宋体" w:eastAsia="宋体"/>
                <w:sz w:val="16"/>
              </w:rPr>
              <w:t>=2024年8月28日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00A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3C8C3">
            <w:pPr>
              <w:jc w:val="center"/>
            </w:pPr>
          </w:p>
        </w:tc>
      </w:tr>
      <w:tr w14:paraId="4B0D73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F56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07E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355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7B69">
            <w:pPr>
              <w:jc w:val="center"/>
            </w:pPr>
            <w:r>
              <w:rPr>
                <w:rFonts w:ascii="宋体" w:hAnsi="宋体" w:eastAsia="宋体"/>
                <w:sz w:val="16"/>
              </w:rPr>
              <w:t>采购第三方服务费用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0FC2">
            <w:pPr>
              <w:jc w:val="center"/>
            </w:pPr>
            <w:r>
              <w:rPr>
                <w:rFonts w:ascii="宋体" w:hAnsi="宋体" w:eastAsia="宋体"/>
                <w:sz w:val="16"/>
              </w:rPr>
              <w:t>&lt;=23.50万元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F4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47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5A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6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99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E283">
            <w:pPr>
              <w:jc w:val="center"/>
            </w:pPr>
            <w:r>
              <w:rPr>
                <w:rFonts w:ascii="宋体" w:hAnsi="宋体" w:eastAsia="宋体"/>
                <w:sz w:val="16"/>
              </w:rPr>
              <w:t>=23.48万元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0FBA">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F9D9E">
            <w:pPr>
              <w:jc w:val="center"/>
            </w:pPr>
            <w:r>
              <w:rPr>
                <w:rFonts w:ascii="宋体" w:hAnsi="宋体" w:eastAsia="宋体"/>
                <w:sz w:val="16"/>
              </w:rPr>
              <w:t>偏差原因：采购金额略低于预算价，属于合理误差；改进措施：以后年度预算更加精准。</w:t>
            </w:r>
          </w:p>
        </w:tc>
      </w:tr>
      <w:tr w14:paraId="1FB34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1A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48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AA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DA49">
            <w:pPr>
              <w:jc w:val="center"/>
            </w:pPr>
            <w:r>
              <w:rPr>
                <w:rFonts w:ascii="宋体" w:hAnsi="宋体" w:eastAsia="宋体"/>
                <w:sz w:val="16"/>
              </w:rPr>
              <w:t>采购打印标签及碳带费用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CC36">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B5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FD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C1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1F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AF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DED9">
            <w:pPr>
              <w:jc w:val="center"/>
            </w:pPr>
            <w:r>
              <w:rPr>
                <w:rFonts w:ascii="宋体" w:hAnsi="宋体" w:eastAsia="宋体"/>
                <w:sz w:val="16"/>
              </w:rPr>
              <w:t>=5.43万元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6871">
            <w:pPr>
              <w:jc w:val="center"/>
            </w:pPr>
            <w:r>
              <w:rPr>
                <w:rFonts w:ascii="宋体" w:hAnsi="宋体" w:eastAsia="宋体"/>
                <w:sz w:val="16"/>
              </w:rPr>
              <w:t>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A8B71">
            <w:pPr>
              <w:jc w:val="center"/>
            </w:pPr>
            <w:r>
              <w:rPr>
                <w:rFonts w:ascii="宋体" w:hAnsi="宋体" w:eastAsia="宋体"/>
                <w:sz w:val="16"/>
              </w:rPr>
              <w:t>偏差原因：对市场调研不够精准有些许误差；改进措施：多方比价充分调研，精准预算。</w:t>
            </w:r>
          </w:p>
        </w:tc>
      </w:tr>
      <w:tr w14:paraId="37580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84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18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CB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08CA">
            <w:pPr>
              <w:jc w:val="center"/>
            </w:pPr>
            <w:r>
              <w:rPr>
                <w:rFonts w:ascii="宋体" w:hAnsi="宋体" w:eastAsia="宋体"/>
                <w:sz w:val="16"/>
              </w:rPr>
              <w:t>优化了医院固定资产管理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207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7EE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C9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6C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4B1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86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8DB1">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CF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F05C2">
            <w:pPr>
              <w:jc w:val="center"/>
            </w:pPr>
          </w:p>
        </w:tc>
      </w:tr>
      <w:tr w14:paraId="6F860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7F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57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41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56D9">
            <w:pPr>
              <w:jc w:val="center"/>
            </w:pPr>
            <w:r>
              <w:rPr>
                <w:rFonts w:ascii="宋体" w:hAnsi="宋体" w:eastAsia="宋体"/>
                <w:sz w:val="16"/>
              </w:rPr>
              <w:t>各个资产管理部门的满意度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8B7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87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1F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B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ED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86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2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C2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10AF">
            <w:pPr>
              <w:jc w:val="center"/>
            </w:pPr>
            <w:r>
              <w:rPr>
                <w:rFonts w:ascii="宋体" w:hAnsi="宋体" w:eastAsia="宋体"/>
                <w:sz w:val="16"/>
              </w:rPr>
              <w:t>偏差原因：各部门对固定资产管理效果比较满意，评价较高。</w:t>
            </w:r>
          </w:p>
        </w:tc>
      </w:tr>
      <w:tr w14:paraId="5E94132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B67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69B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C9F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2B79">
            <w:pPr>
              <w:jc w:val="center"/>
            </w:pPr>
            <w:r>
              <w:rPr>
                <w:rFonts w:ascii="宋体" w:hAnsi="宋体" w:eastAsia="宋体"/>
                <w:sz w:val="16"/>
              </w:rPr>
              <w:t>99.66分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CECFE7"/>
        </w:tc>
      </w:tr>
    </w:tbl>
    <w:p w14:paraId="3EFF1E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AFC21FF">
        <w:tblPrEx>
          <w:tblCellMar>
            <w:top w:w="0" w:type="dxa"/>
            <w:left w:w="108" w:type="dxa"/>
            <w:bottom w:w="0" w:type="dxa"/>
            <w:right w:w="108" w:type="dxa"/>
          </w:tblCellMar>
        </w:tblPrEx>
        <w:tc>
          <w:tcPr>
            <w:tcW w:w="8848" w:type="dxa"/>
            <w:gridSpan w:val="14"/>
            <w:vAlign w:val="center"/>
          </w:tcPr>
          <w:p w14:paraId="3A5686A7">
            <w:pPr>
              <w:jc w:val="center"/>
            </w:pPr>
            <w:r>
              <w:rPr>
                <w:rFonts w:ascii="宋体" w:hAnsi="宋体" w:eastAsia="宋体"/>
                <w:sz w:val="24"/>
              </w:rPr>
              <w:t>项目支出绩效自评表</w:t>
            </w:r>
          </w:p>
        </w:tc>
      </w:tr>
      <w:tr w14:paraId="2FF32934">
        <w:tblPrEx>
          <w:tblCellMar>
            <w:top w:w="0" w:type="dxa"/>
            <w:left w:w="108" w:type="dxa"/>
            <w:bottom w:w="0" w:type="dxa"/>
            <w:right w:w="108" w:type="dxa"/>
          </w:tblCellMar>
        </w:tblPrEx>
        <w:tc>
          <w:tcPr>
            <w:tcW w:w="8848" w:type="dxa"/>
            <w:gridSpan w:val="14"/>
            <w:vAlign w:val="center"/>
          </w:tcPr>
          <w:p w14:paraId="7811B131">
            <w:pPr>
              <w:jc w:val="center"/>
            </w:pPr>
            <w:r>
              <w:rPr>
                <w:rFonts w:ascii="宋体" w:hAnsi="宋体" w:eastAsia="宋体"/>
                <w:sz w:val="24"/>
              </w:rPr>
              <w:t>(2024年度)</w:t>
            </w:r>
          </w:p>
        </w:tc>
      </w:tr>
      <w:tr w14:paraId="33B0D3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D1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8D61FD">
            <w:pPr>
              <w:jc w:val="center"/>
            </w:pPr>
            <w:r>
              <w:rPr>
                <w:rFonts w:ascii="宋体" w:hAnsi="宋体" w:eastAsia="宋体"/>
                <w:sz w:val="16"/>
              </w:rPr>
              <w:t>2024自治区人才发展基金第二批重大人才计划项目（天山英才-科技骨干人才）</w:t>
            </w:r>
          </w:p>
        </w:tc>
      </w:tr>
      <w:tr w14:paraId="609BE6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7C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27D66">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1C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3B9518">
            <w:pPr>
              <w:jc w:val="center"/>
            </w:pPr>
            <w:r>
              <w:rPr>
                <w:rFonts w:ascii="宋体" w:hAnsi="宋体" w:eastAsia="宋体"/>
                <w:sz w:val="16"/>
              </w:rPr>
              <w:t>新疆维吾尔自治区喀什地区第二人民医院</w:t>
            </w:r>
          </w:p>
        </w:tc>
      </w:tr>
      <w:tr w14:paraId="1354A3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C56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C5E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D5E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3DB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78C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971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7A1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4106">
            <w:pPr>
              <w:jc w:val="center"/>
            </w:pPr>
            <w:r>
              <w:rPr>
                <w:rFonts w:ascii="宋体" w:hAnsi="宋体" w:eastAsia="宋体"/>
                <w:sz w:val="16"/>
              </w:rPr>
              <w:t>得分</w:t>
            </w:r>
          </w:p>
        </w:tc>
      </w:tr>
      <w:tr w14:paraId="4ED92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080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B4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D232F">
            <w:pPr>
              <w:jc w:val="center"/>
            </w:pPr>
            <w:r>
              <w:rPr>
                <w:rFonts w:ascii="宋体" w:hAnsi="宋体" w:eastAsia="宋体"/>
                <w:sz w:val="16"/>
              </w:rPr>
              <w:t>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57303">
            <w:pPr>
              <w:jc w:val="center"/>
            </w:pPr>
            <w:r>
              <w:rPr>
                <w:rFonts w:ascii="宋体" w:hAnsi="宋体" w:eastAsia="宋体"/>
                <w:sz w:val="16"/>
              </w:rPr>
              <w:t>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3A3A6">
            <w:pPr>
              <w:jc w:val="center"/>
            </w:pPr>
            <w:r>
              <w:rPr>
                <w:rFonts w:ascii="宋体" w:hAnsi="宋体" w:eastAsia="宋体"/>
                <w:sz w:val="16"/>
              </w:rPr>
              <w:t>16.19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81F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F72E1">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75F1">
            <w:pPr>
              <w:jc w:val="center"/>
            </w:pPr>
            <w:r>
              <w:rPr>
                <w:rFonts w:ascii="宋体" w:hAnsi="宋体" w:eastAsia="宋体"/>
                <w:sz w:val="16"/>
              </w:rPr>
              <w:t>9.28分</w:t>
            </w:r>
          </w:p>
        </w:tc>
      </w:tr>
      <w:tr w14:paraId="0DC44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65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4E2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DC7A3">
            <w:pPr>
              <w:jc w:val="center"/>
            </w:pPr>
            <w:r>
              <w:rPr>
                <w:rFonts w:ascii="宋体" w:hAnsi="宋体" w:eastAsia="宋体"/>
                <w:sz w:val="16"/>
              </w:rPr>
              <w:t>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6BC51">
            <w:pPr>
              <w:jc w:val="center"/>
            </w:pPr>
            <w:r>
              <w:rPr>
                <w:rFonts w:ascii="宋体" w:hAnsi="宋体" w:eastAsia="宋体"/>
                <w:sz w:val="16"/>
              </w:rPr>
              <w:t>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0D2C">
            <w:pPr>
              <w:jc w:val="center"/>
            </w:pPr>
            <w:r>
              <w:rPr>
                <w:rFonts w:ascii="宋体" w:hAnsi="宋体" w:eastAsia="宋体"/>
                <w:sz w:val="16"/>
              </w:rPr>
              <w:t>16.19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2D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EAD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51BC">
            <w:pPr>
              <w:jc w:val="center"/>
            </w:pPr>
            <w:r>
              <w:rPr>
                <w:rFonts w:ascii="宋体" w:hAnsi="宋体" w:eastAsia="宋体"/>
                <w:sz w:val="16"/>
              </w:rPr>
              <w:t>—</w:t>
            </w:r>
          </w:p>
        </w:tc>
      </w:tr>
      <w:tr w14:paraId="2F7D8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BEA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8AC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6C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D15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38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D55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8A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0E27">
            <w:pPr>
              <w:jc w:val="center"/>
            </w:pPr>
            <w:r>
              <w:rPr>
                <w:rFonts w:ascii="宋体" w:hAnsi="宋体" w:eastAsia="宋体"/>
                <w:sz w:val="16"/>
              </w:rPr>
              <w:t>—</w:t>
            </w:r>
          </w:p>
        </w:tc>
      </w:tr>
      <w:tr w14:paraId="5604A1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EC9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51A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59444D">
            <w:pPr>
              <w:jc w:val="center"/>
            </w:pPr>
            <w:r>
              <w:rPr>
                <w:rFonts w:ascii="宋体" w:hAnsi="宋体" w:eastAsia="宋体"/>
                <w:sz w:val="16"/>
              </w:rPr>
              <w:t>实际完成情况</w:t>
            </w:r>
          </w:p>
        </w:tc>
      </w:tr>
      <w:tr w14:paraId="38620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3AE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869CD">
            <w:pPr>
              <w:jc w:val="both"/>
            </w:pPr>
            <w:r>
              <w:rPr>
                <w:rFonts w:ascii="宋体" w:hAnsi="宋体" w:eastAsia="宋体"/>
                <w:sz w:val="16"/>
              </w:rPr>
              <w:t>本项目本年度总投入16.67万元，采集样本人数26人，参加学术会议次数1次，检测成功率达到80%以上，建立新疆地区人群不同材质冠修复体龈下菌斑的微生物数据库，本项目实施有利于提升相关人员科研水平。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CBE0D6">
            <w:pPr>
              <w:jc w:val="both"/>
            </w:pPr>
            <w:r>
              <w:rPr>
                <w:rFonts w:ascii="宋体" w:hAnsi="宋体" w:eastAsia="宋体"/>
                <w:sz w:val="16"/>
              </w:rPr>
              <w:t>本项目已完成采集样本人数26人，参加学术会议1次，完成样本的检测工作和检测数据的分析工作，检测成功率达100%，目前根据检测数据已书写论文，正处于发布阶段。在科研团队的紧密合作和指导人员的指导和支持下，提升了相关人员科研水平。</w:t>
            </w:r>
          </w:p>
        </w:tc>
      </w:tr>
      <w:tr w14:paraId="60E826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134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93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AC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7D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6B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4B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2F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47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B7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92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37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91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134A9">
            <w:pPr>
              <w:jc w:val="center"/>
            </w:pPr>
            <w:r>
              <w:rPr>
                <w:rFonts w:ascii="宋体" w:hAnsi="宋体" w:eastAsia="宋体"/>
                <w:sz w:val="16"/>
              </w:rPr>
              <w:t>偏差原因分析及改进措施</w:t>
            </w:r>
          </w:p>
        </w:tc>
      </w:tr>
      <w:tr w14:paraId="49FAB2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3DB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3B7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420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0A2E">
            <w:pPr>
              <w:jc w:val="center"/>
            </w:pPr>
            <w:r>
              <w:rPr>
                <w:rFonts w:ascii="宋体" w:hAnsi="宋体" w:eastAsia="宋体"/>
                <w:sz w:val="16"/>
              </w:rPr>
              <w:t>采集样本人数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F05F">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C6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0A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49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52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0E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20D1">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9E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B071A">
            <w:pPr>
              <w:jc w:val="center"/>
            </w:pPr>
          </w:p>
        </w:tc>
      </w:tr>
      <w:tr w14:paraId="797A4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16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93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99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6753">
            <w:pPr>
              <w:jc w:val="center"/>
            </w:pPr>
            <w:r>
              <w:rPr>
                <w:rFonts w:ascii="宋体" w:hAnsi="宋体" w:eastAsia="宋体"/>
                <w:sz w:val="16"/>
              </w:rPr>
              <w:t>参加学术会议次数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24D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7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02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53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9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28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F4C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5A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E5B20">
            <w:pPr>
              <w:jc w:val="center"/>
            </w:pPr>
          </w:p>
        </w:tc>
      </w:tr>
      <w:tr w14:paraId="570F2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4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0A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65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0A23">
            <w:pPr>
              <w:jc w:val="center"/>
            </w:pPr>
            <w:r>
              <w:rPr>
                <w:rFonts w:ascii="宋体" w:hAnsi="宋体" w:eastAsia="宋体"/>
                <w:sz w:val="16"/>
              </w:rPr>
              <w:t>检测成功率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C2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1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34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4F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DD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7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5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26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645B">
            <w:pPr>
              <w:jc w:val="center"/>
            </w:pPr>
          </w:p>
        </w:tc>
      </w:tr>
      <w:tr w14:paraId="36760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56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DC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02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9B4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BAB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E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09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2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1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0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922B">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C4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83D13">
            <w:pPr>
              <w:jc w:val="center"/>
            </w:pPr>
          </w:p>
        </w:tc>
      </w:tr>
      <w:tr w14:paraId="31A59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881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B22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2BA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CAAA">
            <w:pPr>
              <w:jc w:val="center"/>
            </w:pPr>
            <w:r>
              <w:rPr>
                <w:rFonts w:ascii="宋体" w:hAnsi="宋体" w:eastAsia="宋体"/>
                <w:sz w:val="16"/>
              </w:rPr>
              <w:t>标本检测及材料费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9B3E">
            <w:pPr>
              <w:jc w:val="center"/>
            </w:pPr>
            <w:r>
              <w:rPr>
                <w:rFonts w:ascii="宋体" w:hAnsi="宋体" w:eastAsia="宋体"/>
                <w:sz w:val="16"/>
              </w:rPr>
              <w:t>&lt;=9.3万元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88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3A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EB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AC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08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2A41">
            <w:pPr>
              <w:jc w:val="center"/>
            </w:pPr>
            <w:r>
              <w:rPr>
                <w:rFonts w:ascii="宋体" w:hAnsi="宋体" w:eastAsia="宋体"/>
                <w:sz w:val="16"/>
              </w:rPr>
              <w:t>=9.27万元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4C88">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C2C9F">
            <w:pPr>
              <w:jc w:val="center"/>
            </w:pPr>
            <w:r>
              <w:rPr>
                <w:rFonts w:ascii="宋体" w:hAnsi="宋体" w:eastAsia="宋体"/>
                <w:sz w:val="16"/>
              </w:rPr>
              <w:t>偏差原因：预算目标设置不精准；改进措施;以后年度充分市场调研做好预算。</w:t>
            </w:r>
          </w:p>
        </w:tc>
      </w:tr>
      <w:tr w14:paraId="2FA84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FA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B5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5F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B2E6">
            <w:pPr>
              <w:jc w:val="center"/>
            </w:pPr>
            <w:r>
              <w:rPr>
                <w:rFonts w:ascii="宋体" w:hAnsi="宋体" w:eastAsia="宋体"/>
                <w:sz w:val="16"/>
              </w:rPr>
              <w:t>差旅费及邮寄费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091A">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27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A8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AB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BA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94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43C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CD70">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4FA28">
            <w:pPr>
              <w:jc w:val="center"/>
            </w:pPr>
            <w:r>
              <w:rPr>
                <w:rFonts w:ascii="宋体" w:hAnsi="宋体" w:eastAsia="宋体"/>
                <w:sz w:val="16"/>
              </w:rPr>
              <w:t>偏差原因：本年度出差较少费用未执行完；改进措施：结转至下一年度加快执行</w:t>
            </w:r>
          </w:p>
        </w:tc>
      </w:tr>
      <w:tr w14:paraId="6D7E8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77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6A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939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E24B">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18A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2B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30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93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B8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AD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2A9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61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11347">
            <w:pPr>
              <w:jc w:val="center"/>
            </w:pPr>
          </w:p>
        </w:tc>
      </w:tr>
      <w:tr w14:paraId="42D5B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A2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3A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47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2A3D">
            <w:pPr>
              <w:jc w:val="center"/>
            </w:pPr>
            <w:r>
              <w:rPr>
                <w:rFonts w:ascii="宋体" w:hAnsi="宋体" w:eastAsia="宋体"/>
                <w:sz w:val="16"/>
              </w:rPr>
              <w:t>培训费及版面费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5BE9">
            <w:pPr>
              <w:jc w:val="center"/>
            </w:pPr>
            <w:r>
              <w:rPr>
                <w:rFonts w:ascii="宋体" w:hAnsi="宋体" w:eastAsia="宋体"/>
                <w:sz w:val="16"/>
              </w:rPr>
              <w:t>&lt;=1.17万元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2D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4A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D9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45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85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39C7">
            <w:pPr>
              <w:jc w:val="center"/>
            </w:pPr>
            <w:r>
              <w:rPr>
                <w:rFonts w:ascii="宋体" w:hAnsi="宋体" w:eastAsia="宋体"/>
                <w:sz w:val="16"/>
              </w:rPr>
              <w:t>=0.92万元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30E0">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0B470">
            <w:pPr>
              <w:jc w:val="center"/>
            </w:pPr>
            <w:r>
              <w:rPr>
                <w:rFonts w:ascii="宋体" w:hAnsi="宋体" w:eastAsia="宋体"/>
                <w:sz w:val="16"/>
              </w:rPr>
              <w:t>偏差原因：部分费用未支出；改进措施：资金结转至下一年度，积极提高资金支付率</w:t>
            </w:r>
          </w:p>
        </w:tc>
      </w:tr>
      <w:tr w14:paraId="73FDB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40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0A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A2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477D">
            <w:pPr>
              <w:jc w:val="center"/>
            </w:pPr>
            <w:r>
              <w:rPr>
                <w:rFonts w:ascii="宋体" w:hAnsi="宋体" w:eastAsia="宋体"/>
                <w:sz w:val="16"/>
              </w:rPr>
              <w:t>提升相关人员科研水平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718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0E4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5F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4C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0B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71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4B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F6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ED08A">
            <w:pPr>
              <w:jc w:val="center"/>
            </w:pPr>
          </w:p>
        </w:tc>
      </w:tr>
      <w:tr w14:paraId="4F881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A0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E5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57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5E0B">
            <w:pPr>
              <w:jc w:val="center"/>
            </w:pPr>
            <w:r>
              <w:rPr>
                <w:rFonts w:ascii="宋体" w:hAnsi="宋体" w:eastAsia="宋体"/>
                <w:sz w:val="16"/>
              </w:rPr>
              <w:t>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EE7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0E2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6F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38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D6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37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D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36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25709">
            <w:pPr>
              <w:jc w:val="center"/>
            </w:pPr>
            <w:r>
              <w:rPr>
                <w:rFonts w:ascii="宋体" w:hAnsi="宋体" w:eastAsia="宋体"/>
                <w:sz w:val="16"/>
              </w:rPr>
              <w:t>偏差原因：科研人员对项目满意度较高。</w:t>
            </w:r>
          </w:p>
        </w:tc>
      </w:tr>
      <w:tr w14:paraId="0C8849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782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C01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8A0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4E54">
            <w:pPr>
              <w:jc w:val="center"/>
            </w:pPr>
            <w:r>
              <w:rPr>
                <w:rFonts w:ascii="宋体" w:hAnsi="宋体" w:eastAsia="宋体"/>
                <w:sz w:val="16"/>
              </w:rPr>
              <w:t>94.49分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3F57A1"/>
        </w:tc>
      </w:tr>
    </w:tbl>
    <w:p w14:paraId="538A09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0EA6969F">
        <w:tc>
          <w:tcPr>
            <w:tcW w:w="8848" w:type="dxa"/>
            <w:gridSpan w:val="14"/>
            <w:vAlign w:val="center"/>
          </w:tcPr>
          <w:p w14:paraId="607C1549">
            <w:pPr>
              <w:jc w:val="center"/>
            </w:pPr>
            <w:r>
              <w:rPr>
                <w:rFonts w:ascii="宋体" w:hAnsi="宋体" w:eastAsia="宋体"/>
                <w:sz w:val="24"/>
              </w:rPr>
              <w:t>项目支出绩效自评表</w:t>
            </w:r>
          </w:p>
        </w:tc>
      </w:tr>
      <w:tr w14:paraId="3D274E36">
        <w:tblPrEx>
          <w:tblCellMar>
            <w:top w:w="0" w:type="dxa"/>
            <w:left w:w="108" w:type="dxa"/>
            <w:bottom w:w="0" w:type="dxa"/>
            <w:right w:w="108" w:type="dxa"/>
          </w:tblCellMar>
        </w:tblPrEx>
        <w:tc>
          <w:tcPr>
            <w:tcW w:w="8848" w:type="dxa"/>
            <w:gridSpan w:val="14"/>
            <w:vAlign w:val="center"/>
          </w:tcPr>
          <w:p w14:paraId="64A33147">
            <w:pPr>
              <w:jc w:val="center"/>
            </w:pPr>
            <w:r>
              <w:rPr>
                <w:rFonts w:ascii="宋体" w:hAnsi="宋体" w:eastAsia="宋体"/>
                <w:sz w:val="24"/>
              </w:rPr>
              <w:t>(2024年度)</w:t>
            </w:r>
          </w:p>
        </w:tc>
      </w:tr>
      <w:tr w14:paraId="79B66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15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DDF6D2">
            <w:pPr>
              <w:jc w:val="center"/>
            </w:pPr>
            <w:r>
              <w:rPr>
                <w:rFonts w:ascii="宋体" w:hAnsi="宋体" w:eastAsia="宋体"/>
                <w:sz w:val="16"/>
              </w:rPr>
              <w:t>喀什地区科技创新专项资金（第二批）-呼吸系统常见病生物样本库平台建设</w:t>
            </w:r>
          </w:p>
        </w:tc>
      </w:tr>
      <w:tr w14:paraId="6CF937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39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EF34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F3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7E49F9">
            <w:pPr>
              <w:jc w:val="center"/>
            </w:pPr>
            <w:r>
              <w:rPr>
                <w:rFonts w:ascii="宋体" w:hAnsi="宋体" w:eastAsia="宋体"/>
                <w:sz w:val="16"/>
              </w:rPr>
              <w:t>新疆维吾尔自治区喀什地区第二人民医院</w:t>
            </w:r>
          </w:p>
        </w:tc>
      </w:tr>
      <w:tr w14:paraId="3AF23C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B8A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065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B8C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567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ACF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47C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047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495F">
            <w:pPr>
              <w:jc w:val="center"/>
            </w:pPr>
            <w:r>
              <w:rPr>
                <w:rFonts w:ascii="宋体" w:hAnsi="宋体" w:eastAsia="宋体"/>
                <w:sz w:val="16"/>
              </w:rPr>
              <w:t>得分</w:t>
            </w:r>
          </w:p>
        </w:tc>
      </w:tr>
      <w:tr w14:paraId="7FB68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794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FA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0753">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17E50">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90444">
            <w:pPr>
              <w:jc w:val="center"/>
            </w:pPr>
            <w:r>
              <w:rPr>
                <w:rFonts w:ascii="宋体" w:hAnsi="宋体" w:eastAsia="宋体"/>
                <w:sz w:val="16"/>
              </w:rPr>
              <w:t>31.46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D8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D4AF">
            <w:pPr>
              <w:jc w:val="center"/>
            </w:pPr>
            <w:r>
              <w:rPr>
                <w:rFonts w:ascii="宋体" w:hAnsi="宋体" w:eastAsia="宋体"/>
                <w:sz w:val="16"/>
              </w:rPr>
              <w:t>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0A98">
            <w:pPr>
              <w:jc w:val="center"/>
            </w:pPr>
            <w:r>
              <w:rPr>
                <w:rFonts w:ascii="宋体" w:hAnsi="宋体" w:eastAsia="宋体"/>
                <w:sz w:val="16"/>
              </w:rPr>
              <w:t>7.47分</w:t>
            </w:r>
          </w:p>
        </w:tc>
      </w:tr>
      <w:tr w14:paraId="29874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526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63B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D79D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C4238">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C6C70">
            <w:pPr>
              <w:jc w:val="center"/>
            </w:pPr>
            <w:r>
              <w:rPr>
                <w:rFonts w:ascii="宋体" w:hAnsi="宋体" w:eastAsia="宋体"/>
                <w:sz w:val="16"/>
              </w:rPr>
              <w:t>31.46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F26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A45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8BD5">
            <w:pPr>
              <w:jc w:val="center"/>
            </w:pPr>
            <w:r>
              <w:rPr>
                <w:rFonts w:ascii="宋体" w:hAnsi="宋体" w:eastAsia="宋体"/>
                <w:sz w:val="16"/>
              </w:rPr>
              <w:t>—</w:t>
            </w:r>
          </w:p>
        </w:tc>
      </w:tr>
      <w:tr w14:paraId="5E1D6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A4F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1D7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3F4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90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D3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779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A8D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BFEF">
            <w:pPr>
              <w:jc w:val="center"/>
            </w:pPr>
            <w:r>
              <w:rPr>
                <w:rFonts w:ascii="宋体" w:hAnsi="宋体" w:eastAsia="宋体"/>
                <w:sz w:val="16"/>
              </w:rPr>
              <w:t>—</w:t>
            </w:r>
          </w:p>
        </w:tc>
      </w:tr>
      <w:tr w14:paraId="3C324C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19B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A80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9C2C6">
            <w:pPr>
              <w:jc w:val="center"/>
            </w:pPr>
            <w:r>
              <w:rPr>
                <w:rFonts w:ascii="宋体" w:hAnsi="宋体" w:eastAsia="宋体"/>
                <w:sz w:val="16"/>
              </w:rPr>
              <w:t>实际完成情况</w:t>
            </w:r>
          </w:p>
        </w:tc>
      </w:tr>
      <w:tr w14:paraId="4C05CA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F0B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C4512">
            <w:pPr>
              <w:jc w:val="both"/>
            </w:pPr>
            <w:r>
              <w:rPr>
                <w:rFonts w:ascii="宋体" w:hAnsi="宋体" w:eastAsia="宋体"/>
                <w:sz w:val="16"/>
              </w:rPr>
              <w:t>制定呼吸系统疾病生物样本资源库管理、资源平台建设,初步搭建资源库平台,信息传输等;呼吸系统疾病患者样本入库,病例资</w:t>
            </w:r>
            <w:r>
              <w:rPr>
                <w:rFonts w:hint="eastAsia" w:ascii="宋体" w:hAnsi="宋体"/>
                <w:sz w:val="16"/>
                <w:lang w:eastAsia="zh-CN"/>
              </w:rPr>
              <w:t>料记</w:t>
            </w:r>
            <w:r>
              <w:rPr>
                <w:rFonts w:ascii="宋体" w:hAnsi="宋体" w:eastAsia="宋体"/>
                <w:sz w:val="16"/>
              </w:rPr>
              <w:t>录平台;本项目本年度财政投入35万元，主要用于采购一台生物安全柜、采购低值易耗品一批、支付数据平台尾款一次，本项目的实施有利于规范呼吸系统疾病的诊治，有利于提高喀什地区尤其是合作单位的呼吸系统疾病诊治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9DE90D">
            <w:pPr>
              <w:jc w:val="both"/>
            </w:pPr>
            <w:r>
              <w:rPr>
                <w:rFonts w:ascii="宋体" w:hAnsi="宋体" w:eastAsia="宋体"/>
                <w:sz w:val="16"/>
              </w:rPr>
              <w:t>本项目本年度财政投入35万元，支出31.46万元，剩余资金3.54万元结转至2025年继续使用。主要用于采购两台生物安全柜、采购低值易耗品一批、支付数据平台尾款一次，本项目的实施提高了喀什地区医疗机构呼吸系统疾病的治疗效率。</w:t>
            </w:r>
          </w:p>
        </w:tc>
      </w:tr>
      <w:tr w14:paraId="6725B5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8FF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3A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DA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B7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D8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B1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0C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8A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75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04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A8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FF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FD69F">
            <w:pPr>
              <w:jc w:val="center"/>
            </w:pPr>
            <w:r>
              <w:rPr>
                <w:rFonts w:ascii="宋体" w:hAnsi="宋体" w:eastAsia="宋体"/>
                <w:sz w:val="16"/>
              </w:rPr>
              <w:t>偏差原因分析及改进措施</w:t>
            </w:r>
          </w:p>
        </w:tc>
      </w:tr>
      <w:tr w14:paraId="77FDD6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C87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CBB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260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9111">
            <w:pPr>
              <w:jc w:val="center"/>
            </w:pPr>
            <w:r>
              <w:rPr>
                <w:rFonts w:ascii="宋体" w:hAnsi="宋体" w:eastAsia="宋体"/>
                <w:sz w:val="16"/>
              </w:rPr>
              <w:t>采购生物安全柜数量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7B4C">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A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60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4D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59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38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32FB">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D0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C956">
            <w:pPr>
              <w:jc w:val="center"/>
            </w:pPr>
            <w:r>
              <w:rPr>
                <w:rFonts w:ascii="宋体" w:hAnsi="宋体" w:eastAsia="宋体"/>
                <w:sz w:val="16"/>
              </w:rPr>
              <w:t>偏差原因：年初调研不精准，设想资金只够采购一台设备；改进措施：以后年度充分统筹合理安排预算。</w:t>
            </w:r>
          </w:p>
        </w:tc>
      </w:tr>
      <w:tr w14:paraId="57755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84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7B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47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5418">
            <w:pPr>
              <w:jc w:val="center"/>
            </w:pPr>
            <w:r>
              <w:rPr>
                <w:rFonts w:ascii="宋体" w:hAnsi="宋体" w:eastAsia="宋体"/>
                <w:sz w:val="16"/>
              </w:rPr>
              <w:t>采购低值易耗品数量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A9C7">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F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2C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FC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47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39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011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A4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A780">
            <w:pPr>
              <w:jc w:val="center"/>
            </w:pPr>
          </w:p>
        </w:tc>
      </w:tr>
      <w:tr w14:paraId="5B32C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E8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F0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80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FDA4">
            <w:pPr>
              <w:jc w:val="center"/>
            </w:pPr>
            <w:r>
              <w:rPr>
                <w:rFonts w:ascii="宋体" w:hAnsi="宋体" w:eastAsia="宋体"/>
                <w:sz w:val="16"/>
              </w:rPr>
              <w:t>支付数据平台尾款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7F8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9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D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B6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0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F8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8AB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7A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DD0A0">
            <w:pPr>
              <w:jc w:val="center"/>
            </w:pPr>
          </w:p>
        </w:tc>
      </w:tr>
      <w:tr w14:paraId="2B222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F37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9B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D9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F3F9">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B6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4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A1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F6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4F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CF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4E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75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F036E">
            <w:pPr>
              <w:jc w:val="center"/>
            </w:pPr>
          </w:p>
        </w:tc>
      </w:tr>
      <w:tr w14:paraId="1F0F3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EC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59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F9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7F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E330">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8A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27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AD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59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DC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3F7E">
            <w:pPr>
              <w:jc w:val="center"/>
            </w:pPr>
            <w:r>
              <w:rPr>
                <w:rFonts w:ascii="宋体" w:hAnsi="宋体" w:eastAsia="宋体"/>
                <w:sz w:val="16"/>
              </w:rPr>
              <w:t>=2024年11月15日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4E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A98F9">
            <w:pPr>
              <w:jc w:val="center"/>
            </w:pPr>
          </w:p>
        </w:tc>
      </w:tr>
      <w:tr w14:paraId="4A551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E77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0A46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A19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BD0F">
            <w:pPr>
              <w:jc w:val="center"/>
            </w:pPr>
            <w:r>
              <w:rPr>
                <w:rFonts w:ascii="宋体" w:hAnsi="宋体" w:eastAsia="宋体"/>
                <w:sz w:val="16"/>
              </w:rPr>
              <w:t>生物安全柜费用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C784">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8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33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DD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26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7A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3D06">
            <w:pPr>
              <w:jc w:val="center"/>
            </w:pPr>
            <w:r>
              <w:rPr>
                <w:rFonts w:ascii="宋体" w:hAnsi="宋体" w:eastAsia="宋体"/>
                <w:sz w:val="16"/>
              </w:rPr>
              <w:t>=6.97万元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204D">
            <w:pPr>
              <w:jc w:val="center"/>
            </w:pPr>
            <w:r>
              <w:rPr>
                <w:rFonts w:ascii="宋体" w:hAnsi="宋体" w:eastAsia="宋体"/>
                <w:sz w:val="16"/>
              </w:rPr>
              <w:t>1.21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1741E">
            <w:pPr>
              <w:jc w:val="center"/>
            </w:pPr>
            <w:r>
              <w:rPr>
                <w:rFonts w:ascii="宋体" w:hAnsi="宋体" w:eastAsia="宋体"/>
                <w:sz w:val="16"/>
              </w:rPr>
              <w:t>偏差原因：实际采购时中标金额低于预算金额；改进措施：以后年度充分调研，精准预算</w:t>
            </w:r>
          </w:p>
        </w:tc>
      </w:tr>
      <w:tr w14:paraId="484D6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68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82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40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4AD2">
            <w:pPr>
              <w:jc w:val="center"/>
            </w:pPr>
            <w:r>
              <w:rPr>
                <w:rFonts w:ascii="宋体" w:hAnsi="宋体" w:eastAsia="宋体"/>
                <w:sz w:val="16"/>
              </w:rPr>
              <w:t>数据平台尾款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B3DB">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21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FD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D0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5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B0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08E1">
            <w:pPr>
              <w:jc w:val="center"/>
            </w:pPr>
            <w:r>
              <w:rPr>
                <w:rFonts w:ascii="宋体" w:hAnsi="宋体" w:eastAsia="宋体"/>
                <w:sz w:val="16"/>
              </w:rPr>
              <w:t>=14.89万元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60B9">
            <w:pPr>
              <w:jc w:val="center"/>
            </w:pPr>
            <w:r>
              <w:rPr>
                <w:rFonts w:ascii="宋体" w:hAnsi="宋体" w:eastAsia="宋体"/>
                <w:sz w:val="16"/>
              </w:rPr>
              <w:t>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20C3">
            <w:pPr>
              <w:jc w:val="center"/>
            </w:pPr>
            <w:r>
              <w:rPr>
                <w:rFonts w:ascii="宋体" w:hAnsi="宋体" w:eastAsia="宋体"/>
                <w:sz w:val="16"/>
              </w:rPr>
              <w:t>偏差原因：平台尾款实际价款低于预算价；改进措施：下一年度做好预算。</w:t>
            </w:r>
          </w:p>
        </w:tc>
      </w:tr>
      <w:tr w14:paraId="3A0E5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FA1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0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32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5952">
            <w:pPr>
              <w:jc w:val="center"/>
            </w:pPr>
            <w:r>
              <w:rPr>
                <w:rFonts w:ascii="宋体" w:hAnsi="宋体" w:eastAsia="宋体"/>
                <w:sz w:val="16"/>
              </w:rPr>
              <w:t>低值易耗品材料费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4980">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8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CC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AB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9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2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FEA7">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8D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BB1D2">
            <w:pPr>
              <w:jc w:val="center"/>
            </w:pPr>
          </w:p>
        </w:tc>
      </w:tr>
      <w:tr w14:paraId="750CE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74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B4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F9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7A7D">
            <w:pPr>
              <w:jc w:val="center"/>
            </w:pPr>
            <w:r>
              <w:rPr>
                <w:rFonts w:ascii="宋体" w:hAnsi="宋体" w:eastAsia="宋体"/>
                <w:sz w:val="16"/>
              </w:rPr>
              <w:t>其他相关费用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C2AC">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3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DD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31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C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81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B9A2">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39BD">
            <w:pPr>
              <w:jc w:val="center"/>
            </w:pPr>
            <w:r>
              <w:rPr>
                <w:rFonts w:ascii="宋体" w:hAnsi="宋体" w:eastAsia="宋体"/>
                <w:sz w:val="16"/>
              </w:rPr>
              <w:t>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9E8AB">
            <w:pPr>
              <w:jc w:val="center"/>
            </w:pPr>
            <w:r>
              <w:rPr>
                <w:rFonts w:ascii="宋体" w:hAnsi="宋体" w:eastAsia="宋体"/>
                <w:sz w:val="16"/>
              </w:rPr>
              <w:t>偏差原因：部分资金未来</w:t>
            </w:r>
            <w:r>
              <w:rPr>
                <w:rFonts w:hint="eastAsia" w:ascii="宋体" w:hAnsi="宋体"/>
                <w:sz w:val="16"/>
                <w:lang w:eastAsia="zh-CN"/>
              </w:rPr>
              <w:t>及时</w:t>
            </w:r>
            <w:r>
              <w:rPr>
                <w:rFonts w:ascii="宋体" w:hAnsi="宋体" w:eastAsia="宋体"/>
                <w:sz w:val="16"/>
              </w:rPr>
              <w:t>执行；改进措施：结转至2025年继续使用。</w:t>
            </w:r>
          </w:p>
        </w:tc>
      </w:tr>
      <w:tr w14:paraId="7ED82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526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863C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739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9FB3">
            <w:pPr>
              <w:jc w:val="center"/>
            </w:pPr>
            <w:r>
              <w:rPr>
                <w:rFonts w:ascii="宋体" w:hAnsi="宋体" w:eastAsia="宋体"/>
                <w:sz w:val="16"/>
              </w:rPr>
              <w:t>规范呼吸系统疾病的诊治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C6ED">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26C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74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6B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29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7B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8C09">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D3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87F7">
            <w:pPr>
              <w:jc w:val="center"/>
            </w:pPr>
          </w:p>
        </w:tc>
      </w:tr>
      <w:tr w14:paraId="07C92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10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9D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20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C572">
            <w:pPr>
              <w:jc w:val="center"/>
            </w:pPr>
            <w:r>
              <w:rPr>
                <w:rFonts w:ascii="宋体" w:hAnsi="宋体" w:eastAsia="宋体"/>
                <w:sz w:val="16"/>
              </w:rPr>
              <w:t>提高喀什地区尤其是合作单位呼吸系统疾病诊治能力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D21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4C5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B3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A7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DD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5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9DF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0A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31940">
            <w:pPr>
              <w:jc w:val="center"/>
            </w:pPr>
          </w:p>
        </w:tc>
      </w:tr>
      <w:tr w14:paraId="680C0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2C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FA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4F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E27F">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2E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B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EB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E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D9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4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E4D2">
            <w:pPr>
              <w:jc w:val="center"/>
            </w:pPr>
            <w:r>
              <w:rPr>
                <w:rFonts w:ascii="宋体" w:hAnsi="宋体" w:eastAsia="宋体"/>
                <w:sz w:val="16"/>
              </w:rPr>
              <w:t>=96.93%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B5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C2EBF">
            <w:pPr>
              <w:jc w:val="center"/>
            </w:pPr>
            <w:r>
              <w:rPr>
                <w:rFonts w:ascii="宋体" w:hAnsi="宋体" w:eastAsia="宋体"/>
                <w:sz w:val="16"/>
              </w:rPr>
              <w:t>偏差原因：医务人员整体对此项目满意度较高。</w:t>
            </w:r>
          </w:p>
        </w:tc>
      </w:tr>
      <w:tr w14:paraId="7F6AF9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709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81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540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0D27">
            <w:pPr>
              <w:jc w:val="center"/>
            </w:pPr>
            <w:r>
              <w:rPr>
                <w:rFonts w:ascii="宋体" w:hAnsi="宋体" w:eastAsia="宋体"/>
                <w:sz w:val="16"/>
              </w:rPr>
              <w:t>84.76分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7ECB3E"/>
        </w:tc>
      </w:tr>
    </w:tbl>
    <w:p w14:paraId="48438C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B68F8A6">
        <w:tblPrEx>
          <w:tblCellMar>
            <w:top w:w="0" w:type="dxa"/>
            <w:left w:w="108" w:type="dxa"/>
            <w:bottom w:w="0" w:type="dxa"/>
            <w:right w:w="108" w:type="dxa"/>
          </w:tblCellMar>
        </w:tblPrEx>
        <w:tc>
          <w:tcPr>
            <w:tcW w:w="8848" w:type="dxa"/>
            <w:gridSpan w:val="14"/>
            <w:vAlign w:val="center"/>
          </w:tcPr>
          <w:p w14:paraId="07A85611">
            <w:pPr>
              <w:jc w:val="center"/>
            </w:pPr>
            <w:r>
              <w:rPr>
                <w:rFonts w:ascii="宋体" w:hAnsi="宋体" w:eastAsia="宋体"/>
                <w:sz w:val="24"/>
              </w:rPr>
              <w:t>项目支出绩效自评表</w:t>
            </w:r>
          </w:p>
        </w:tc>
      </w:tr>
      <w:tr w14:paraId="3EEFD78D">
        <w:tblPrEx>
          <w:tblCellMar>
            <w:top w:w="0" w:type="dxa"/>
            <w:left w:w="108" w:type="dxa"/>
            <w:bottom w:w="0" w:type="dxa"/>
            <w:right w:w="108" w:type="dxa"/>
          </w:tblCellMar>
        </w:tblPrEx>
        <w:tc>
          <w:tcPr>
            <w:tcW w:w="8848" w:type="dxa"/>
            <w:gridSpan w:val="14"/>
            <w:vAlign w:val="center"/>
          </w:tcPr>
          <w:p w14:paraId="04F631E2">
            <w:pPr>
              <w:jc w:val="center"/>
            </w:pPr>
            <w:r>
              <w:rPr>
                <w:rFonts w:ascii="宋体" w:hAnsi="宋体" w:eastAsia="宋体"/>
                <w:sz w:val="24"/>
              </w:rPr>
              <w:t>(2024年度)</w:t>
            </w:r>
          </w:p>
        </w:tc>
      </w:tr>
      <w:tr w14:paraId="43CC77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A8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BB8465">
            <w:pPr>
              <w:jc w:val="center"/>
            </w:pPr>
            <w:r>
              <w:rPr>
                <w:rFonts w:ascii="宋体" w:hAnsi="宋体" w:eastAsia="宋体"/>
                <w:sz w:val="16"/>
              </w:rPr>
              <w:t>因公出国出境项目</w:t>
            </w:r>
          </w:p>
        </w:tc>
      </w:tr>
      <w:tr w14:paraId="38EACF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74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842FA">
            <w:pPr>
              <w:jc w:val="center"/>
            </w:pPr>
            <w:r>
              <w:rPr>
                <w:rFonts w:ascii="宋体" w:hAnsi="宋体" w:eastAsia="宋体"/>
                <w:sz w:val="16"/>
              </w:rPr>
              <w:t>喀什地区卫生健康管理委员会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CB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E2E754">
            <w:pPr>
              <w:jc w:val="center"/>
            </w:pPr>
            <w:r>
              <w:rPr>
                <w:rFonts w:ascii="宋体" w:hAnsi="宋体" w:eastAsia="宋体"/>
                <w:sz w:val="16"/>
              </w:rPr>
              <w:t>新疆维吾尔自治区喀什地区第二人民医院</w:t>
            </w:r>
          </w:p>
        </w:tc>
      </w:tr>
      <w:tr w14:paraId="15F057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870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BAA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1B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E72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18C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D7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83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E27D">
            <w:pPr>
              <w:jc w:val="center"/>
            </w:pPr>
            <w:r>
              <w:rPr>
                <w:rFonts w:ascii="宋体" w:hAnsi="宋体" w:eastAsia="宋体"/>
                <w:sz w:val="16"/>
              </w:rPr>
              <w:t>得分</w:t>
            </w:r>
          </w:p>
        </w:tc>
      </w:tr>
      <w:tr w14:paraId="626C4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623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BFE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3A9C">
            <w:pPr>
              <w:jc w:val="center"/>
            </w:pPr>
            <w:r>
              <w:rPr>
                <w:rFonts w:ascii="宋体" w:hAnsi="宋体" w:eastAsia="宋体"/>
                <w:sz w:val="16"/>
              </w:rPr>
              <w:t>16.32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6BBDE">
            <w:pPr>
              <w:jc w:val="center"/>
            </w:pPr>
            <w:r>
              <w:rPr>
                <w:rFonts w:ascii="宋体" w:hAnsi="宋体" w:eastAsia="宋体"/>
                <w:sz w:val="16"/>
              </w:rPr>
              <w:t>16.32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0B2DE">
            <w:pPr>
              <w:jc w:val="center"/>
            </w:pPr>
            <w:r>
              <w:rPr>
                <w:rFonts w:ascii="宋体" w:hAnsi="宋体" w:eastAsia="宋体"/>
                <w:sz w:val="16"/>
              </w:rPr>
              <w:t>16.32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69F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39E7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B434">
            <w:pPr>
              <w:jc w:val="center"/>
            </w:pPr>
            <w:r>
              <w:rPr>
                <w:rFonts w:ascii="宋体" w:hAnsi="宋体" w:eastAsia="宋体"/>
                <w:sz w:val="16"/>
              </w:rPr>
              <w:t>10.00分</w:t>
            </w:r>
          </w:p>
        </w:tc>
      </w:tr>
      <w:tr w14:paraId="226BD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3CB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21F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4BE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A8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F3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CD5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F69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5DA7">
            <w:pPr>
              <w:jc w:val="center"/>
            </w:pPr>
            <w:r>
              <w:rPr>
                <w:rFonts w:ascii="宋体" w:hAnsi="宋体" w:eastAsia="宋体"/>
                <w:sz w:val="16"/>
              </w:rPr>
              <w:t>—</w:t>
            </w:r>
          </w:p>
        </w:tc>
      </w:tr>
      <w:tr w14:paraId="7B5D3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9A0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40F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B90D">
            <w:pPr>
              <w:jc w:val="center"/>
            </w:pPr>
            <w:r>
              <w:rPr>
                <w:rFonts w:ascii="宋体" w:hAnsi="宋体" w:eastAsia="宋体"/>
                <w:sz w:val="16"/>
              </w:rPr>
              <w:t>16.32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F98AD">
            <w:pPr>
              <w:jc w:val="center"/>
            </w:pPr>
            <w:r>
              <w:rPr>
                <w:rFonts w:ascii="宋体" w:hAnsi="宋体" w:eastAsia="宋体"/>
                <w:sz w:val="16"/>
              </w:rPr>
              <w:t>16.32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0A5E">
            <w:pPr>
              <w:jc w:val="center"/>
            </w:pPr>
            <w:r>
              <w:rPr>
                <w:rFonts w:ascii="宋体" w:hAnsi="宋体" w:eastAsia="宋体"/>
                <w:sz w:val="16"/>
              </w:rPr>
              <w:t>16.32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2DC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9F6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F9BA">
            <w:pPr>
              <w:jc w:val="center"/>
            </w:pPr>
            <w:r>
              <w:rPr>
                <w:rFonts w:ascii="宋体" w:hAnsi="宋体" w:eastAsia="宋体"/>
                <w:sz w:val="16"/>
              </w:rPr>
              <w:t>—</w:t>
            </w:r>
          </w:p>
        </w:tc>
      </w:tr>
      <w:tr w14:paraId="37659C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C50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E4C0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72352D">
            <w:pPr>
              <w:jc w:val="center"/>
            </w:pPr>
            <w:r>
              <w:rPr>
                <w:rFonts w:ascii="宋体" w:hAnsi="宋体" w:eastAsia="宋体"/>
                <w:sz w:val="16"/>
              </w:rPr>
              <w:t>实际完成情况</w:t>
            </w:r>
          </w:p>
        </w:tc>
      </w:tr>
      <w:tr w14:paraId="57AF5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7D6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EF0E2">
            <w:pPr>
              <w:jc w:val="both"/>
            </w:pPr>
            <w:r>
              <w:rPr>
                <w:rFonts w:ascii="宋体" w:hAnsi="宋体" w:eastAsia="宋体"/>
                <w:sz w:val="16"/>
              </w:rPr>
              <w:t>本项目总投入16.32万元，主要用于出国出境费用，本项目的开展有利于持续扩大我院医疗卫生服务影响力。有利于加强我单位与周边国家医疗卫生合作。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82014">
            <w:pPr>
              <w:jc w:val="both"/>
            </w:pPr>
            <w:r>
              <w:rPr>
                <w:rFonts w:ascii="宋体" w:hAnsi="宋体" w:eastAsia="宋体"/>
                <w:sz w:val="16"/>
              </w:rPr>
              <w:t>本项目资金全部执行完毕，出访医院3个，该费用主要用于翻译费、出国境国内外交通费、住宿费等，此项目的实施有利于扩大我单位的影响力，促进与周边国家的交流合作。</w:t>
            </w:r>
          </w:p>
        </w:tc>
      </w:tr>
      <w:tr w14:paraId="7E8FDB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C88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42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65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DF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6E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8E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70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0F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F3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F6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75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4A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B05DD">
            <w:pPr>
              <w:jc w:val="center"/>
            </w:pPr>
            <w:r>
              <w:rPr>
                <w:rFonts w:ascii="宋体" w:hAnsi="宋体" w:eastAsia="宋体"/>
                <w:sz w:val="16"/>
              </w:rPr>
              <w:t>偏差原因分析及改进措施</w:t>
            </w:r>
          </w:p>
        </w:tc>
      </w:tr>
      <w:tr w14:paraId="6CAEB1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0C0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1C1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73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724A">
            <w:pPr>
              <w:jc w:val="center"/>
            </w:pPr>
            <w:r>
              <w:rPr>
                <w:rFonts w:ascii="宋体" w:hAnsi="宋体" w:eastAsia="宋体"/>
                <w:sz w:val="16"/>
              </w:rPr>
              <w:t>出访医院个数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5D9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29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48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C32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3C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7D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1A4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A91C">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EFD41">
            <w:pPr>
              <w:jc w:val="center"/>
            </w:pPr>
          </w:p>
        </w:tc>
      </w:tr>
      <w:tr w14:paraId="7993E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87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76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DD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BF2E">
            <w:pPr>
              <w:jc w:val="center"/>
            </w:pPr>
            <w:r>
              <w:rPr>
                <w:rFonts w:ascii="宋体" w:hAnsi="宋体" w:eastAsia="宋体"/>
                <w:sz w:val="16"/>
              </w:rPr>
              <w:t>项目资金支出合规率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2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F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C8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047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95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E4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0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504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96E5">
            <w:pPr>
              <w:jc w:val="center"/>
            </w:pPr>
          </w:p>
        </w:tc>
      </w:tr>
      <w:tr w14:paraId="41489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68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21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5D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46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4E6C">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C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AE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31F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F2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95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6B80">
            <w:pPr>
              <w:jc w:val="center"/>
            </w:pPr>
            <w:r>
              <w:rPr>
                <w:rFonts w:ascii="宋体" w:hAnsi="宋体" w:eastAsia="宋体"/>
                <w:sz w:val="16"/>
              </w:rPr>
              <w:t>=2024年4月17日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16F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5A451">
            <w:pPr>
              <w:jc w:val="center"/>
            </w:pPr>
          </w:p>
        </w:tc>
      </w:tr>
      <w:tr w14:paraId="05DA5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D5F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6128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88A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8FC2">
            <w:pPr>
              <w:jc w:val="center"/>
            </w:pPr>
            <w:r>
              <w:rPr>
                <w:rFonts w:ascii="宋体" w:hAnsi="宋体" w:eastAsia="宋体"/>
                <w:sz w:val="16"/>
              </w:rPr>
              <w:t>境内差旅费用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8D7A">
            <w:pPr>
              <w:jc w:val="center"/>
            </w:pPr>
            <w:r>
              <w:rPr>
                <w:rFonts w:ascii="宋体" w:hAnsi="宋体" w:eastAsia="宋体"/>
                <w:sz w:val="16"/>
              </w:rPr>
              <w:t>&lt;=1.95万元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0E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1F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7A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AE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C8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E558">
            <w:pPr>
              <w:jc w:val="center"/>
            </w:pPr>
            <w:r>
              <w:rPr>
                <w:rFonts w:ascii="宋体" w:hAnsi="宋体" w:eastAsia="宋体"/>
                <w:sz w:val="16"/>
              </w:rPr>
              <w: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48E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E9C62">
            <w:pPr>
              <w:jc w:val="center"/>
            </w:pPr>
          </w:p>
        </w:tc>
      </w:tr>
      <w:tr w14:paraId="54AE3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82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A2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1C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0DB9">
            <w:pPr>
              <w:jc w:val="center"/>
            </w:pPr>
            <w:r>
              <w:rPr>
                <w:rFonts w:ascii="宋体" w:hAnsi="宋体" w:eastAsia="宋体"/>
                <w:sz w:val="16"/>
              </w:rPr>
              <w:t>公函翻译费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7CE8">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42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D9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5C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6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17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DC9A">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B99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E6633">
            <w:pPr>
              <w:jc w:val="center"/>
            </w:pPr>
          </w:p>
        </w:tc>
      </w:tr>
      <w:tr w14:paraId="47DDA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3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DE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55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ADA3">
            <w:pPr>
              <w:jc w:val="center"/>
            </w:pPr>
            <w:r>
              <w:rPr>
                <w:rFonts w:ascii="宋体" w:hAnsi="宋体" w:eastAsia="宋体"/>
                <w:sz w:val="16"/>
              </w:rPr>
              <w:t>境外费用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6FB1">
            <w:pPr>
              <w:jc w:val="center"/>
            </w:pPr>
            <w:r>
              <w:rPr>
                <w:rFonts w:ascii="宋体" w:hAnsi="宋体" w:eastAsia="宋体"/>
                <w:sz w:val="16"/>
              </w:rPr>
              <w:t>&lt;=13.92万元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BB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F3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50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A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96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57D0">
            <w:pPr>
              <w:jc w:val="center"/>
            </w:pPr>
            <w:r>
              <w:rPr>
                <w:rFonts w:ascii="宋体" w:hAnsi="宋体" w:eastAsia="宋体"/>
                <w:sz w:val="16"/>
              </w:rPr>
              <w:t>=13.92万元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6C3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EFA77">
            <w:pPr>
              <w:jc w:val="center"/>
            </w:pPr>
          </w:p>
        </w:tc>
      </w:tr>
      <w:tr w14:paraId="513ED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FD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21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1A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5661">
            <w:pPr>
              <w:jc w:val="center"/>
            </w:pPr>
            <w:r>
              <w:rPr>
                <w:rFonts w:ascii="宋体" w:hAnsi="宋体" w:eastAsia="宋体"/>
                <w:sz w:val="16"/>
              </w:rPr>
              <w:t>扩大了医院的医疗卫生服务影响力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75D3">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64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1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2F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18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12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457D">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B4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1BF3">
            <w:pPr>
              <w:jc w:val="center"/>
            </w:pPr>
          </w:p>
        </w:tc>
      </w:tr>
      <w:tr w14:paraId="4383F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79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85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B5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A353">
            <w:pPr>
              <w:jc w:val="center"/>
            </w:pPr>
            <w:r>
              <w:rPr>
                <w:rFonts w:ascii="宋体" w:hAnsi="宋体" w:eastAsia="宋体"/>
                <w:sz w:val="16"/>
              </w:rPr>
              <w:t>出访人员满意度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40A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D10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DB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1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F2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4F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C1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52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76FC">
            <w:pPr>
              <w:jc w:val="center"/>
            </w:pPr>
            <w:r>
              <w:rPr>
                <w:rFonts w:ascii="宋体" w:hAnsi="宋体" w:eastAsia="宋体"/>
                <w:sz w:val="16"/>
              </w:rPr>
              <w:t>偏差原因：出访人员对该工作的反馈较好，满意度较高。</w:t>
            </w:r>
          </w:p>
        </w:tc>
      </w:tr>
      <w:tr w14:paraId="216382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913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1C9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4D88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35C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CE7AEF"/>
        </w:tc>
      </w:tr>
    </w:tbl>
    <w:p w14:paraId="36D322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AEDE52B">
        <w:tc>
          <w:tcPr>
            <w:tcW w:w="8848" w:type="dxa"/>
            <w:gridSpan w:val="14"/>
            <w:vAlign w:val="center"/>
          </w:tcPr>
          <w:p w14:paraId="20D6FE4A">
            <w:pPr>
              <w:jc w:val="center"/>
            </w:pPr>
            <w:r>
              <w:rPr>
                <w:rFonts w:ascii="宋体" w:hAnsi="宋体" w:eastAsia="宋体"/>
                <w:sz w:val="24"/>
              </w:rPr>
              <w:t>项目支出绩效自评表</w:t>
            </w:r>
          </w:p>
        </w:tc>
      </w:tr>
      <w:tr w14:paraId="00E1338E">
        <w:tblPrEx>
          <w:tblCellMar>
            <w:top w:w="0" w:type="dxa"/>
            <w:left w:w="108" w:type="dxa"/>
            <w:bottom w:w="0" w:type="dxa"/>
            <w:right w:w="108" w:type="dxa"/>
          </w:tblCellMar>
        </w:tblPrEx>
        <w:tc>
          <w:tcPr>
            <w:tcW w:w="8848" w:type="dxa"/>
            <w:gridSpan w:val="14"/>
            <w:vAlign w:val="center"/>
          </w:tcPr>
          <w:p w14:paraId="7B31E669">
            <w:pPr>
              <w:jc w:val="center"/>
            </w:pPr>
            <w:r>
              <w:rPr>
                <w:rFonts w:ascii="宋体" w:hAnsi="宋体" w:eastAsia="宋体"/>
                <w:sz w:val="24"/>
              </w:rPr>
              <w:t>(2024年度)</w:t>
            </w:r>
          </w:p>
        </w:tc>
      </w:tr>
      <w:tr w14:paraId="75ED66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D0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C1E58F">
            <w:pPr>
              <w:jc w:val="center"/>
            </w:pPr>
            <w:r>
              <w:rPr>
                <w:rFonts w:ascii="宋体" w:hAnsi="宋体" w:eastAsia="宋体"/>
                <w:sz w:val="16"/>
              </w:rPr>
              <w:t>（上海援疆）2024年毕业生住院医师规范化培训项目</w:t>
            </w:r>
          </w:p>
        </w:tc>
      </w:tr>
      <w:tr w14:paraId="2E1D8F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5C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859C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D9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E1A55A">
            <w:pPr>
              <w:jc w:val="center"/>
            </w:pPr>
            <w:r>
              <w:rPr>
                <w:rFonts w:ascii="宋体" w:hAnsi="宋体" w:eastAsia="宋体"/>
                <w:sz w:val="16"/>
              </w:rPr>
              <w:t>新疆维吾尔自治区喀什地区第二人民医院</w:t>
            </w:r>
          </w:p>
        </w:tc>
      </w:tr>
      <w:tr w14:paraId="21471F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234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868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B2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73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6D1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903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FBF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5D89">
            <w:pPr>
              <w:jc w:val="center"/>
            </w:pPr>
            <w:r>
              <w:rPr>
                <w:rFonts w:ascii="宋体" w:hAnsi="宋体" w:eastAsia="宋体"/>
                <w:sz w:val="16"/>
              </w:rPr>
              <w:t>得分</w:t>
            </w:r>
          </w:p>
        </w:tc>
      </w:tr>
      <w:tr w14:paraId="32CF0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5AB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CF6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C912A">
            <w:pPr>
              <w:jc w:val="center"/>
            </w:pPr>
            <w:r>
              <w:rPr>
                <w:rFonts w:ascii="宋体" w:hAnsi="宋体" w:eastAsia="宋体"/>
                <w:sz w:val="16"/>
              </w:rPr>
              <w:t>175.00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3010">
            <w:pPr>
              <w:jc w:val="center"/>
            </w:pPr>
            <w:r>
              <w:rPr>
                <w:rFonts w:ascii="宋体" w:hAnsi="宋体" w:eastAsia="宋体"/>
                <w:sz w:val="16"/>
              </w:rPr>
              <w:t>175.00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903F">
            <w:pPr>
              <w:jc w:val="center"/>
            </w:pPr>
            <w:r>
              <w:rPr>
                <w:rFonts w:ascii="宋体" w:hAnsi="宋体" w:eastAsia="宋体"/>
                <w:sz w:val="16"/>
              </w:rPr>
              <w:t>27.89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CD0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73756">
            <w:pPr>
              <w:jc w:val="center"/>
            </w:pPr>
            <w:r>
              <w:rPr>
                <w:rFonts w:ascii="宋体" w:hAnsi="宋体" w:eastAsia="宋体"/>
                <w:sz w:val="16"/>
              </w:rPr>
              <w:t>15.9%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4C88">
            <w:pPr>
              <w:jc w:val="center"/>
            </w:pPr>
            <w:r>
              <w:rPr>
                <w:rFonts w:ascii="宋体" w:hAnsi="宋体" w:eastAsia="宋体"/>
                <w:sz w:val="16"/>
              </w:rPr>
              <w:t>0.00分</w:t>
            </w:r>
          </w:p>
        </w:tc>
      </w:tr>
      <w:tr w14:paraId="5ED1D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F3A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175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B4A70">
            <w:pPr>
              <w:jc w:val="center"/>
            </w:pPr>
            <w:r>
              <w:rPr>
                <w:rFonts w:ascii="宋体" w:hAnsi="宋体" w:eastAsia="宋体"/>
                <w:sz w:val="16"/>
              </w:rPr>
              <w:t>175.00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6C3C">
            <w:pPr>
              <w:jc w:val="center"/>
            </w:pPr>
            <w:r>
              <w:rPr>
                <w:rFonts w:ascii="宋体" w:hAnsi="宋体" w:eastAsia="宋体"/>
                <w:sz w:val="16"/>
              </w:rPr>
              <w:t>175.00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83628">
            <w:pPr>
              <w:jc w:val="center"/>
            </w:pPr>
            <w:r>
              <w:rPr>
                <w:rFonts w:ascii="宋体" w:hAnsi="宋体" w:eastAsia="宋体"/>
                <w:sz w:val="16"/>
              </w:rPr>
              <w:t>27.89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50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75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6C34">
            <w:pPr>
              <w:jc w:val="center"/>
            </w:pPr>
            <w:r>
              <w:rPr>
                <w:rFonts w:ascii="宋体" w:hAnsi="宋体" w:eastAsia="宋体"/>
                <w:sz w:val="16"/>
              </w:rPr>
              <w:t>—</w:t>
            </w:r>
          </w:p>
        </w:tc>
      </w:tr>
      <w:tr w14:paraId="2FF2E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3C7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31F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23C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001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67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248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73D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B6EB">
            <w:pPr>
              <w:jc w:val="center"/>
            </w:pPr>
            <w:r>
              <w:rPr>
                <w:rFonts w:ascii="宋体" w:hAnsi="宋体" w:eastAsia="宋体"/>
                <w:sz w:val="16"/>
              </w:rPr>
              <w:t>—</w:t>
            </w:r>
          </w:p>
        </w:tc>
      </w:tr>
      <w:tr w14:paraId="15137D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166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BC7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4E37A4">
            <w:pPr>
              <w:jc w:val="center"/>
            </w:pPr>
            <w:r>
              <w:rPr>
                <w:rFonts w:ascii="宋体" w:hAnsi="宋体" w:eastAsia="宋体"/>
                <w:sz w:val="16"/>
              </w:rPr>
              <w:t>实际完成情况</w:t>
            </w:r>
          </w:p>
        </w:tc>
      </w:tr>
      <w:tr w14:paraId="3BF58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336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77DA8">
            <w:pPr>
              <w:jc w:val="both"/>
            </w:pPr>
            <w:r>
              <w:rPr>
                <w:rFonts w:ascii="宋体" w:hAnsi="宋体" w:eastAsia="宋体"/>
                <w:sz w:val="16"/>
              </w:rPr>
              <w:t>为了加强我院上海健康医学院毕业生住院医师规范化培训工作，提高培训质量，每一名学员一年经费3万元，其中70%以补助的形式发给学员，剩余30%用在基地建设及师资带教费，全面落实立德树人根本任务，培养具有良好专业能力的临床医师，为南疆地区卫生事业发展培养医疗人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171A74">
            <w:pPr>
              <w:jc w:val="both"/>
            </w:pPr>
            <w:r>
              <w:rPr>
                <w:rFonts w:ascii="宋体" w:hAnsi="宋体" w:eastAsia="宋体"/>
                <w:sz w:val="16"/>
              </w:rPr>
              <w:t>本项目资金使用于学员补助及师资带教费和基地建设，已使用27.89万元，完成学员两个月补助发放，招收住院医师规范化培训60人，参培学员执业医师考试通过率为37.5%，本项目的实施有利于提高住培学员的专业能力。</w:t>
            </w:r>
          </w:p>
        </w:tc>
      </w:tr>
      <w:tr w14:paraId="72E85C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BDF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8C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AC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7C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D4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92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41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EB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F6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DB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A3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89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7575F">
            <w:pPr>
              <w:jc w:val="center"/>
            </w:pPr>
            <w:r>
              <w:rPr>
                <w:rFonts w:ascii="宋体" w:hAnsi="宋体" w:eastAsia="宋体"/>
                <w:sz w:val="16"/>
              </w:rPr>
              <w:t>偏差原因分析及改进措施</w:t>
            </w:r>
          </w:p>
        </w:tc>
      </w:tr>
      <w:tr w14:paraId="322F8B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A48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1F3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A8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6839">
            <w:pPr>
              <w:jc w:val="center"/>
            </w:pPr>
            <w:r>
              <w:rPr>
                <w:rFonts w:ascii="宋体" w:hAnsi="宋体" w:eastAsia="宋体"/>
                <w:sz w:val="16"/>
              </w:rPr>
              <w:t>招收住院医师规范化培训人数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92B7">
            <w:pPr>
              <w:jc w:val="center"/>
            </w:pPr>
            <w:r>
              <w:rPr>
                <w:rFonts w:ascii="宋体" w:hAnsi="宋体" w:eastAsia="宋体"/>
                <w:sz w:val="16"/>
              </w:rPr>
              <w:t>&gt;=58人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AA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20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DE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6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67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FFF6">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2709">
            <w:pPr>
              <w:jc w:val="center"/>
            </w:pPr>
            <w:r>
              <w:rPr>
                <w:rFonts w:ascii="宋体" w:hAnsi="宋体" w:eastAsia="宋体"/>
                <w:sz w:val="16"/>
              </w:rPr>
              <w:t>14.48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F4616">
            <w:pPr>
              <w:jc w:val="center"/>
            </w:pPr>
            <w:r>
              <w:rPr>
                <w:rFonts w:ascii="宋体" w:hAnsi="宋体" w:eastAsia="宋体"/>
                <w:sz w:val="16"/>
              </w:rPr>
              <w:t>偏差原因：招收学员人数大于计划招收人数。</w:t>
            </w:r>
          </w:p>
        </w:tc>
      </w:tr>
      <w:tr w14:paraId="6ED6E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EA7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A7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9D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3A0F">
            <w:pPr>
              <w:jc w:val="center"/>
            </w:pPr>
            <w:r>
              <w:rPr>
                <w:rFonts w:ascii="宋体" w:hAnsi="宋体" w:eastAsia="宋体"/>
                <w:sz w:val="16"/>
              </w:rPr>
              <w:t>参培学员执业医师考试通过率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5AA9">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5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F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4B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A7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F5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B481">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73FF">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FCAC8">
            <w:pPr>
              <w:jc w:val="center"/>
            </w:pPr>
            <w:r>
              <w:rPr>
                <w:rFonts w:ascii="宋体" w:hAnsi="宋体" w:eastAsia="宋体"/>
                <w:sz w:val="16"/>
              </w:rPr>
              <w:t>偏差原因：考试通过率比预期结果高。</w:t>
            </w:r>
          </w:p>
        </w:tc>
      </w:tr>
      <w:tr w14:paraId="0207B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57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CA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2F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F3E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E263">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52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C5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332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A6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68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94F2">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340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AEBAD">
            <w:pPr>
              <w:jc w:val="center"/>
            </w:pPr>
          </w:p>
        </w:tc>
      </w:tr>
      <w:tr w14:paraId="79802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988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9B4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B94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EF09">
            <w:pPr>
              <w:jc w:val="center"/>
            </w:pPr>
            <w:r>
              <w:rPr>
                <w:rFonts w:ascii="宋体" w:hAnsi="宋体" w:eastAsia="宋体"/>
                <w:sz w:val="16"/>
              </w:rPr>
              <w:t>规培学员补助资金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586C">
            <w:pPr>
              <w:jc w:val="center"/>
            </w:pPr>
            <w:r>
              <w:rPr>
                <w:rFonts w:ascii="宋体" w:hAnsi="宋体" w:eastAsia="宋体"/>
                <w:sz w:val="16"/>
              </w:rPr>
              <w:t>&lt;=123.9万元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A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3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1E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2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25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6500">
            <w:pPr>
              <w:jc w:val="center"/>
            </w:pPr>
            <w:r>
              <w:rPr>
                <w:rFonts w:ascii="宋体" w:hAnsi="宋体" w:eastAsia="宋体"/>
                <w:sz w:val="16"/>
              </w:rPr>
              <w:t>=27.89万元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9E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020D9">
            <w:pPr>
              <w:jc w:val="center"/>
            </w:pPr>
            <w:r>
              <w:rPr>
                <w:rFonts w:ascii="宋体" w:hAnsi="宋体" w:eastAsia="宋体"/>
                <w:sz w:val="16"/>
              </w:rPr>
              <w:t>偏差原因：资金使用时间段跟实际收到资金时间有偏差，学员补助按月发放。改进措施：按时发放学员补助，加快资金使用进度。</w:t>
            </w:r>
          </w:p>
        </w:tc>
      </w:tr>
      <w:tr w14:paraId="7A446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1A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CE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88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52FB">
            <w:pPr>
              <w:jc w:val="center"/>
            </w:pPr>
            <w:r>
              <w:rPr>
                <w:rFonts w:ascii="宋体" w:hAnsi="宋体" w:eastAsia="宋体"/>
                <w:sz w:val="16"/>
              </w:rPr>
              <w:t>师资带教费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461D">
            <w:pPr>
              <w:jc w:val="center"/>
            </w:pPr>
            <w:r>
              <w:rPr>
                <w:rFonts w:ascii="宋体" w:hAnsi="宋体" w:eastAsia="宋体"/>
                <w:sz w:val="16"/>
              </w:rPr>
              <w:t>&lt;=31.15万元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E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BD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08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A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D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A60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30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99966">
            <w:pPr>
              <w:jc w:val="center"/>
            </w:pPr>
            <w:r>
              <w:rPr>
                <w:rFonts w:ascii="宋体" w:hAnsi="宋体" w:eastAsia="宋体"/>
                <w:sz w:val="16"/>
              </w:rPr>
              <w:t>偏差原因：带教费按半年计算，暂未完成。改进措施：加快资金使用进度。</w:t>
            </w:r>
          </w:p>
        </w:tc>
      </w:tr>
      <w:tr w14:paraId="3B707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25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2E6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1A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00EA">
            <w:pPr>
              <w:jc w:val="center"/>
            </w:pPr>
            <w:r>
              <w:rPr>
                <w:rFonts w:ascii="宋体" w:hAnsi="宋体" w:eastAsia="宋体"/>
                <w:sz w:val="16"/>
              </w:rPr>
              <w:t>学员奖励资金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4D6B">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0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62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86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4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BC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5BE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60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EB61D">
            <w:pPr>
              <w:jc w:val="center"/>
            </w:pPr>
            <w:r>
              <w:rPr>
                <w:rFonts w:ascii="宋体" w:hAnsi="宋体" w:eastAsia="宋体"/>
                <w:sz w:val="16"/>
              </w:rPr>
              <w:t>偏差原因：学员奖励按照考试成绩来决定，考试时间约在6月进行。改进措施：加快资金使用进度，按时发放学员奖励。</w:t>
            </w:r>
          </w:p>
        </w:tc>
      </w:tr>
      <w:tr w14:paraId="071C5A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AD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DE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51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2F41">
            <w:pPr>
              <w:jc w:val="center"/>
            </w:pPr>
            <w:r>
              <w:rPr>
                <w:rFonts w:ascii="宋体" w:hAnsi="宋体" w:eastAsia="宋体"/>
                <w:sz w:val="16"/>
              </w:rPr>
              <w:t>师资培训费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3E02">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D7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A4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F8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92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D0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CA6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9A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C703">
            <w:pPr>
              <w:jc w:val="center"/>
            </w:pPr>
            <w:r>
              <w:rPr>
                <w:rFonts w:ascii="宋体" w:hAnsi="宋体" w:eastAsia="宋体"/>
                <w:sz w:val="16"/>
              </w:rPr>
              <w:t>偏差原因：资金使用时间段跟实际收到资金时间有偏差。改进措施：加快师资培训进度。</w:t>
            </w:r>
          </w:p>
        </w:tc>
      </w:tr>
      <w:tr w14:paraId="702C5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22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1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AE1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0B2D">
            <w:pPr>
              <w:jc w:val="center"/>
            </w:pPr>
            <w:r>
              <w:rPr>
                <w:rFonts w:ascii="宋体" w:hAnsi="宋体" w:eastAsia="宋体"/>
                <w:sz w:val="16"/>
              </w:rPr>
              <w:t>考试、培训费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6195">
            <w:pPr>
              <w:jc w:val="center"/>
            </w:pPr>
            <w:r>
              <w:rPr>
                <w:rFonts w:ascii="宋体" w:hAnsi="宋体" w:eastAsia="宋体"/>
                <w:sz w:val="16"/>
              </w:rPr>
              <w:t>&lt;=5.95万元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4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2C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CCB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C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F3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F26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30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FA235">
            <w:pPr>
              <w:jc w:val="center"/>
            </w:pPr>
            <w:r>
              <w:rPr>
                <w:rFonts w:ascii="宋体" w:hAnsi="宋体" w:eastAsia="宋体"/>
                <w:sz w:val="16"/>
              </w:rPr>
              <w:t>偏差原因：培训费用按年度计算，还未测算发放。改进措施：发放进度改成按季度发放。</w:t>
            </w:r>
          </w:p>
        </w:tc>
      </w:tr>
      <w:tr w14:paraId="4D606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0E8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2F46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E2C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6FB1">
            <w:pPr>
              <w:jc w:val="center"/>
            </w:pPr>
            <w:r>
              <w:rPr>
                <w:rFonts w:ascii="宋体" w:hAnsi="宋体" w:eastAsia="宋体"/>
                <w:sz w:val="16"/>
              </w:rPr>
              <w:t>提升参培学员专业能力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D84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B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75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C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10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32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9B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AB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68BE0">
            <w:pPr>
              <w:jc w:val="center"/>
            </w:pPr>
          </w:p>
        </w:tc>
      </w:tr>
      <w:tr w14:paraId="0703F7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C3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0B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28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BC74">
            <w:pPr>
              <w:jc w:val="center"/>
            </w:pPr>
            <w:r>
              <w:rPr>
                <w:rFonts w:ascii="宋体" w:hAnsi="宋体" w:eastAsia="宋体"/>
                <w:sz w:val="16"/>
              </w:rPr>
              <w:t>提高参培学员原单位医疗人才质量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D78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92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E3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7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75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B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96C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C9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D5EF2">
            <w:pPr>
              <w:jc w:val="center"/>
            </w:pPr>
          </w:p>
        </w:tc>
      </w:tr>
      <w:tr w14:paraId="4FE63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65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CA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AF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C264">
            <w:pPr>
              <w:jc w:val="center"/>
            </w:pPr>
            <w:r>
              <w:rPr>
                <w:rFonts w:ascii="宋体" w:hAnsi="宋体" w:eastAsia="宋体"/>
                <w:sz w:val="16"/>
              </w:rPr>
              <w:t>参培对象满意度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C1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5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AC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D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0F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4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5CBE">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E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CE4E4">
            <w:pPr>
              <w:jc w:val="center"/>
            </w:pPr>
            <w:r>
              <w:rPr>
                <w:rFonts w:ascii="宋体" w:hAnsi="宋体" w:eastAsia="宋体"/>
                <w:sz w:val="16"/>
              </w:rPr>
              <w:t>偏差原因：学员满意度高于预期满意度。</w:t>
            </w:r>
          </w:p>
        </w:tc>
      </w:tr>
      <w:tr w14:paraId="00E18F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D2D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00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751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20A4">
            <w:pPr>
              <w:jc w:val="center"/>
            </w:pPr>
            <w:r>
              <w:rPr>
                <w:rFonts w:ascii="宋体" w:hAnsi="宋体" w:eastAsia="宋体"/>
                <w:sz w:val="16"/>
              </w:rPr>
              <w:t>66.98分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4722E1"/>
        </w:tc>
      </w:tr>
    </w:tbl>
    <w:p w14:paraId="2085CD3F">
      <w:r>
        <w:br w:type="page"/>
      </w:r>
    </w:p>
    <w:p w14:paraId="14641F40">
      <w:pPr>
        <w:spacing w:line="640" w:lineRule="exact"/>
        <w:ind w:firstLine="640"/>
        <w:jc w:val="both"/>
        <w:outlineLvl w:val="2"/>
      </w:pPr>
      <w:r>
        <w:rPr>
          <w:rFonts w:ascii="黑体" w:hAnsi="黑体" w:eastAsia="黑体"/>
          <w:sz w:val="32"/>
        </w:rPr>
        <w:t>十二、其他需说明的事项</w:t>
      </w:r>
    </w:p>
    <w:p w14:paraId="4D629FD7">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w:t>
      </w:r>
      <w:bookmarkStart w:id="0" w:name="_GoBack"/>
      <w:bookmarkEnd w:id="0"/>
      <w:r>
        <w:rPr>
          <w:rFonts w:ascii="仿宋_GB2312" w:hAnsi="仿宋_GB2312" w:eastAsia="仿宋_GB2312"/>
          <w:b w:val="0"/>
          <w:sz w:val="32"/>
        </w:rPr>
        <w:t>个，全年预算数17万元，全年执行数16.43万元。</w:t>
      </w:r>
    </w:p>
    <w:p w14:paraId="2F7B9EB5">
      <w:r>
        <w:br w:type="page"/>
      </w:r>
    </w:p>
    <w:p w14:paraId="75C1F3B8">
      <w:pPr>
        <w:spacing w:line="240" w:lineRule="auto"/>
        <w:jc w:val="center"/>
        <w:outlineLvl w:val="1"/>
      </w:pPr>
      <w:r>
        <w:rPr>
          <w:rFonts w:ascii="黑体" w:hAnsi="黑体" w:eastAsia="黑体"/>
          <w:sz w:val="32"/>
        </w:rPr>
        <w:t>第三部分 专业名词解释</w:t>
      </w:r>
    </w:p>
    <w:p w14:paraId="4750DFC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E7C6F5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6780C0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48410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FCA7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1CE0D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051D0C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AC0A3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523D8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1AB3F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4425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87815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F58B4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4B62E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215090">
      <w:r>
        <w:br w:type="page"/>
      </w:r>
    </w:p>
    <w:p w14:paraId="0DB485BB">
      <w:pPr>
        <w:spacing w:line="240" w:lineRule="auto"/>
        <w:jc w:val="center"/>
        <w:outlineLvl w:val="1"/>
      </w:pPr>
      <w:r>
        <w:rPr>
          <w:rFonts w:ascii="黑体" w:hAnsi="黑体" w:eastAsia="黑体"/>
          <w:sz w:val="32"/>
        </w:rPr>
        <w:t>第四部分 部门决算报表（见附表）</w:t>
      </w:r>
    </w:p>
    <w:p w14:paraId="7E44FC0C">
      <w:pPr>
        <w:spacing w:line="240" w:lineRule="auto"/>
        <w:ind w:firstLine="640"/>
        <w:jc w:val="both"/>
      </w:pPr>
      <w:r>
        <w:rPr>
          <w:rFonts w:ascii="仿宋_GB2312" w:hAnsi="仿宋_GB2312" w:eastAsia="仿宋_GB2312"/>
          <w:b w:val="0"/>
          <w:sz w:val="32"/>
        </w:rPr>
        <w:t>一、《收入支出决算总表》</w:t>
      </w:r>
    </w:p>
    <w:p w14:paraId="0683C46C">
      <w:pPr>
        <w:spacing w:line="240" w:lineRule="auto"/>
        <w:ind w:firstLine="640"/>
        <w:jc w:val="both"/>
      </w:pPr>
      <w:r>
        <w:rPr>
          <w:rFonts w:ascii="仿宋_GB2312" w:hAnsi="仿宋_GB2312" w:eastAsia="仿宋_GB2312"/>
          <w:b w:val="0"/>
          <w:sz w:val="32"/>
        </w:rPr>
        <w:t>二、《收入决算表》</w:t>
      </w:r>
    </w:p>
    <w:p w14:paraId="3475AF0C">
      <w:pPr>
        <w:spacing w:line="240" w:lineRule="auto"/>
        <w:ind w:firstLine="640"/>
        <w:jc w:val="both"/>
      </w:pPr>
      <w:r>
        <w:rPr>
          <w:rFonts w:ascii="仿宋_GB2312" w:hAnsi="仿宋_GB2312" w:eastAsia="仿宋_GB2312"/>
          <w:b w:val="0"/>
          <w:sz w:val="32"/>
        </w:rPr>
        <w:t>三、《支出决算表》</w:t>
      </w:r>
    </w:p>
    <w:p w14:paraId="407C56DF">
      <w:pPr>
        <w:spacing w:line="240" w:lineRule="auto"/>
        <w:ind w:firstLine="640"/>
        <w:jc w:val="both"/>
      </w:pPr>
      <w:r>
        <w:rPr>
          <w:rFonts w:ascii="仿宋_GB2312" w:hAnsi="仿宋_GB2312" w:eastAsia="仿宋_GB2312"/>
          <w:b w:val="0"/>
          <w:sz w:val="32"/>
        </w:rPr>
        <w:t>四、《财政拨款收入支出决算总表》</w:t>
      </w:r>
    </w:p>
    <w:p w14:paraId="458B8AB0">
      <w:pPr>
        <w:spacing w:line="240" w:lineRule="auto"/>
        <w:ind w:firstLine="640"/>
        <w:jc w:val="both"/>
      </w:pPr>
      <w:r>
        <w:rPr>
          <w:rFonts w:ascii="仿宋_GB2312" w:hAnsi="仿宋_GB2312" w:eastAsia="仿宋_GB2312"/>
          <w:b w:val="0"/>
          <w:sz w:val="32"/>
        </w:rPr>
        <w:t>五、《一般公共预算财政拨款支出决算表》</w:t>
      </w:r>
    </w:p>
    <w:p w14:paraId="16F615E0">
      <w:pPr>
        <w:spacing w:line="240" w:lineRule="auto"/>
        <w:ind w:firstLine="640"/>
        <w:jc w:val="both"/>
      </w:pPr>
      <w:r>
        <w:rPr>
          <w:rFonts w:ascii="仿宋_GB2312" w:hAnsi="仿宋_GB2312" w:eastAsia="仿宋_GB2312"/>
          <w:b w:val="0"/>
          <w:sz w:val="32"/>
        </w:rPr>
        <w:t>六、《一般公共预算财政拨款基本支出决算表》</w:t>
      </w:r>
    </w:p>
    <w:p w14:paraId="27561FBC">
      <w:pPr>
        <w:spacing w:line="240" w:lineRule="auto"/>
        <w:ind w:firstLine="640"/>
        <w:jc w:val="both"/>
      </w:pPr>
      <w:r>
        <w:rPr>
          <w:rFonts w:ascii="仿宋_GB2312" w:hAnsi="仿宋_GB2312" w:eastAsia="仿宋_GB2312"/>
          <w:b w:val="0"/>
          <w:sz w:val="32"/>
        </w:rPr>
        <w:t>七、《政府性基金预算财政拨款收入支出决算表》</w:t>
      </w:r>
    </w:p>
    <w:p w14:paraId="4420C8B5">
      <w:pPr>
        <w:spacing w:line="240" w:lineRule="auto"/>
        <w:ind w:firstLine="640"/>
        <w:jc w:val="both"/>
      </w:pPr>
      <w:r>
        <w:rPr>
          <w:rFonts w:ascii="仿宋_GB2312" w:hAnsi="仿宋_GB2312" w:eastAsia="仿宋_GB2312"/>
          <w:b w:val="0"/>
          <w:sz w:val="32"/>
        </w:rPr>
        <w:t>八、《国有资本经营预算财政拨款收入支出决算表》</w:t>
      </w:r>
    </w:p>
    <w:p w14:paraId="34A9D6E1">
      <w:pPr>
        <w:spacing w:line="240" w:lineRule="auto"/>
        <w:ind w:firstLine="640"/>
        <w:jc w:val="both"/>
      </w:pPr>
      <w:r>
        <w:rPr>
          <w:rFonts w:ascii="仿宋_GB2312" w:hAnsi="仿宋_GB2312" w:eastAsia="仿宋_GB2312"/>
          <w:b w:val="0"/>
          <w:sz w:val="32"/>
        </w:rPr>
        <w:t>九、《财政拨款“三公”经费支出决算表》</w:t>
      </w:r>
    </w:p>
    <w:p w14:paraId="3EDF5ABD">
      <w:pPr>
        <w:spacing w:line="240" w:lineRule="auto"/>
        <w:ind w:firstLine="640"/>
        <w:jc w:val="both"/>
      </w:pPr>
    </w:p>
    <w:p w14:paraId="094AD832">
      <w:pPr>
        <w:spacing w:line="240" w:lineRule="auto"/>
        <w:ind w:firstLine="640"/>
        <w:jc w:val="both"/>
      </w:pPr>
    </w:p>
    <w:p w14:paraId="0186E5DA">
      <w:pPr>
        <w:spacing w:line="240" w:lineRule="auto"/>
        <w:ind w:firstLine="640"/>
        <w:jc w:val="both"/>
      </w:pPr>
    </w:p>
    <w:p w14:paraId="587AED08">
      <w:pPr>
        <w:spacing w:line="240" w:lineRule="auto"/>
        <w:ind w:firstLine="640"/>
        <w:jc w:val="both"/>
      </w:pPr>
    </w:p>
    <w:p w14:paraId="475E35A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38BFA2-DAA9-463D-8879-A66ACF2D0B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D36769E-51C5-48F5-82ED-DDC80C67BE22}"/>
  </w:font>
  <w:font w:name="方正小标宋_GBK">
    <w:panose1 w:val="02000000000000000000"/>
    <w:charset w:val="86"/>
    <w:family w:val="script"/>
    <w:pitch w:val="default"/>
    <w:sig w:usb0="A00002BF" w:usb1="38CF7CFA" w:usb2="00082016" w:usb3="00000000" w:csb0="00040001" w:csb1="00000000"/>
    <w:embedRegular r:id="rId3" w:fontKey="{5932C34D-B7F6-4601-927F-12C11BEE3EFC}"/>
  </w:font>
  <w:font w:name="楷体_GB2312">
    <w:altName w:val="楷体"/>
    <w:panose1 w:val="02010609030101010101"/>
    <w:charset w:val="86"/>
    <w:family w:val="auto"/>
    <w:pitch w:val="default"/>
    <w:sig w:usb0="00000000" w:usb1="00000000" w:usb2="00000000" w:usb3="00000000" w:csb0="00040000" w:csb1="00000000"/>
    <w:embedRegular r:id="rId4" w:fontKey="{050E8AEB-9D54-4B57-9821-56FF93F5190F}"/>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47568F"/>
    <w:rsid w:val="464B7E04"/>
    <w:rsid w:val="464F7E64"/>
    <w:rsid w:val="46901EEE"/>
    <w:rsid w:val="469C74D2"/>
    <w:rsid w:val="47445515"/>
    <w:rsid w:val="4B4C0111"/>
    <w:rsid w:val="4BB23021"/>
    <w:rsid w:val="4DF32161"/>
    <w:rsid w:val="4F3F074E"/>
    <w:rsid w:val="50DB5F45"/>
    <w:rsid w:val="52F92565"/>
    <w:rsid w:val="543D17CB"/>
    <w:rsid w:val="55DA564E"/>
    <w:rsid w:val="56E07045"/>
    <w:rsid w:val="583059FA"/>
    <w:rsid w:val="586645A3"/>
    <w:rsid w:val="587E6212"/>
    <w:rsid w:val="5AFC6609"/>
    <w:rsid w:val="5FA17648"/>
    <w:rsid w:val="5FD320BD"/>
    <w:rsid w:val="60DE4D57"/>
    <w:rsid w:val="613409CB"/>
    <w:rsid w:val="61A46A97"/>
    <w:rsid w:val="62DD7D21"/>
    <w:rsid w:val="65D97752"/>
    <w:rsid w:val="664C500C"/>
    <w:rsid w:val="67D111AB"/>
    <w:rsid w:val="68DB0208"/>
    <w:rsid w:val="68DF36D5"/>
    <w:rsid w:val="6908255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95</Pages>
  <Words>6777</Words>
  <Characters>8062</Characters>
  <Lines>0</Lines>
  <Paragraphs>0</Paragraphs>
  <TotalTime>13</TotalTime>
  <ScaleCrop>false</ScaleCrop>
  <LinksUpToDate>false</LinksUpToDate>
  <CharactersWithSpaces>8070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