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2024年救灾备灾工作项目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新疆维吾尔自治区喀什地区红十字会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喀什地区红十字会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吐尔洪·肉孜</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2025年04月18日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喀机编字【2012】25号文件《关于地区红十字会内设机构及编制有关事宜的批复》增设赈济救护部，主要职责任务开展备灾救灾工作。制定应急预案，建立应急救援队伍；储备救灾物资，建设和管理备灾救灾设施；依法接受国内外组织和个人的捐赠；及时向灾区群众和受难者提供急需的人道主义援助，参与灾后重建；开展应急救护和防病知识的宣传、普及、培训；在机关、企事业单位、社区、农村、学校和易发生意外伤害的行业和人群中开展初级卫生救护培训，组织群众参加意外伤害和自然灾害的现场救护；提高应急条件下的应急救助能力和水平；开展社会救助及相关服务工作。对易受损人群进行救助，为困难群众提供服务；在社区、农村中建立红十字服务站，开展服务群众、宣传培训、募捐救助等活动；开展无偿献血的宣传推动工作，与各级人民政府共同对先进单位和个人进行表彰奖励；完成人民政府委托事宜。指导各县市红十字会业务培训班。加强自身建设，提高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涉及资金为12万元，资金到位后，地区红十字会成立专门领导小组，按月实施项目，每月地区红十字会按照计划实施项目，分月完成了项目有关事项。5月、6月项目开展了58世界红十字会，开展活动一次，采购了储备物资，缴纳了县处级领导房租费，9月、10月、12月进行了运输费支出，会议培训费支出等，地区红十字会备灾救灾中心在备灾救灾能力建设上得到加强，在装备配备、信息化和管理机制上也得到进一步提高；体现“弘扬人道、关爱生命”的宗旨，人员能力、综合素质等各方面得到加强；扩大红十字会在社会的影响力。项目完成质量优，效果明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吐尔洪肉孜进行牵头，因本项目为延续性项目，参照去年的做法，发挥项目最大化，对项目进行了微调，再次为避免集中开支，对2024年项目根据2024年工作要点进行了执行计划，对项目合理安排开展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喀什地区红十字会为参公管理的事业单位，纳入2024年部门决算编制范围的有2个办公室：综合科、赈济救护部。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喀什地区红十字会在地委行署的领导下，负责贯彻新时代党的组织路线和以习近平同志为核心的党的中央治疆方略、聚焦服务社会稳定和长治久安总目标，喀什地区红十字会仅仅围绕地委、行署中心工作，依照《中华人民共和国红十字会法》赋予的职责，大力开展应急救援、应急救护、人道救助，推动无偿献血、征集造血干细胞志愿者及人体器官捐献等红十字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编制人数10人，其中：工勤1人、参公9人。实有在职人数9人，其中：工勤1人、参公8人。离退休人员8人，其中：行政事业退休人员8人。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2024年救灾备灾中心项目喀地财发【2024】1号共安排下达资金12万元，为财政资金，最终确定项目资金总数为12万元。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截至2024年12月31日，实际支出12万元，预算执行率100%，资金主要用于：主要用于红十字人道服务主要包括红十字人道救助、备灾仓库维护、备灾救灾培训和演练、应急救护培训工作。</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12万元，主要用于红十字人道服务主要包括红十字人道救助、备灾仓库维护、备灾救灾培训和演练、应急救护培训工作，其中维修费在5000元；供暖给备灾库门卫购买取暖用的柴火、煤炭约2.5吨左右4000元，以保证备灾库门卫温暖过冬；培训方面：在全区开展应急救护培训，计划举办培训班1期，培训人数25人/期，培训时间3天/期。培训人员满意度达100%，培训期间租用场地、学员食宿安排12000元，救灾物资运输方面支出15000元。储备救灾物资主要是采购米面油等生活物资15000元，为突发灾情做后援准备。红十字综合管理事务包括红十字会重要工作，重大活动宣传报道，红十字人道文化传播和宣传工作，支持红十字组织发展，保障业务工作顺利进行开展58博爱周等活动，开展各类活动所需耗材30000元；基层组织督导费26720，为县处级领导支出租金17280元。达到提高社会风险防范意识和自救能力，救助对象满意度达到95%，提高红十字会社会影响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涉及资金12万元，项目资金到位后，地区红十字会成立专门领导小组，按月实施项目，5月、6月项目开展了58世界红十字会，开展活动一次，采购了储备物资，缴纳了县处级领导房租费，9月、10月、12月进行了运输费支出，会议培训费支出等，12月完成了所有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3月8日开始前期准备工作。评价组通过对评价对象前期调研，确定了评价的目的、方法以及评价的原则，根据2024年救灾备灾中心工作项目的内容和特征制定了评价指标体系及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3月9日-12月1日，评价工作进入实施阶段。数据采集方面，评价组整理单位前期提交的各项资料，与项目实施负责人沟通，了解项目的内容、操作流程、管理机制、资金使用方向等情况；进行项目支出部门评价各项工作信息采集，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2024年12月1日-2025年1月28日，评价组按照绩效评价的原则和规范，对取得的资料进行审查核实，对采集的数据进行分析，按照绩效评价指标评分表逐项进行打分、分析，汇总各方评价结果，综合分析并形成评价结论。</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救灾备灾工作项目为评价对象，，项目预算涵盖2024年4月1日至2024年12月27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2024年救灾备灾工作项目综合评分表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杨振贵任评价组组长，绩效评价工作职责为负责全盘工作。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吐尔洪肉孜任评价组副组长，绩效评价工作职责为为对项目实施情况进行实地调查。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阿仙姑艾买提任评价组成员，绩效评价工作职责为负责资料审核等工作。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第二阶段：组织实施。（2024年3月1日-3月5日）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通过实施2024年救灾备灾工作项目产生提供红十字会社会影响力效益。项目实施主要通过项目决策、项目过程、项目产出以及项目效益等方面进行评价，其中：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项目决策：该项目主要通过《关于理顺喀什地区红十字会管理体制有关问题的通知三定方案》喀机编字[2000]7号立项，项目实施符合红十字会职能要求，项目立项依据充分，立项程序规范。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项目过程：2024年救灾备灾工作项目预算安排 12万元，实际支出12万元，预算执行率100%。项目资金使用合规，项目财务管理制度健全，财务监控到位，所有资金支付均按照国库集中支付制度严格执行，现有项目管理制度执行情况良好。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项目产出：项目按照计划完成了一批物资储备，完成了58世界红十字日宣传，重大活动宣传报道，红十字人道文化传播和宣传工作，支持红十字组织发展，保障业务工作顺利进行。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项目实施产生的数量、质量等高质量完成培训班一次，储备一批物资，修缮了办公室，改善了办公条件。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项目效益：通过实施此项目产生提高社会风险防范意识和自救能力效益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救灾备灾工作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2024年救灾备灾工作项目绩效评价评分汇总表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编办颁发的《关于理顺喀什地区红十字会管理体制有关问题的通知》（喀机编字〔2000〕7号）中：红十字会是从事人道主义工作的社会救助团体，红十字会要全面宣传、贯彻、落实《中国红十字会法》按照</w:t>
      </w:r>
      <w:r>
        <w:rPr>
          <w:rStyle w:val="Strong"/>
          <w:rFonts w:ascii="仿宋" w:eastAsia="仿宋" w:hAnsi="仿宋" w:cs="仿宋" w:hint="eastAsia"/>
          <w:b w:val="0"/>
          <w:bCs w:val="0"/>
          <w:spacing w:val="-4"/>
          <w:sz w:val="32"/>
          <w:szCs w:val="32"/>
        </w:rPr>
        <w:t xml:space="preserve">《中国红十字会章程》</w:t>
      </w:r>
      <w:r>
        <w:rPr>
          <w:rStyle w:val="Strong"/>
          <w:rFonts w:ascii="仿宋" w:eastAsia="仿宋" w:hAnsi="仿宋" w:cs="仿宋" w:hint="eastAsia"/>
          <w:b w:val="0"/>
          <w:bCs w:val="0"/>
          <w:spacing w:val="-4"/>
          <w:sz w:val="32"/>
          <w:szCs w:val="32"/>
        </w:rPr>
        <w:t xml:space="preserve">开展工作，属于我单位履职所需；根据《财政资金直接支付申请书》，本项目资金性质为“公共财政预算”功能分类为“2081602”经济分类为属于公共财政支持范围，符合中央、地方事权支出责任划分原则；经检查我单位财政管理一体化信息系统，本项目不存在重复。结合红十字会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该项目12万元，主要用于红十字人道服务主要包括红十字人道救助、备灾仓库维护、备灾救灾培训和演练、应急救护培训工作，其中维修费在5000元；供暖给备灾库门卫购买取暖用的柴火、煤炭约2.5吨左右4000元，以保证备灾库门卫温暖过冬；培训方面：在全区开展应急救护培训，计划举办培训班1期，培训人数25人/期，培训时间3天/期。培训人员满意度达100%，培训期间租用场地、学员食宿安排12000元，救灾物资运输方面支出15000元。储备救灾物资主要是采购米面油等生活物资15000元，为突发灾情做后援准备。红十字综合管理事务包括红十字会重要工作，重大活动宣传报道，红十字人道文化传播和宣传工作，支持红十字组织发展，保障业务工作顺利进行开展58博爱周等活动，开展各类活动所需耗材30000元；基层组织督导费26720，为县处级领导支出租金17280元。达到提高社会风险防范意识和自救能力，救助对象满意度达到95%，提高红十字会社会影响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该项目主要完成了维修，开展培训班一次，缴纳了县处级领导的房租，开展基层组织指导工作，开展58人道公益日活动，保障了各类活动的支出，有效提高了红十字人道文化传播影响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③该项目按照绩效目标完成数量指标、质量指标、时效指标、成本指标，完成了所有设置的指标，达到提高红十字人道文化传播影响力的效益，预期产出效益和效果是否符合正常的业绩水平。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④该项目批复的预算金额为12万元，《项目支出绩效目标表》中预算金额为12万元，预算确定的项目资金与预算确定的项目投资额相匹配。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10个，定量指标3个，定性指标4个，指标量化率为90%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举办活动次数、举办培训班次数、申请周转房人数”，三级指标的年度指标值与年度绩效目标中任务数一致，已设置时效指标“周转房租期、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（5）预算编制科学性：本项目2024年救灾备灾中心工作项目，即预算编制较科学且经过论证；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该项目12万元，主要用于红十字人道服务主要包括红十字人道救助、备灾仓库维护、备灾救灾培训和演练、应急救护培训工作，其中维修费在5000元；供暖给备灾库门卫购买取暖用的柴火、煤炭约2.5吨左右4000元，以保证备灾库门卫温暖过冬；培训方面：在全区开展应急救护培训，计划举办培训班1期，培训人数25人/期，培训时间3天/期。培训人员满意度达100%以上，培训期间租用场地、学员食宿安排12000元，救灾物资运输方面支出15000元。储备救灾物资主要是采购米面油等生活物资15000元，为突发灾情做后援准备。红十字综合管理事务包括红十字会重要工作，重大活动宣传报道，红十字人道文化传播和宣传工作，支持红十字组织发展，保障业务工作顺利进行开展58博爱周等活动，开展各类活动所需耗材30000元；基层组织督导费26720，为县处级领导支出租金17280元。达到提高社会风险防范意识和自救能力，救助对象满意度达到95%，提高红十字会社会影响力。，项目实际内容为该项目12万元，主要用于红十字人道服务主要包括红十字人道救助、备灾仓库维护、备灾救灾培训和演练、应急救护培训工作，其中维修费在5000元；供暖给备灾库门卫购买取暖用的柴火、煤炭约2.5吨左右4000元，以保证备灾库门卫温暖过冬；培训方面：在全区开展应急救护培训，计划举办培训班1期，培训人数25人/期，培训时间3天/期。培训人员满意度达100%以上，培训期间租用场地、学员食宿安排12000元，救灾物资运输方面支出15000元。储备救灾物资主要是采购米面油等生活物资15000元，为突发灾情做后援准备。红十字综合管理事务包括红十字会重要工作，重大活动宣传报道，红十字人道文化传播和宣传工作，支持红十字组织发展，保障业务工作顺利进行开展58博爱周等活动，开展各类活动所需耗材30000元；基层组织督导费26720，为县处级领导支出租金17280元。达到提高社会风险防范意识和自救能力，救助对象满意度达到95%，提高红十字会社会影响力，预算申请《2024年度救灾备灾工作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12万元，我单位在预算申请中严格按照项目实施内容及测算标准进行核算，其中：红十字综合事务管理费用7.4万元、红十字人道服务成本费用4.6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2024年度救灾备灾工作项目实施方案》为依据进行资金分配，预算资金分配依据充分。本项目实际到位资金12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12万元，其中：财政安排资金12万元，其他资金0万元，实际到位资12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（2）预算执行率：本项目实际支出资金12万元，预算执行率100%；通过分析可知，该项目预算编制较为详细，项目资金支出总体能够按照预算执行，根据评分标准，该指标不扣分，得3分。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红十字会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红十字会财务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内控制度》《采购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救灾备灾中心工作项目工作领导小组，由杨振贵任组长，负责项目的组织工作；吐尔洪肉孜任副组长，负责项目的实施工作；组员：阿仙姑，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项目产出类指标包括产出数量、产出质量、产出时效、产出成本四方面的内容，由8个三级指标构成，权重分为45分，实际得分45分，得分率为100%。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数量指标，预期指标值举办活动次数指标。预期目标值≥1次，实际完成值1次，完成率100%，与预期目标一致，根据评分标准，该指标不扣分，得3分。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数量指标，预期指标值为举办培训班次数指标。，预期目标值≥1次，实际完成值1次，完成率100%，与预期目标一致，根据评分标准，该指标不扣分，得3分。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数量指标，预期指标值为申请周转房人数指标，预期目标值=2人，实际完成值=2人，完成率100%，，与预期目标一致，根据评分标准，该指标不扣分，得4分。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质量指标，预期指标值为储备救灾物资质量完好率指标，预期目标值为=100%，实际完成值为=100%，指标完成率为=100%，与预期目标一致，根据评分标准，该指标不扣分，得10分。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时效指标，预期指标值为周转房租期指标，预期目标值为=12个月，实际完成值=12个月，指标完成率=100%，与预期目标一致，根据评分标准，该指标不扣分，得5分。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时效指标，预期指标值为项目完成时间指标，预期目标值为=2024年12月1日前，实际完成值=2024年12月27日，指标完成率为=100%，与预期目标一致，根据评分标准，该指标不扣分，得5分。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经济成本指标，预期指标值为红十字综合事务管理费用指标，预期目标值为&gt;=7.4万元，实际完成值&gt;=7.4万元，指标完成率为=100%，项目经费都能控制绩效目标范围内，根据评分标准，该指标不扣分，得8分。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经济成本指标，预期指标值为红十字人道服务成本指标，预期目标值&gt;=4.6万元万元，实际完成值&gt;=4.6万元万元，指标完成率为=100%，项目经费都能控制绩效目标范围内，根据评分标准，该指标不扣分，得7分。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提高社会风险防范意识和自救能力指标，该指标预期指标值为提高，实际完成值为提高，指标完成率为100%，与预期指标一致，根据评分标准，该指标不扣分，得10分。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对于“满意度指标：培训人员满意度100%，该指标预期指标值为=100%，实际完成值为100%，指标完成率为100%，与预期目标一致，根据评分标准，该指标不扣分,得10分。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对于“满意度指标：培训人员满意度100%，该指标预期指标值为=100%，实际完成值为100%，指标完成率为100%，与预期目标一致，根据评分标准，该指标不扣分,得10分。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2024年救灾备灾中心工作项目预算12万元，到位12万元，实际支出12万元，预算执行率为100%，项目绩效指标总体完成率为100%。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本项目切实落实管理制度、项目管理，在项目开展的过程中做好相关记录，使项目过程明朗化、清晰化，并且主动接受监督，确保项目工作开展的透明度。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一是对各项指标和指标值要进一步优化、完善，主要在细化、量化上改进，有些指标设置偏低，完成率高，影响评价质量。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