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2024年中央医疗服务与保障能力提升（公立医院综合改革）补助项目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新疆维吾尔自治区喀什地区结核病防治所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喀什地区卫健委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刘振江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结合自治区《关于2024年中央医疗服务与保障能力提升（公立医院综合改革）补助项目经费的请示》，新财社（2023）314号文件，公立医院综合改革补助资金40万元。建立以综合目标评价为主，经济指标评价为辅的绩效考核机制。提高喀什地区公众对结核病的认识和了解，增强结核病防治意识和能力，有效提高医疗收入增长率。</w:t>
        <w:br/>
        <w:t>2. 主要内容及实施情况</w:t>
        <w:br/>
        <w:t>公立医院综合改革补助资金40万元，计划公立医院负债率不低于30%，公立医院平均住院日大于等于12天，项目完成时间为2024年12月31日之前完成项目，要建立以综合目标评价为主，经济指标评价为辅的绩效考核机制，有效提高医疗收入增长率。</w:t>
        <w:br/>
        <w:t>截至2024年12月底，项目实际采购药品耗材2批，药品耗材零加成补助金额为40万元，公立医院负债率32.87%，有效提高医疗收入增长率。项目严格按照行业部门专项管理办法，做好事前准备工作和实施计划，人员组织合理，在资金到位后迅速启动，按计划有序实施。实施阶段能及时推进，监督监控措施有保障，根据进度结合绩效目标的设定，发现问题，及时整改，确保专项按时、保质实施，项目实施完成。</w:t>
        <w:br/>
        <w:t>3.项目实施主体</w:t>
        <w:br/>
        <w:t xml:space="preserve"> 喀什地区结核病防治所为差额事业单位，纳入2024年部门决算编制范围的有6个办公室：办公室，财务科，医务部，护理部，临床科室，医技科室。</w:t>
        <w:br/>
        <w:t>编制人数160人，其中：事业编制156人、工勤4人。实有在职人数150人，其中：事业在职147人、工勤3人。离退休人员78人，其中：事业退休22人、离休2人。</w:t>
        <w:br/>
        <w:t>4. 资金投入和使用情况</w:t>
        <w:br/>
        <w:t>2024年中央医疗服务与保障能力提升（公立医院综合改革）补助项目，根据自治区财政厅《关于2024年中央医疗服务与保障能力提升（公立医院综合改革）补助项目资金预算的通知》（喀地财社【2023】82号），（喀地财社【2024】12号）文件，共安排下达资金40万元，为单位资金，最终确定项目资金总数为40万元。</w:t>
        <w:br/>
        <w:t>截至2024年12月31日，项目实际支出40万元，预算执行率100%。用于采购药品耗材2批，药品耗材零加成补助金额为40万元，公立医院负债率32.87%，有效提高医疗收入增长率。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根据自治区根据自治区财政厅《关于2024年中央医疗服务与保障能力提升（公立医院综合改革）补助项目资金预算的通知》（喀地财社【2023】82号），（喀地财社【2024】12号）文件，项目资金40万元计划采购药品耗材2批，药品耗材零加成补助金额为40万元，公立医院负债率32.87%，有效提高医疗收入增长率。对全地区肺结核患者的治疗管理、健康促进等方面，提高全民结核病核心知识，提高肺结核患者治疗依从性，开展痰培养、药敏和耐药筛查工作，发现耐药肺结核可疑者、进一步减少结核病感染、患者和死亡，切实降低结核病负担。</w:t>
        <w:br/>
        <w:t>2.阶段性目标</w:t>
        <w:br/>
        <w:t>实施的前期准备工作：前期详细制定了项目计划，计划支出40万元并联系相关业务科室，做了前期采购结核病耐药检测试剂，采购义诊宣传材料的手续。</w:t>
        <w:br/>
        <w:t>具体实施工作：2024年中央医疗服务与保障能力提升（公立医院综合改革）补助项目实际支出40万元，采购药品耗材2批，药品耗材零加成补助金额为40万元，公立医院负债率32.87%，有效提高医疗收入增长率。</w:t>
        <w:br/>
        <w:t>验收阶段的具体工作：采购药品耗材实施过程中组织相关人员每月定期监督相关业务科室对项目进度和成本的支出、针对发现的问题督促相关科室时做出整改，建立健全医院管理制度，加强财务监管。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 绩效评价目的</w:t>
        <w:br/>
        <w:t>本次绩效评价遵循财政部《项目支出绩效评价管理办法》，根据自治区财政厅《关于2024年中央医疗服务与保障能力提升（公立医院综合改革）补助项目资金预算的通知》（喀地财社【2023】82号），（喀地财社【2024】12号）文件，建立以综合目标评价为主，经济指标评价为辅的绩效考核机制。提高全民结核病核心知识，提高肺结核患者治疗依从性，开展痰培养、药敏和耐药筛查工作，提高医院就诊患者满意度。</w:t>
        <w:br/>
        <w:t>2. 绩效评价对象</w:t>
        <w:br/>
        <w:t>本次绩效评价遵循财政部《项目支出绩效评价管理办法》（财预〔2020〕10号）和《自治区财政支出绩效评价管理暂行办法》（新财预〔2018〕189号）等政策文件规定，结合自治区《关于2024年中央医疗服务与保障能力提升（公立医院综合改革）补助项目经费的请示》，新财社（2023）314号文件，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 xml:space="preserve">  2024年中央医疗服务与保障能力提升（公立医院综合改革）补助项目综合评分表</w:t>
        <w:br/>
        <w:t>一级指标	二级指标	  三级指标	              得分</w:t>
        <w:br/>
        <w:t>决策（15分）	项目立项（5分）	  立项依据充分性（3分）		3</w:t>
        <w:br/>
        <w:t>		                  立项程序（2分）		2</w:t>
        <w:br/>
        <w:t>	        绩效目标（5分）   绩效目标合理性（3分） 	3</w:t>
        <w:br/>
        <w:t>		                  绩效指标明确性（2分）		1.5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9.5</w:t>
        <w:br/>
        <w:t>		产出质量（10分）  质量达标率（10分）		10</w:t>
        <w:br/>
        <w:t>		产出时效（10分）  完成及时性（10分）		10</w:t>
        <w:br/>
        <w:t>		产出成本（15分）  成本节约率（15分）		15</w:t>
        <w:br/>
        <w:t>效益（10分）	项目效益（10分）  实施效益（10分）		9.5</w:t>
        <w:br/>
        <w:t>满意度（10分）	满意度（10分）	  满意度（10分）		10</w:t>
        <w:br/>
        <w:t xml:space="preserve">                权重分值：100分		            总得分    	98.5</w:t>
        <w:br/>
        <w:t>3. 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刘振江是评价组组长，绩效评价工作职责为负责全盘工作。</w:t>
        <w:br/>
        <w:t>周临军是评价组副组长，绩效评价工作职责为对项目实施情况进行实地调查。</w:t>
        <w:br/>
        <w:t>阿地里江·阿布都艾尼是评价组成员，绩效评价工作职责为负责资料审核等工作。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根据自治区根据自治区财政厅《关于2024年中央医疗服务与保障能力提升（公立医院综合改革）补助项目资金预算的通知》（喀地财社【2023】82号），（喀地财社【2024】12号）文件，计划支出40万元，采购药品耗材数量2批，公立医院负债率32.87%，提高了医院就诊患者满意度。</w:t>
        <w:br/>
        <w:t>在项目决策方面，项目决策：该项目主要通过根据自治区财政厅《关于2024年中央医疗服务与保障能力提升（公立医院综合改革）补助项目资金预算的通知》（喀地财社【2023】82号），（喀地财社【2024】12号）文件立项，通过项目绩效管理小组会议决定项目的支出，然后制定了项目的实施方案，审批了采购手续，项目实施符合《喀什地区结核病防治所单位财务管理制度》的要求，项目立项依据充分，立项程序规范。 </w:t>
        <w:br/>
        <w:t>项目过程：2024年中央医疗服务与保障能力提升（公立医院综合改革）补助项目项目预算安排 40万元，实际支出40万元，预算执行率100%。项目资金使用合规，项目财务管理制度健全，财务监控到位，所有资金支付均按照国库集中支付制度严格执行，现有项目管理制度执行情况良好。</w:t>
        <w:br/>
        <w:t>项目产出方面：本项目资金40万元，用于采购药品耗材2批，公立医院负债率32.87%。</w:t>
        <w:br/>
        <w:t>项目效益方面：通过公立医院综合改革补助项目对全地区肺结核患者的治疗管理、健康促进等方面，提高全民结核病核心知识，有效提高医院就诊患者满意度。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中央医疗服务与保障能力提升（公立医院综合改革）补助项目进行客观评价，最终评分结果：评价总分98.5分，绩效等级为“优”，每项一级指标得分情况见下表：</w:t>
        <w:br/>
        <w:t>2024年中央医疗服务与保障能力提升（公立医院综合改革）补助项目绩效评价评分汇总表</w:t>
        <w:br/>
        <w:t>一级指标	标准分值	得分	得分率</w:t>
        <w:br/>
        <w:t>决策指标	   15.00	15	100%</w:t>
        <w:br/>
        <w:t>过程指标	   20.00	20	100%</w:t>
        <w:br/>
        <w:t>产出指标	   45.00	45	100%</w:t>
        <w:br/>
        <w:t>效益指标	   20.00	18.5	92.5%</w:t>
        <w:br/>
        <w:t>合计	          100.00	98.5	98.5%</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项目决策类指标包括项目立项、绩效目标和资金投入三方面的内容，由6个三级指标构成，权重分为15分，实际得分14.5分，得分率为97.5%。</w:t>
        <w:br/>
        <w:t>（1）立项依据充分性：2024年度山东省医疗专家服务队巡诊项目结合根据自治区根据自治区财政厅《关于2024年中央医疗服务与保障能力提升（公立医院综合改革）补助项目资金预算的通知》（喀地财社【2023】82号），（喀地财社【2024】12号）文件，喀什地区结核病防治工作职责，《喀什地区结核病防治所部门单位预算绩效管理工作实施办法》、《喀什地区结核病防治所单位财务管理制度》、《喀什地区结核病防治所财务科会计工作制度》等相关规定，结合医实际开展,并组织实施。围绕喀什地区年度结核病防治工作重点和工作计划制定经费预算安排 40万元，用于采购药品耗材，公立医院负债率32.87%，预算执行率100%，根据评分标准，该指标不扣分，得3分。</w:t>
        <w:br/>
        <w:t>（2）立项程序规范性：根据决策依据编制工作计划和项目预算，经过与分管领导沟通、筛选确定经费预算计划，上党委会研究确定最终预算方案，根据评分标准，该指标不扣分，得2分。</w:t>
        <w:br/>
        <w:t>（3）绩效目标合理性：①该项目已设置年度绩效目标，具体内容为补助资金40万元，计划公立医院综合改革补助资金40万元，计划公立医院负债率不低于30%，提高了医院就诊患者满意度。</w:t>
        <w:br/>
        <w:t>②该项目实际工作内容为：实际支出40万元，已完成采购药品耗材数量2批，公立医院负债率30%，提高了医院就诊患者满意度。绩效目标与实际工作内容一致，该指标不扣分。</w:t>
        <w:br/>
        <w:t>③该项目按照绩效目标完成数量指标、质量指标、时效指标、成本指标40万元，已完成采购药品耗材数量2批，公立医院负债率32.87%，绩效目标与实际工作内容不一致，该指标扣0.5分。</w:t>
        <w:br/>
        <w:t>④该项目批复的预算金额为40万元，《项目支出绩效目标表》中预算金额为40万元，预算确定的项目资金与预算确定的项目投资额相匹配。</w:t>
        <w:br/>
        <w:t>⑤本单位制定了2024年中央医疗服务与保障能力提升（公立医院综合改革）补助项目实施方案，明确了总体思路及目标、并对任务进行了详细分解，对目标进行了细化，根据评分标准，该指标不扣分，得3分。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7个，定性指标1个，指标量化率为85.71%，量化率达70.0%以上，将项目绩效目标细化分解为具体的绩效指标。</w:t>
        <w:br/>
        <w:t>该《项目绩效目标申报表》中数量指标：采购药品耗材数量预期指标为2批，实际完成值为2批，公立医院负债率指标预期指标值为30%，实际完成值为32.87%，年度指标值与年度绩效目标中任务数不一致，时效指标：项目完成时间指标，预期指标值为2024年12月25日前完成，实际完成值为2024年7月14日完成项目，指标完成率为100%。已设置的绩效目标具备明确性、可衡量性、可实现性、相关性、时限性。根据评分标准，该指标扣0.5分，得1.5分。</w:t>
        <w:br/>
        <w:t>（5）预算编制科学性：2024年中央医疗服务与保障能力提升（公立医院综合改革）补助项目根据自治区财政厅《关于2024年中央医疗服务与保障能力提升（公立医院综合改革）补助项目资金预算的通知》（喀地财社【2023】82号），（喀地财社【2024】12号）文件为预算编制，经过科学论证，项目投资额40万元，其中：药品耗材费用40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2024年中央医疗服务与保障能力提升（公立医院综合改革）补助项目资金预算的通知》（喀地财社【2023】82号），（喀地财社【2024】12号）文件和《2024年中央医疗服务与保障能力提升（公立医院综合改革）补助项目实施方案》为依据2024年中央医疗服务与保障能力提升（公立医院综合改革）补助项目资金40万元，已完成采购药品耗材数量2批，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2024年中央医疗服务与保障能力提升（公立医院综合改革）补助项目过程类指标包括资金管理和组织实施两方面的内容，由 5个三级指标构成，权重分为20分，实际得分20分，得分率为100%。</w:t>
        <w:br/>
        <w:t>（1）资金到位率：财政资金40万元足额拨付到位，喀什地区结核病防治所能够及时足额按照合同约定将专项资金40万元，资金到位率100%，通过分析可知，该项目财政资金足额拨付到位，能够及时足额支付给实施单位。根据评分标准，该指标不扣分，得3分。   </w:t>
        <w:br/>
        <w:t>（2）预算执行率： 2024年中央医疗服务与保障能力提升（公立医院综合改革）补助项目预算2024年支出40万元，2024年实际支出40万元，根据评分标准，该指标不扣分，得3分。</w:t>
        <w:br/>
        <w:t>（3）资金使用合规性：通过检查项目资金申请文件、国库支付凭证等财务资料，得出本项目资金支出符合国家财经法规、《政府会计制度》根据《喀什地区结核病防治所部门单位预算绩效管理工作实施办法》、《喀什地区结核病防治所单位财务管理制度》、《喀什地区结核病防治所财务科会计工作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2024年中央医疗服务与保障能力提升（公立医院综合改革）补助项目根据《喀什地区结核病防治所部门单位预算绩效管理工作实施办法》、《喀什地区结核病防治所单位财务管理制度》、《喀什地区结核病防治所财务科会计工作制度》，对财政专项资金进行严格管理，加强资产管理，合理配置和有效利用资产，维护资产权益；加强经济活动的财务控制和监督，防范财务风险。相关制度均符合行政事业单位内控管理要求，财务和业务管理制度合法、合规、完整，本项目执行符合上述制度规定。根据评分标准，该指标不扣分，得5分。</w:t>
        <w:br/>
        <w:t>（5）制度执行有效性：①2024年中央医疗服务与保障能力提升（公立医院综合改革）补助项目根据《中华人民共和国会计法》、《政府会计制度》等国家有关法律法规，项目具备完整规范的立项程序；经查证项目实施过程资料，项目采购、实施、验收等过程均按照政府采购合同，成交通知书，采购审批单和验收单执行，基本完成既定目标；项目资金拨付流程完整、手续齐全。综上分析，项目执行遵守相关法律法规和相关管理规定。</w:t>
        <w:br/>
        <w:t>②经现场查证项目政府采购合同书、成交通知书，采购审批单和验收单，财务支付凭证等资料齐全并及时归档。</w:t>
        <w:br/>
        <w:t>③该项目实施过程中存在调整事项，有调整申请表，资金下达文件，手续齐全，综上分析，项目执行遵守相关法律法规和相关管理规定。</w:t>
        <w:br/>
        <w:t>④该项目实施所需要的项目人员和场地设备均已落实到位，具体涉及内容包括：项目资金支出严格按照自治区、地区以及本单位资金管理办法执行，项目启动实施后，为了加快本项目的实施，成立了2024年中央医疗服务与保障能力提升（公立医院综合改革）补助项目工作领导小组，由刘振江书记任组长，负责项目的组织工作；周临军任副组长，负责项目的实施工作；组员包括：阿地里江·阿布都艾尼，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2024年中央医疗服务与保障能力提升（公立医院综合改革）补助项目产出类指标包括产出数量、产出质量、产出时效、产出成本四方面的内容，由4个三级指标构成，权重分为45分，实际得分44.5分，得分率为98.9%。</w:t>
        <w:br/>
        <w:t>（1）对于“产出数量”</w:t>
        <w:br/>
        <w:t>公立医院负债率指标，预期指标值为等于30%，实际完成值等于32.78%，指标完成率等于109.26%，已超过公立医院负债率指标，偏差原因：年初指标设置偏低，指标实际完成值高于预期指标。改进措施：以后年度根据指标实际情况设置预期目标值。本项目与预期目标值不一致，根据评分标准，该指标扣0.5分，得4.5分。</w:t>
        <w:br/>
        <w:t>采购药品耗材数量指标，预期指标值为等于2批，实际完成值为等于2批，指标完成率为等于100%，本项目与预期目标值一致，根据评分标准该指标不扣分，得5分。</w:t>
        <w:br/>
        <w:t>实际产出数：得9.5分。</w:t>
        <w:br/>
        <w:t>（2）对于“产出质量”：</w:t>
        <w:br/>
        <w:t>采购药品耗材验收合格率指标，预期指标值为大于等于100%，实际完成值为等于100%，指标完成率为等于100%，与预期目标一致，根据评分标准，该指标不扣分，得10分。</w:t>
        <w:br/>
        <w:t>产出质量共得10份。</w:t>
        <w:br/>
        <w:t>（3）对于“产出时效”：</w:t>
        <w:br/>
        <w:t>项目完成时间指标，预期指标值为2024年12月25日前完成，实际完成值为2024年7月14日，指标完成率为等于100%，与预期目标一致，根据评分标准，该指标不扣分，得10分。</w:t>
        <w:br/>
        <w:t>该指标得10份。</w:t>
        <w:br/>
        <w:t>（4）对于“产出成本”：</w:t>
        <w:br/>
        <w:t>药品耗材零加成补助金额指标，预期指标值为等于40万元，实际完成值为等于40万元，指标完成率为100%，根据评分标准，该指标不扣分，得15分。</w:t>
        <w:br/>
        <w:t>产出成本共得15分。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2024年中央医疗服务与保障能力提升（公立医院综合改革）补助项目效益类指标包括项目效益1个方面的内容，由1个三级指标构成，权重分为10分，实际得分9.5分，得分率为97.5%。</w:t>
        <w:br/>
        <w:t>1.实施效益指标：</w:t>
        <w:br/>
        <w:t>对于“经济效益指标”：</w:t>
        <w:br/>
        <w:t>无</w:t>
        <w:br/>
        <w:t>对于“社会效益指标”：</w:t>
        <w:br/>
        <w:t>医疗收入增长率指标，预期指标值为提高，实际完成值为下降，指标完成率为85%，小于医疗收入增长率指标，偏差原因：年初指标设置偏高，指标实际完成值低于预期指标。改进措施：以后年度根据指标实际情况设置预期目标值。本项目与预期目标不一致，根据评分标准，该指标扣0.5分，得9.5分。</w:t>
        <w:br/>
        <w:t>实施效益指标共得9.5分。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项目满意度指标包括项目效益1个方面的内容，由1个三级指标构成，权重分为10分，实际得分10分，得分率为100%。</w:t>
        <w:br/>
        <w:t>满意度指标分析</w:t>
        <w:br/>
        <w:t>对于“满意度指标：医院就诊患者满意度，该指标预期指标值为大于等于95%，实际完成值为95%，指标完成率为100%，与预期目标一致，根据评分标准，该指标不扣分,得10分。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2024年中央医疗服务与保障能力提升（公立医院综合改革）补助项目预算资金40万元，到位40万元，预算执行率为100%，项目绩效指标总体完成率为99.2%，偏差原因：因医疗政策得调整，医院医疗收入同比去年降低，导致医疗收入增长率下降。改进措施：以后年度应积极响应医保控费政策，优化医疗服务流程，提高服务效率，同时加强医务人员得管理和培训，提高服务质量，吸引更多患者。</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2024年中央医疗服务与保障能力提升（公立医院综合改革）补助项目实施效果较好的原因主要是管理制度完善、责任落实到位，跟踪考核机制完善且运行有效，在项目实施过程中创新管理办法，绩效自评工作首先是要工作准备充分，一是评价小组成员应包含单位领导、项目负责人、财务负责人，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通过2024年中央医疗服务与保障能力提升（公立医院综合改革）补助项目绩效自评，该专项资金确保能够专款专用，但也存在一些问题。主要问题是资金使用计划制定不够完美，虽然制定该专项资金的使用计划，但由于对资金的到位情况了解不够全面，影响资金使用。</w:t>
        <w:br/>
        <w:t>2024年中央医疗服务与保障能力提升（公立医院综合改革）补助项目加强经济管理，实行成本核算，强化成本控制，实施绩效考评，提高资金使用效益，加强国有资产管理，合理配置和有效利用国有资产，维护国有资产权益。</w:t>
        <w:br/>
        <w:t>因医疗政策得调整，医院医疗收入同比去年降低，导致医疗收入增长率下降。</w:t>
        <w:br/>
        <w:t>（三）下一步措施：</w:t>
        <w:br/>
        <w:t>以后年度应积极响应医保控费政策，优化医疗服务流程，提高服务效率，同时加强医务人员得管理和培训，提高服务质量，吸引更多患者。</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1.建立目标明确的绩效管理计划，深入细致的规划，保证每一个环节都有人负责，保证整个绩效管理过程是可以追踪和衡量。</w:t>
        <w:br/>
        <w:t xml:space="preserve">2. 制定相关的制度和管理规定，科学合理编制预算，依法组织收入，努力节约支出，完善内部控制机制，加强经济管理，实行成本核算，强化成本控制，实施绩效考评，提高资金使用效益，加强资产管理，合理配置和有效利用资产，维护资产权益，加强经济活动的财务控制和监督，防范风险。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