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关爱慰问项目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新疆维吾尔自治区喀什地区驻乌鲁木齐市老干部休养所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喀什地委老干部局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姜文权</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2025年04月12日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驻乌干休所关爱慰问老干部项目实施前期、过程及效果，评价财政预算资金使用的效率及效益。通过实施本项目，部分达到大力弘扬中华民族尊老敬老的传统美德，进一步营造爱老助老的良好社会氛围，不断提升体现党和国家对老干部及老党员的关怀的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根据喀党办发（2023）1号《喀什地区离退休干部服务管理办法》及中央自治区关于春节期间慰问要求。为体现党的关怀，对居住在乌鲁木齐市的31名离休人员、遗孀，在春节、七一、重阳等重大节日进行走访慰问，并发放慰问金和慰问品，项目总金额7.52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喀什地区驻乌鲁木齐市老干部休养所为全额拨款公益一类事业单位，纳入2024年部门决算编制范围。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编制人数11人，其中：行政人员编制0人、工勤5人、参公5人、事业编制0人。实有在职人数7人，其中：行政在职0人、工勤4人、参公3人、事业在职0人。离退休人员16人，其中：行政退休人员8人、事业退休8人。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喀地财发【2024】1号共安排下达资金7.52万元，为公预算拨款资金，最终确定项目资金总数为7.52万元。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截至2024年12月11日，实际支出7.52万元，预算执行率100%。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慰问31名离休人员及遗孀，发放价值7.52万元的慰问金及慰问品，离退休老干部满意度达到98%以上，达到提升感恩伟大祖国良好社会氛围的效果。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实施的前期准备工作：（2023年10月1日-2024年1月15日）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为体现党和国家对老干部及老党员的关怀，驻乌干休所研究制定《驻乌干休所关爱慰问项目实施方案》，经</w:t>
      </w:r>
      <w:r>
        <w:rPr>
          <w:rStyle w:val="Strong"/>
          <w:rFonts w:ascii="仿宋" w:eastAsia="仿宋" w:hAnsi="仿宋" w:cs="仿宋" w:hint="eastAsia"/>
          <w:b w:val="0"/>
          <w:bCs w:val="0"/>
          <w:spacing w:val="-4"/>
          <w:sz w:val="32"/>
          <w:szCs w:val="32"/>
        </w:rPr>
        <w:t xml:space="preserve">老干部局</w:t>
      </w:r>
      <w:r>
        <w:rPr>
          <w:rStyle w:val="Strong"/>
          <w:rFonts w:ascii="仿宋" w:eastAsia="仿宋" w:hAnsi="仿宋" w:cs="仿宋" w:hint="eastAsia"/>
          <w:b w:val="0"/>
          <w:bCs w:val="0"/>
          <w:spacing w:val="-4"/>
          <w:sz w:val="32"/>
          <w:szCs w:val="32"/>
        </w:rPr>
        <w:t xml:space="preserve">务会认真研究讨论，决定同意实施喀什驻乌鲁木齐干休所离退休“关爱慰问项目”。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具体实施工作：（2024年1月16日-11月17日）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按照《驻乌干休所关爱慰问项目实施方案》，喀什驻乌鲁木齐干休所积极落实离退休“关爱慰问项目”，完成慰问离休干部和遗孀31人，慰问及时并全面覆盖。春节慰问31人，发放慰问金2.45万元，完成9名离休干部的生日慰问,支付蛋糕款0.27万元，完成“七一”建党节18人慰问，发放慰问金1.35万元，”建国七十五周年”及重阳节慰问31人，发放慰问金2万元，慰问鲜花及日常慰问发放慰问品1.45万元。全年合计7.52万元，资金执行率100%。达到了大力弘扬中华民族尊老敬老的传统美德，进一步营造爱老助老的良好社会氛围，不断提升体现党和国家对老干部及老党员的关怀的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按照年初工作计划，于2024年12月25日完成该项目资金的支付计划，春节慰问31人，发放慰问金2.45万元，完成9名离休干部的生日慰问,支付蛋糕款0.27万元，完成“七一”建党节18人慰问，发放慰问金1.35万元，”建国七十五周年”及重阳节慰问31人，发放慰问金2万元，日常慰问发放是通过政采云平台询价-下单-验收-验收合格-付款的流程完成最终的验收付款工作，最后通过对代管的31名离退休老干部及遗孀满意度调查，达到100%满意。</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我单位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关爱慰问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关爱慰问项目综合评分表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9.4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13.96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98.36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姜文权任评价组组长，绩效评价工作职责为负责全盘工作。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贾秋霞任评价组副组长，绩效评价工作职责为为对项目实施情况进行实地调查。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任荣任评价组成员，绩效评价工作职责为负责资料审核等工作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关爱慰问项目产生大力弘扬中华民族尊老敬老的传统美德，进一步营造爱老助老的良好社会氛围，不断提升体现党和国家对老干部及老党员的关怀的社会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喀党办发（2023）1号《喀什地区离退休干部服务管理办法》及喀党编委【2015】37号关于印发《中共喀什地委老干局所属事业单位分类改革方案》的通知文件立项，项目实施符合有关文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项目过程：关爱慰问项目预算安排 7.52万元，实际支出7.52万元，预算执行率100%。项目资金使用合规，项目财务管理制度健全，财务监控到位，所有资金支付均按照国库集中支付制度严格执行，现有项目管理制度执行情况良好。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项目产出：项目实施提高了我所综合服务能力，及时在节日期间看望了老干部，把以习近平同志为核心的党中央关怀温暖送到了广大老干部心坎上，充分体现地委、行署对老干部工作的重视和关心，。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项目效益：此项目确保了落实离退休老干部政治、生活待遇，保障离退休老干部的稳定生活，提升了离退休干部异地居住的幸福生活指数，达到体现党和国家对老干部及老党员的关怀的效果。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关爱慰问项目进行客观评价，最终评分结果：评价总分98.36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关爱慰问项目绩效评价评分汇总表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43.36 96.36%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98.36 98.36%</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（1）立项依据充分性：本项目立项符合喀党办发（2023）1号《喀什地区离退休干部服务管理办法》中：“做好春节重阳等节假日慰问工作 ”内容，符合行业发展规划和政策要求；本项目立项符合中共喀什地区委员会机构编制委员会颁发的《中共喀什地委老干局所属事业单位分类改革方案》的通知【2015】37号中职责范围中的：“组织干部开展有益于身心健康的活动，负责管理老干部的活动经费和其他费用，做好节假日对干部的慰问工作，解决老干部的各种困难，落实老干各项待遇。”属于我单位履职所需；根据《财政资金直接支付申请书》，本项目资金性质为“公共财政预算”功能分类为“2080503”，经济分类为“30299”属于公共财政支持范围，符合中央、地方事权支出责任划分原则；经检查我单位财政管理一体化信息系统，本项目不存在重复。结合我单位工作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（2）立项程序规范性：根据决策依据编制工作计划和项目预算，经过我单位姜文权与我单位分管领导进行沟通、筛选确定经费预算计划，上党委会研究确定最终预算方案，根据评分标准，该指标不扣分，得2分。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①该项目已设置年度绩效目标，制定了《驻乌干休所关爱慰问项目实施方案》，明确了总体思路及目标、并对任务进行了详细分解，对目标进行了细化”。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春节慰问31人，发放慰问金2.45万元，完成9名离休干部的生日慰问,支付蛋糕款0.27万元，完成“七一”建党节18人慰问，发放慰问金1.35万元，”建国七十五周年”及重阳节慰问31人，发放慰问金2万元，慰问鲜花及日常慰问发放慰问品1.45万元。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100%，达到大力弘扬中华民族尊老敬老的传统美德，进一步营造爱老助老的良好社会氛围，不断提升体现党和国家对老干部及老党员的关怀的效果。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④该项目批复的预算金额为7.52万元，《项目支出绩效目标表》中预算金额为7.52万元，预算确定的项目资金与预算确定的项目投资额相匹配。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14个，定量指标11个，定性指标3个，指标量化率为78.57%，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1：春节慰问人数指标大于等于31人:2：七一慰问离休干部及遗孀党员人数指标大于等于18人:3：重阳节慰问人数指标大于等于31人:4：离休干部生日蛋糕指标大于等于9人；5：享受慰问人员覆盖率指标=100%；6：慰问金及慰问品发放及时率指标=100%:7：春节慰问成本指标小于等于24500元:8：七一慰问离退休干部及遗孀党员成本小于等于13500元:9：重阳节慰问成本指标小于等于20000元；10：离休老干部生日慰问成本指标小于等于2700元；11；慰问品成本指标小于等于14500元。三级指标的年度指标值与年度绩效目标中任务数一致（或不完全一致），已设置时效指标“慰问金及慰问品发放率=100%、项目完成时间=2024年12月25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根据喀党办发（2023）1号《喀什地区离退休干部服务管理办法》及喀党编委【2015】37号《中共喀什地委老干局所属事业单位分类改革方案》的通知，预算编制由我单位编制的《地区驻乌干休所关爱慰问项目实施方案》。按照年初项目实施方案，于2024年12月25日完成该项目资金的支付计划，春节慰问31人，发放慰问金2.45万元，完成9名离休干部的生日慰问,支付蛋糕款0.27万元，完成“七一”建党节18人慰问，发放慰问金1.35万元，”建国七十五周年”及重阳节慰问31人，发放慰问金2万元，日常慰问发放是通过政采云平台询价-下单-验收-验收合格-付款的流程完成最终的验收付款工作，最后通过对代管的31名离退休老干部及遗孀满意度调查，达到100%满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实施资金总额为7.52万元，内容与项目内容匹配，项目投资额与工作任务相匹配，项目投资额与工作任务相匹配即预算编制较科学且经过论证；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1、春节及重阳节慰问离休干部和遗孀31人，2、“七一”慰问离休干部和遗孀党员18人。3、为9名离休干部在生日之际送去蛋糕。项目实际内容为：1、春节及重阳节慰问离休干部和遗孀31人，2、“七一”慰问离休干部和遗孀党员17人。3、为9名离休干部在生日之际送去蛋糕。预算申请与《驻乌干休所关爱慰问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项目预算申请资金7.52万元，我单位在预算申请中严格按照项目实施内容及测算标准进行核算，均为其他商品服务支出。预算确定资金量与实际工作任务相匹配。本项目预算额度测算依据充分，严格按照标准编制，预算确定资金量与实际工作任务相匹配；根据评分标准，该指标不扣分，得3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驻乌干休所关爱慰问项目实施方案》为依据进行资金分配，预算资金分配依据充分。根据【2015】37号关于印发《中共喀什地委老干局所属事业单位分类改革方案》的通知（【2015】37号），本项目实际到位资金7.52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7.52万元，其中：财政安排资金7.52万元，其他资金0万元，实际到位资金7.52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7.52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驻乌鲁木齐市老干部休养所资金管理办法》《喀什驻乌鲁木齐市老干部休养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喀什驻乌鲁木齐市老干部休养所资金管理办法》《喀什驻乌鲁木齐市老干部休养所收支业务管理制度》《喀什驻乌鲁木齐市老干部休养所政府采购业务管理制度》《喀什驻乌鲁木齐市老干部休养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驻乌鲁木齐市老干部休养所绩效管理办法》《喀什驻乌鲁木齐市老干部休养所管理制度》《喀什驻乌鲁木齐市老干部休养所采购业务管理制度》《喀什驻乌鲁木齐市老干部休养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老干部代管项目工作领导小组，由姜文权任组长，负责项目的组织工作；副组长贾秋霞，主要负责项目监督管理、验收以及资金核拨等工作。组员任荣负责项目的实施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项目产出类指标包括产出数量、产出质量、产出时效、产出成本四方面的内容，由4个三级指标构成，权重分为45分，实际得分43.36分，得分率为96.36%。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春节慰问人数指标，预期指标值为大于等于31人，实际完成值为31人，指标完成率为100%，与预期目标一致，根据评分标准，该指标不扣分，得3分。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七一慰问离休干部及遗孀党员人数指标，预期指标值为大于等于18人，实际完成值为17人，指标完成率为94.44%，与预期目标不一致，偏差原因：因1名老党员去世，七一慰问人数减少。改进措施：今后应充分了解老同志身体状况，及时调整项目目标。根据评分标准，该指标得（94.44%-60%）/（1-60%）×2分=1.72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重阳节慰问人数指标，预期指标值为大于等于31人，实际完成值为29人，指标完成率为93.55%，与预期目标不一致，偏差原因：因2名老同志去世，重阳节慰问人数较年初减少。改进措施：今后应充分了解老同志身体状况，及时调整项目目标。根据评分标准，该指标得（93.55%-60%）/（1-60%）×2分=1.68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离休干部生日蛋糕指标，预期指标值为大于等于9人，实际完成值为9人，指标完成率为100%，与预期目标一致，根据评分标准，该指标不扣分，得3分。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享受慰问人员覆盖率指标，预期指标值为=100%，实际完成值为100%，指标完成率为100%，与预期目标一致，根据评分标准，该指标不扣分，得10分。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慰问金及慰问品发放及时率指标，预期指标值为=100%，实际完成值为100%，指标完成率为100%，与预期目标一致，根据评分标准，该指标不扣分，得5分。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 =2024年12月25日前，实际完成值为=2024年12月11日，指标完成率为100%，与预期目标一致，根据评分标准，该指标不扣分，得5分。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春节慰问成本指标，预期指标值为小于等于24500元，实际完成值为24500元，指标完成率为100%，根据评分标准，该指标不扣分，得3分。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七一慰问离退休干部及遗孀党员成本，预期指标值为小于等于13500元，实际完成值为12500元，指标完成率为92.59%，偏差原因：因2名老同志去世，慰问人数减少。改进措施：今后应充分了解老同志身体状况，及时调整项目目标。根据评分标准，该指标得（92.59%-60%）/（1-60%）×3分=2.44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重阳节慰问成本指标，预期指标值为小于等于20000元，实际完成值为21500元，指标完成率为107.5%，偏差原因：因重阳节慰问金标准提高，故调整了慰问品成本，导致与年初目标有偏差。改进措施：今后细化绩效目标，并随时调整。根据评分标准，该指标得（1-（107.5%-100%））×3分=2.78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离休老干部生日慰问成本指标，预期指标值为小于等于2700元，实际完成值为2700元，指标完成率为100%，根据评分标准，该指标不扣分，得3分。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慰问品成本指标，预期指标值为小于等于14500元，实际完成值为14000元，指标完成率为96.55%，偏差原因：因重阳节慰问金标准提高，故调整了慰问品成本，导致与年初目标有偏差。改进措施：今后细化绩效目标，并随时调整。根据评分标准，该指标得（96.55%-60%）/（1-60%）×3分=2.74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合计得13.96分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体现党和国家对老干部及老党员的关怀指标，该指标预期指标值为提升，实际完成值为提升，指标完成率为提升，与预期指标一致，根据评分标准，该指标不扣分，得10分。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（2）满意度指标分析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对于“满意度指标：离退休老干部对休养所满意度100%，该指标预期指标值为=100%，实际完成值为100%，指标完成率为100%，与预期目标一致，根据评分标准，该指标不扣分,得10分。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关爱慰问项目预算5.72万元，到位5.72万元，实际支出5.72万元，预算执行率为100%，项目绩效指标总体完成率为98.9%，偏差率为1.1%。偏差原因：因1名老党员去世，七一慰问人数减少；因2名老同志去世，重阳节慰问人数较年初减少。改进措施：今后应充分了解老同志身体状况，及时调整项目目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主要领导亲自挂帅，分管领导具体负责，从项目到资金，均能够很好的执行，年初制定项目实施方案，按照时间节点逐步完成项目的各项工作。三是加强沟通协调，绩效管理成员及时向绩效领导小组组长汇报项目进度及遇到的问题，开会解决困难，加强与慰问领导沟通，确保项目实施按年初实施方案如期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（二）存在问题及原因分析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一是对各项指标和指标值要进一步优化、完善，主要在细化、量化上改进，由于老现场身体状况不稳定，未能根据人员实有情况对项目执行目标进行及时调整。二是自评价工作还存在自我审定的局限性，会影响评价质量，容易造成问题的疏漏，在客观性和公正性上说服力不强，三是缺少带着问题去评价的意识，四是现场评价的工作量少，后续效益评价具体措施和方法较少，比如在关爱慰问项目实施过程中，要牢固树立项目决策所达到的实施效果，明确工作目标，实行绩效运行跟踪监控，执行预算绩效评价，并将评价结果应用到实际工作中，切实提高预算绩效管理水平，发挥财政资金极大效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项目实施方案，多听取老干部具体需求，通过多种渠道获取信息，更加细化实施方案，严格执行资金管理办法和财政资金管理制度，按照财政要求按时、高质量完成资金使用，严格按照项目实施方案、政采云询价、政采云采购等方法稳步推进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项目评价资料有待进一步完善。关爱慰问项目的绩效评价需要根据关爱慰问项目实施方案、预算批复项目资金额度文件、老干部代管项目具体实施人员名单等一系列资料档案进行归纳与整理，及时按项目实施节点整理、收集、汇总关爱慰问项目的图片、小结等印证资料，健全档案资料。通过关爱慰问项目后续管理需要进一步加强和跟踪，便于</w:t>
      </w:r>
      <w:r>
        <w:rPr>
          <w:rStyle w:val="Strong"/>
          <w:rFonts w:ascii="仿宋" w:eastAsia="仿宋" w:hAnsi="仿宋" w:cs="仿宋" w:hint="eastAsia"/>
          <w:b w:val="0"/>
          <w:bCs w:val="0"/>
          <w:spacing w:val="-4"/>
          <w:sz w:val="32"/>
          <w:szCs w:val="32"/>
        </w:rPr>
        <w:t xml:space="preserve">更好地为</w:t>
      </w:r>
      <w:r>
        <w:rPr>
          <w:rStyle w:val="Strong"/>
          <w:rFonts w:ascii="仿宋" w:eastAsia="仿宋" w:hAnsi="仿宋" w:cs="仿宋" w:hint="eastAsia"/>
          <w:b w:val="0"/>
          <w:bCs w:val="0"/>
          <w:spacing w:val="-4"/>
          <w:sz w:val="32"/>
          <w:szCs w:val="32"/>
        </w:rPr>
        <w:t xml:space="preserve">项目评价提供资料。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在老干部代管项目实施过程中，牢固树立项目决策所达到的实施效果，明确工作目标，实行绩效运行跟踪监控，执行预算绩效评价，并将评价结果应用到实际工作中，切实提高预算绩效管理水平，发挥财政资金极大效益。该项目资金主要用于对驻乌鲁木齐市老干部休养所代管的离退休、遗孀完成慰问，慰问及时并全面覆盖。进一步营造爱老助老的良好社会氛围，不断提升体现党和国家对老干部及老党员的关怀的效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