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喀什地区农业农村局2024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1A7ED6F">
      <w:r>
        <w:br w:type="page"/>
      </w:r>
    </w:p>
    <w:p w14:paraId="36F8E38B">
      <w:pPr>
        <w:spacing w:line="640" w:lineRule="exact"/>
        <w:jc w:val="center"/>
        <w:outlineLvl w:val="1"/>
      </w:pPr>
      <w:r>
        <w:rPr>
          <w:rFonts w:ascii="黑体" w:hAnsi="黑体" w:eastAsia="黑体"/>
          <w:sz w:val="32"/>
        </w:rPr>
        <w:t>第一部分 部门概况</w:t>
      </w:r>
    </w:p>
    <w:p w14:paraId="52C92537">
      <w:pPr>
        <w:spacing w:line="640" w:lineRule="exact"/>
        <w:ind w:firstLine="640"/>
        <w:jc w:val="both"/>
        <w:outlineLvl w:val="2"/>
      </w:pPr>
      <w:r>
        <w:rPr>
          <w:rFonts w:ascii="黑体" w:hAnsi="黑体" w:eastAsia="黑体"/>
          <w:sz w:val="32"/>
        </w:rPr>
        <w:t>一、主要职能</w:t>
      </w:r>
    </w:p>
    <w:p w14:paraId="3620A44E">
      <w:pPr>
        <w:spacing w:line="580" w:lineRule="exact"/>
        <w:ind w:firstLine="640"/>
        <w:jc w:val="both"/>
      </w:pPr>
      <w:r>
        <w:rPr>
          <w:rFonts w:ascii="仿宋_GB2312" w:hAnsi="仿宋_GB2312" w:eastAsia="仿宋_GB2312"/>
          <w:sz w:val="32"/>
        </w:rPr>
        <w:t>(1)组织实施地区“三农”</w:t>
      </w:r>
      <w:r>
        <w:rPr>
          <w:rFonts w:hint="eastAsia" w:ascii="仿宋_GB2312" w:hAnsi="仿宋_GB2312" w:eastAsia="仿宋_GB2312"/>
          <w:sz w:val="32"/>
          <w:lang w:eastAsia="zh-CN"/>
        </w:rPr>
        <w:t>工作的开展</w:t>
      </w:r>
      <w:r>
        <w:rPr>
          <w:rFonts w:ascii="仿宋_GB2312" w:hAnsi="仿宋_GB2312" w:eastAsia="仿宋_GB2312"/>
          <w:sz w:val="32"/>
        </w:rPr>
        <w:t>战略、中长期规划、重大政策。</w:t>
      </w:r>
    </w:p>
    <w:p w14:paraId="77695E0B">
      <w:pPr>
        <w:spacing w:line="580" w:lineRule="exact"/>
        <w:ind w:firstLine="640"/>
        <w:jc w:val="both"/>
      </w:pPr>
      <w:r>
        <w:rPr>
          <w:rFonts w:ascii="仿宋_GB2312" w:hAnsi="仿宋_GB2312" w:eastAsia="仿宋_GB2312"/>
          <w:sz w:val="32"/>
        </w:rPr>
        <w:t>(2)统筹推进发展农村社会事业、农村公共服务、农村文化、农村基础设施和乡村治理。</w:t>
      </w:r>
    </w:p>
    <w:p w14:paraId="27300609">
      <w:pPr>
        <w:spacing w:line="580" w:lineRule="exact"/>
        <w:ind w:firstLine="640"/>
        <w:jc w:val="both"/>
      </w:pPr>
      <w:r>
        <w:rPr>
          <w:rFonts w:ascii="仿宋_GB2312" w:hAnsi="仿宋_GB2312" w:eastAsia="仿宋_GB2312"/>
          <w:sz w:val="32"/>
        </w:rPr>
        <w:t>(3)贯彻深化农村经济体制改革</w:t>
      </w:r>
      <w:r>
        <w:rPr>
          <w:rFonts w:hint="eastAsia" w:ascii="仿宋_GB2312" w:hAnsi="仿宋_GB2312" w:eastAsia="仿宋_GB2312"/>
          <w:sz w:val="32"/>
          <w:lang w:eastAsia="zh-CN"/>
        </w:rPr>
        <w:t>、</w:t>
      </w:r>
      <w:r>
        <w:rPr>
          <w:rFonts w:ascii="仿宋_GB2312" w:hAnsi="仿宋_GB2312" w:eastAsia="仿宋_GB2312"/>
          <w:sz w:val="32"/>
        </w:rPr>
        <w:t>巩固完善农村基本经营制度的政策。</w:t>
      </w:r>
    </w:p>
    <w:p w14:paraId="7A6C75B9">
      <w:pPr>
        <w:spacing w:line="580" w:lineRule="exact"/>
        <w:ind w:firstLine="640"/>
        <w:jc w:val="both"/>
      </w:pPr>
      <w:r>
        <w:rPr>
          <w:rFonts w:ascii="仿宋_GB2312" w:hAnsi="仿宋_GB2312" w:eastAsia="仿宋_GB2312"/>
          <w:sz w:val="32"/>
        </w:rPr>
        <w:t>(4)指导乡村特色产业、农产品加工业、休闲农业和乡镇企业发展工作。</w:t>
      </w:r>
    </w:p>
    <w:p w14:paraId="0A7C2937">
      <w:pPr>
        <w:spacing w:line="580" w:lineRule="exact"/>
        <w:ind w:firstLine="640"/>
        <w:jc w:val="both"/>
      </w:pPr>
      <w:r>
        <w:rPr>
          <w:rFonts w:ascii="仿宋_GB2312" w:hAnsi="仿宋_GB2312" w:eastAsia="仿宋_GB2312"/>
          <w:sz w:val="32"/>
        </w:rPr>
        <w:t>(5)负责种植业、地方国有农场、农业机械化等农业各产业的监督管理。</w:t>
      </w:r>
    </w:p>
    <w:p w14:paraId="6FE74794">
      <w:pPr>
        <w:spacing w:line="580" w:lineRule="exact"/>
        <w:ind w:firstLine="640"/>
        <w:jc w:val="both"/>
      </w:pPr>
      <w:r>
        <w:rPr>
          <w:rFonts w:ascii="仿宋_GB2312" w:hAnsi="仿宋_GB2312" w:eastAsia="仿宋_GB2312"/>
          <w:sz w:val="32"/>
        </w:rPr>
        <w:t>(6)负责农产品质量安全监督管理。</w:t>
      </w:r>
    </w:p>
    <w:p w14:paraId="4A37BE65">
      <w:pPr>
        <w:spacing w:line="580" w:lineRule="exact"/>
        <w:ind w:firstLine="640"/>
        <w:jc w:val="both"/>
      </w:pPr>
      <w:r>
        <w:rPr>
          <w:rFonts w:ascii="仿宋_GB2312" w:hAnsi="仿宋_GB2312" w:eastAsia="仿宋_GB2312"/>
          <w:sz w:val="32"/>
        </w:rPr>
        <w:t>(7)组织农业资源区划工作。</w:t>
      </w:r>
    </w:p>
    <w:p w14:paraId="741C5AD9">
      <w:pPr>
        <w:spacing w:line="580" w:lineRule="exact"/>
        <w:ind w:firstLine="640"/>
        <w:jc w:val="both"/>
      </w:pPr>
      <w:r>
        <w:rPr>
          <w:rFonts w:ascii="仿宋_GB2312" w:hAnsi="仿宋_GB2312" w:eastAsia="仿宋_GB2312"/>
          <w:sz w:val="32"/>
        </w:rPr>
        <w:t>(8)负责地区有关农业生产资料和农业投入品的监督管理。</w:t>
      </w:r>
    </w:p>
    <w:p w14:paraId="68B53977">
      <w:pPr>
        <w:spacing w:line="580" w:lineRule="exact"/>
        <w:ind w:firstLine="640"/>
        <w:jc w:val="both"/>
      </w:pPr>
      <w:r>
        <w:rPr>
          <w:rFonts w:ascii="仿宋_GB2312" w:hAnsi="仿宋_GB2312" w:eastAsia="仿宋_GB2312"/>
          <w:sz w:val="32"/>
        </w:rPr>
        <w:t>(9)负责农业防灾减灾、农作物重大病虫害防治工作。</w:t>
      </w:r>
    </w:p>
    <w:p w14:paraId="788B9DDA">
      <w:pPr>
        <w:spacing w:line="580" w:lineRule="exact"/>
        <w:ind w:firstLine="640"/>
        <w:jc w:val="both"/>
      </w:pPr>
      <w:r>
        <w:rPr>
          <w:rFonts w:ascii="仿宋_GB2312" w:hAnsi="仿宋_GB2312" w:eastAsia="仿宋_GB2312"/>
          <w:sz w:val="32"/>
        </w:rPr>
        <w:t>(10)负责农业投资管理。</w:t>
      </w:r>
    </w:p>
    <w:p w14:paraId="553FEDAE">
      <w:pPr>
        <w:spacing w:line="580" w:lineRule="exact"/>
        <w:ind w:firstLine="640"/>
        <w:jc w:val="both"/>
      </w:pPr>
      <w:r>
        <w:rPr>
          <w:rFonts w:ascii="仿宋_GB2312" w:hAnsi="仿宋_GB2312" w:eastAsia="仿宋_GB2312"/>
          <w:sz w:val="32"/>
        </w:rPr>
        <w:t>(11)承担农业科技体制改革和农业科技创新体系建设。</w:t>
      </w:r>
    </w:p>
    <w:p w14:paraId="174FE49A">
      <w:pPr>
        <w:spacing w:line="580" w:lineRule="exact"/>
        <w:ind w:firstLine="640"/>
        <w:jc w:val="both"/>
      </w:pPr>
      <w:r>
        <w:rPr>
          <w:rFonts w:ascii="仿宋_GB2312" w:hAnsi="仿宋_GB2312" w:eastAsia="仿宋_GB2312"/>
          <w:sz w:val="32"/>
        </w:rPr>
        <w:t>(12)指导农业农村人才工作。</w:t>
      </w:r>
    </w:p>
    <w:p w14:paraId="47248ACE">
      <w:pPr>
        <w:spacing w:line="580" w:lineRule="exact"/>
        <w:ind w:firstLine="640"/>
        <w:jc w:val="both"/>
      </w:pPr>
      <w:r>
        <w:rPr>
          <w:rFonts w:ascii="仿宋_GB2312" w:hAnsi="仿宋_GB2312" w:eastAsia="仿宋_GB2312"/>
          <w:sz w:val="32"/>
        </w:rPr>
        <w:t>(13)完成地委、行署和地委农村工作领导小组交办的其他任务。</w:t>
      </w:r>
    </w:p>
    <w:p w14:paraId="555848F0">
      <w:pPr>
        <w:spacing w:line="640" w:lineRule="exact"/>
        <w:ind w:firstLine="640"/>
        <w:jc w:val="both"/>
        <w:outlineLvl w:val="2"/>
      </w:pPr>
      <w:r>
        <w:rPr>
          <w:rFonts w:ascii="黑体" w:hAnsi="黑体" w:eastAsia="黑体"/>
          <w:sz w:val="32"/>
        </w:rPr>
        <w:t>二、机构设置及人员情况</w:t>
      </w:r>
    </w:p>
    <w:p w14:paraId="6602E81D">
      <w:pPr>
        <w:spacing w:line="580" w:lineRule="exact"/>
        <w:ind w:firstLine="640"/>
        <w:jc w:val="both"/>
      </w:pPr>
      <w:r>
        <w:rPr>
          <w:rFonts w:ascii="仿宋_GB2312" w:hAnsi="仿宋_GB2312" w:eastAsia="仿宋_GB2312"/>
          <w:sz w:val="32"/>
        </w:rPr>
        <w:t>喀什地区农业农村局2024年度，实有人数192人，其中：在职人员122人，增加35人；离休人员0人，增加0人；退休人员70人,增加6人。</w:t>
      </w:r>
    </w:p>
    <w:p w14:paraId="42A47375">
      <w:pPr>
        <w:spacing w:line="580" w:lineRule="exact"/>
        <w:ind w:firstLine="640"/>
        <w:jc w:val="both"/>
      </w:pPr>
      <w:r>
        <w:rPr>
          <w:rFonts w:ascii="仿宋_GB2312" w:hAnsi="仿宋_GB2312" w:eastAsia="仿宋_GB2312"/>
          <w:sz w:val="32"/>
        </w:rPr>
        <w:t>喀什地区农业农村局无下属预算单位，下设12个科室，分别是：办公室、政策法规科、农村改革与发展规划科、计划财务科、种植业与种业管理科、乡村产业发展与农村合作经济指导科、乡村建设与农村社会事业科、监督帮扶与区域协作促进科、市场信息与科技教育科、农产品质量安全监管科、农业机械化管理科、农田建设与农牧渔场管理科。</w:t>
      </w:r>
    </w:p>
    <w:p w14:paraId="46EA3FFA">
      <w:r>
        <w:br w:type="page"/>
      </w:r>
    </w:p>
    <w:p w14:paraId="631F76CC">
      <w:pPr>
        <w:spacing w:line="240" w:lineRule="auto"/>
        <w:jc w:val="center"/>
        <w:outlineLvl w:val="1"/>
      </w:pPr>
      <w:r>
        <w:rPr>
          <w:rFonts w:ascii="黑体" w:hAnsi="黑体" w:eastAsia="黑体"/>
          <w:sz w:val="32"/>
        </w:rPr>
        <w:t>第二部分 部门决算情况说明</w:t>
      </w:r>
    </w:p>
    <w:p w14:paraId="6BE87733">
      <w:pPr>
        <w:spacing w:line="640" w:lineRule="exact"/>
        <w:ind w:firstLine="640"/>
        <w:jc w:val="both"/>
        <w:outlineLvl w:val="2"/>
      </w:pPr>
      <w:r>
        <w:rPr>
          <w:rFonts w:ascii="黑体" w:hAnsi="黑体" w:eastAsia="黑体"/>
          <w:sz w:val="32"/>
        </w:rPr>
        <w:t>一、收入支出决算总体情况说明</w:t>
      </w:r>
    </w:p>
    <w:p w14:paraId="07B633E7">
      <w:pPr>
        <w:spacing w:line="580" w:lineRule="exact"/>
        <w:ind w:firstLine="640"/>
        <w:jc w:val="both"/>
      </w:pPr>
      <w:r>
        <w:rPr>
          <w:rFonts w:ascii="仿宋_GB2312" w:hAnsi="仿宋_GB2312" w:eastAsia="仿宋_GB2312"/>
          <w:b/>
          <w:sz w:val="32"/>
        </w:rPr>
        <w:t>2024年度收入总计3,700.97万元，</w:t>
      </w:r>
      <w:r>
        <w:rPr>
          <w:rFonts w:ascii="仿宋_GB2312" w:hAnsi="仿宋_GB2312" w:eastAsia="仿宋_GB2312"/>
          <w:b w:val="0"/>
          <w:sz w:val="32"/>
        </w:rPr>
        <w:t>其中：本年收入合计3,700.97万元，使用非财政拨款结余（含专用结余）0.00万元，年初结转和结余0.00万元。</w:t>
      </w:r>
    </w:p>
    <w:p w14:paraId="3B6A3DBF">
      <w:pPr>
        <w:spacing w:line="580" w:lineRule="exact"/>
        <w:ind w:firstLine="640"/>
        <w:jc w:val="both"/>
      </w:pPr>
      <w:r>
        <w:rPr>
          <w:rFonts w:ascii="仿宋_GB2312" w:hAnsi="仿宋_GB2312" w:eastAsia="仿宋_GB2312"/>
          <w:b/>
          <w:sz w:val="32"/>
        </w:rPr>
        <w:t>2024年度支出总计3,700.97万元，</w:t>
      </w:r>
      <w:r>
        <w:rPr>
          <w:rFonts w:ascii="仿宋_GB2312" w:hAnsi="仿宋_GB2312" w:eastAsia="仿宋_GB2312"/>
          <w:b w:val="0"/>
          <w:sz w:val="32"/>
        </w:rPr>
        <w:t>其中：本年支出合计3,700.97万元，结余分配0.00万元，年末结转和结余0.00万元。</w:t>
      </w:r>
    </w:p>
    <w:p w14:paraId="2922E326">
      <w:pPr>
        <w:spacing w:line="580" w:lineRule="exact"/>
        <w:ind w:firstLine="640"/>
        <w:jc w:val="both"/>
      </w:pPr>
      <w:r>
        <w:rPr>
          <w:rFonts w:ascii="仿宋_GB2312" w:hAnsi="仿宋_GB2312" w:eastAsia="仿宋_GB2312"/>
          <w:b w:val="0"/>
          <w:sz w:val="32"/>
        </w:rPr>
        <w:t>收入支出总体与上年相比，增加759.40万元，增长25.82%，主要原因是：本年乡村振兴局涉改并入地区农业农村局，相关人员并入我单位，导致人员经费及公用经费增加。本年增加喀什特色农产品销售项目、粤喀农业科技科普交流与人才培养项目。</w:t>
      </w:r>
    </w:p>
    <w:p w14:paraId="20B41578">
      <w:pPr>
        <w:spacing w:line="640" w:lineRule="exact"/>
        <w:ind w:firstLine="640"/>
        <w:jc w:val="both"/>
        <w:outlineLvl w:val="2"/>
      </w:pPr>
      <w:r>
        <w:rPr>
          <w:rFonts w:ascii="黑体" w:hAnsi="黑体" w:eastAsia="黑体"/>
          <w:sz w:val="32"/>
        </w:rPr>
        <w:t>二、收入决算情况说明</w:t>
      </w:r>
    </w:p>
    <w:p w14:paraId="7A544462">
      <w:pPr>
        <w:spacing w:line="580" w:lineRule="exact"/>
        <w:ind w:firstLine="640"/>
        <w:jc w:val="both"/>
      </w:pPr>
      <w:r>
        <w:rPr>
          <w:rFonts w:ascii="仿宋_GB2312" w:hAnsi="仿宋_GB2312" w:eastAsia="仿宋_GB2312"/>
          <w:b/>
          <w:sz w:val="32"/>
        </w:rPr>
        <w:t>本年收入3,700.97万元，</w:t>
      </w:r>
      <w:r>
        <w:rPr>
          <w:rFonts w:ascii="仿宋_GB2312" w:hAnsi="仿宋_GB2312" w:eastAsia="仿宋_GB2312"/>
          <w:b w:val="0"/>
          <w:sz w:val="32"/>
        </w:rPr>
        <w:t>其中：财政拨款收入3,289.23万元，占88.87%；上级补助收入0.00万元，占0.00%；事业收入0.00万元，占0.00%；经营收入0.00万元，占0.00%；附属单位上缴收入0.00万元，占0.00%；其他收入411.74万元，占11.13%。</w:t>
      </w:r>
    </w:p>
    <w:p w14:paraId="2FF698B0">
      <w:pPr>
        <w:spacing w:line="640" w:lineRule="exact"/>
        <w:ind w:firstLine="640"/>
        <w:jc w:val="both"/>
        <w:outlineLvl w:val="2"/>
      </w:pPr>
      <w:r>
        <w:rPr>
          <w:rFonts w:ascii="黑体" w:hAnsi="黑体" w:eastAsia="黑体"/>
          <w:sz w:val="32"/>
        </w:rPr>
        <w:t>三、支出决算情况说明</w:t>
      </w:r>
    </w:p>
    <w:p w14:paraId="700F556C">
      <w:pPr>
        <w:spacing w:line="580" w:lineRule="exact"/>
        <w:ind w:firstLine="640"/>
        <w:jc w:val="both"/>
      </w:pPr>
      <w:r>
        <w:rPr>
          <w:rFonts w:ascii="仿宋_GB2312" w:hAnsi="仿宋_GB2312" w:eastAsia="仿宋_GB2312"/>
          <w:b/>
          <w:sz w:val="32"/>
        </w:rPr>
        <w:t>本年支出3,700.97万元，</w:t>
      </w:r>
      <w:r>
        <w:rPr>
          <w:rFonts w:ascii="仿宋_GB2312" w:hAnsi="仿宋_GB2312" w:eastAsia="仿宋_GB2312"/>
          <w:b w:val="0"/>
          <w:sz w:val="32"/>
        </w:rPr>
        <w:t>其中：基本支出2,751.64万元，占74.35%；项目支出949.33万元，占25.65%；上缴上级支出0.00万元，占0.00%；经营支出0.00万元，占0.00%；对附属单位补助支出0.00万元，占0.00%。</w:t>
      </w:r>
    </w:p>
    <w:p w14:paraId="3077B039">
      <w:pPr>
        <w:spacing w:line="640" w:lineRule="exact"/>
        <w:ind w:firstLine="640"/>
        <w:jc w:val="both"/>
        <w:outlineLvl w:val="2"/>
      </w:pPr>
      <w:r>
        <w:rPr>
          <w:rFonts w:ascii="黑体" w:hAnsi="黑体" w:eastAsia="黑体"/>
          <w:sz w:val="32"/>
        </w:rPr>
        <w:t>四、财政拨款收入支出决算总体情况说明</w:t>
      </w:r>
    </w:p>
    <w:p w14:paraId="700D1A90">
      <w:pPr>
        <w:spacing w:line="580" w:lineRule="exact"/>
        <w:ind w:firstLine="640"/>
        <w:jc w:val="both"/>
      </w:pPr>
      <w:r>
        <w:rPr>
          <w:rFonts w:ascii="仿宋_GB2312" w:hAnsi="仿宋_GB2312" w:eastAsia="仿宋_GB2312"/>
          <w:b/>
          <w:sz w:val="32"/>
        </w:rPr>
        <w:t>2024年度财政拨款收入总计3,289.23万元，</w:t>
      </w:r>
      <w:r>
        <w:rPr>
          <w:rFonts w:ascii="仿宋_GB2312" w:hAnsi="仿宋_GB2312" w:eastAsia="仿宋_GB2312"/>
          <w:b w:val="0"/>
          <w:sz w:val="32"/>
        </w:rPr>
        <w:t>其中：年初财政拨款结转和结余0.00万元，本年财政拨款收入3,289.23万元。</w:t>
      </w:r>
      <w:r>
        <w:rPr>
          <w:rFonts w:ascii="仿宋_GB2312" w:hAnsi="仿宋_GB2312" w:eastAsia="仿宋_GB2312"/>
          <w:b/>
          <w:sz w:val="32"/>
        </w:rPr>
        <w:t>财政拨款支出总计3,289.23万元，</w:t>
      </w:r>
      <w:r>
        <w:rPr>
          <w:rFonts w:ascii="仿宋_GB2312" w:hAnsi="仿宋_GB2312" w:eastAsia="仿宋_GB2312"/>
          <w:b w:val="0"/>
          <w:sz w:val="32"/>
        </w:rPr>
        <w:t>其中：年末财政拨款结转和结余0.00万元，本年财政拨款支出3,289.23万元。</w:t>
      </w:r>
    </w:p>
    <w:p w14:paraId="1B3A432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增加362.88万元，增长12.40%，主要原因是：本年乡村振兴局涉改并入地区农业农村局，相关人员并入我单位，导致人员经费及公用经费增加。</w:t>
      </w:r>
      <w:r>
        <w:rPr>
          <w:rFonts w:ascii="仿宋_GB2312" w:hAnsi="仿宋_GB2312" w:eastAsia="仿宋_GB2312"/>
          <w:b/>
          <w:sz w:val="32"/>
        </w:rPr>
        <w:t>与年初预算相比，</w:t>
      </w:r>
      <w:r>
        <w:rPr>
          <w:rFonts w:ascii="仿宋_GB2312" w:hAnsi="仿宋_GB2312" w:eastAsia="仿宋_GB2312"/>
          <w:b w:val="0"/>
          <w:sz w:val="32"/>
        </w:rPr>
        <w:t>年初预算数3,191.09万元，决算数3,289.23万元，预决算差异率3.08%，主要原因是：本年度在职人员增加，年中追加人员经费及人员工资、社保、公积金基数调增部分资金，且退休人员职业年金增加，同时追加安全生产奖励资金项目、为民办实事等项目，导致预决算存在差异。</w:t>
      </w:r>
    </w:p>
    <w:p w14:paraId="0479A2C4">
      <w:pPr>
        <w:spacing w:line="640" w:lineRule="exact"/>
        <w:ind w:firstLine="640"/>
        <w:jc w:val="both"/>
        <w:outlineLvl w:val="2"/>
      </w:pPr>
      <w:r>
        <w:rPr>
          <w:rFonts w:ascii="黑体" w:hAnsi="黑体" w:eastAsia="黑体"/>
          <w:sz w:val="32"/>
        </w:rPr>
        <w:t>五、一般公共预算财政拨款支出决算情况说明</w:t>
      </w:r>
    </w:p>
    <w:p w14:paraId="564A273B">
      <w:pPr>
        <w:spacing w:line="640" w:lineRule="exact"/>
        <w:ind w:firstLine="640"/>
        <w:jc w:val="both"/>
        <w:outlineLvl w:val="3"/>
      </w:pPr>
      <w:r>
        <w:rPr>
          <w:rFonts w:ascii="楷体_GB2312" w:hAnsi="楷体_GB2312" w:eastAsia="楷体_GB2312"/>
          <w:b/>
          <w:sz w:val="32"/>
        </w:rPr>
        <w:t>（一）一般公共预算财政拨款支出决算总体情况</w:t>
      </w:r>
    </w:p>
    <w:p w14:paraId="1B01FF21">
      <w:pPr>
        <w:spacing w:line="580" w:lineRule="exact"/>
        <w:ind w:firstLine="640"/>
        <w:jc w:val="both"/>
      </w:pPr>
      <w:r>
        <w:rPr>
          <w:rFonts w:ascii="仿宋_GB2312" w:hAnsi="仿宋_GB2312" w:eastAsia="仿宋_GB2312"/>
          <w:b/>
          <w:sz w:val="32"/>
        </w:rPr>
        <w:t>2024年度一般公共预算财政拨款支出3,289.23万元，</w:t>
      </w:r>
      <w:r>
        <w:rPr>
          <w:rFonts w:ascii="仿宋_GB2312" w:hAnsi="仿宋_GB2312" w:eastAsia="仿宋_GB2312"/>
          <w:b w:val="0"/>
          <w:sz w:val="32"/>
        </w:rPr>
        <w:t>占本年支出合计的88.87%。</w:t>
      </w:r>
      <w:r>
        <w:rPr>
          <w:rFonts w:ascii="仿宋_GB2312" w:hAnsi="仿宋_GB2312" w:eastAsia="仿宋_GB2312"/>
          <w:b/>
          <w:sz w:val="32"/>
        </w:rPr>
        <w:t>与上年相比，</w:t>
      </w:r>
      <w:r>
        <w:rPr>
          <w:rFonts w:ascii="仿宋_GB2312" w:hAnsi="仿宋_GB2312" w:eastAsia="仿宋_GB2312"/>
          <w:b w:val="0"/>
          <w:sz w:val="32"/>
        </w:rPr>
        <w:t>增加362.88万元，增长12.40%，主要原因是：本年乡村振兴局涉改并入地区农业农村局，相关人员并入我单位，导致人员经费及公用经费增加。</w:t>
      </w:r>
      <w:r>
        <w:rPr>
          <w:rFonts w:ascii="仿宋_GB2312" w:hAnsi="仿宋_GB2312" w:eastAsia="仿宋_GB2312"/>
          <w:b/>
          <w:sz w:val="32"/>
        </w:rPr>
        <w:t>与年初预算相比,</w:t>
      </w:r>
      <w:r>
        <w:rPr>
          <w:rFonts w:ascii="仿宋_GB2312" w:hAnsi="仿宋_GB2312" w:eastAsia="仿宋_GB2312"/>
          <w:b w:val="0"/>
          <w:sz w:val="32"/>
        </w:rPr>
        <w:t>年初预算数3,191.09万元，决算数3,289.23万元，预决算差异率3.08%，主要原因是：本年度在职人员增加，年中追加人员经费及人员工资、社保、公积金基数调增部分资金，且退休人员职业年金增加，同时追加安全生产奖励资金项目、为民办实事等项目，导致预决算存在差异。</w:t>
      </w:r>
    </w:p>
    <w:p w14:paraId="4DCC9E62">
      <w:pPr>
        <w:spacing w:line="640" w:lineRule="exact"/>
        <w:ind w:firstLine="640"/>
        <w:jc w:val="both"/>
        <w:outlineLvl w:val="3"/>
      </w:pPr>
      <w:r>
        <w:rPr>
          <w:rFonts w:ascii="楷体_GB2312" w:hAnsi="楷体_GB2312" w:eastAsia="楷体_GB2312"/>
          <w:b/>
          <w:sz w:val="32"/>
        </w:rPr>
        <w:t>（二）一般公共预算财政拨款支出决算结构情况</w:t>
      </w:r>
    </w:p>
    <w:p w14:paraId="14CFB264">
      <w:pPr>
        <w:spacing w:line="580" w:lineRule="exact"/>
        <w:ind w:firstLine="640"/>
        <w:jc w:val="both"/>
      </w:pPr>
      <w:r>
        <w:rPr>
          <w:rFonts w:ascii="仿宋_GB2312" w:hAnsi="仿宋_GB2312" w:eastAsia="仿宋_GB2312"/>
          <w:b w:val="0"/>
          <w:sz w:val="32"/>
        </w:rPr>
        <w:t>1.一般公共服务支出(类)5.00万元,占0.15%。</w:t>
      </w:r>
    </w:p>
    <w:p w14:paraId="398901E7">
      <w:pPr>
        <w:spacing w:line="580" w:lineRule="exact"/>
        <w:ind w:firstLine="640"/>
        <w:jc w:val="both"/>
      </w:pPr>
      <w:r>
        <w:rPr>
          <w:rFonts w:ascii="仿宋_GB2312" w:hAnsi="仿宋_GB2312" w:eastAsia="仿宋_GB2312"/>
          <w:b w:val="0"/>
          <w:sz w:val="32"/>
        </w:rPr>
        <w:t>2.科学技术支出(类)59.35万元,占1.80%。</w:t>
      </w:r>
    </w:p>
    <w:p w14:paraId="5C2A6068">
      <w:pPr>
        <w:spacing w:line="580" w:lineRule="exact"/>
        <w:ind w:firstLine="640"/>
        <w:jc w:val="both"/>
      </w:pPr>
      <w:r>
        <w:rPr>
          <w:rFonts w:ascii="仿宋_GB2312" w:hAnsi="仿宋_GB2312" w:eastAsia="仿宋_GB2312"/>
          <w:b w:val="0"/>
          <w:sz w:val="32"/>
        </w:rPr>
        <w:t>3.社会保障和就业支出(类)408.65万元,占12.42%。</w:t>
      </w:r>
    </w:p>
    <w:p w14:paraId="0340228B">
      <w:pPr>
        <w:spacing w:line="580" w:lineRule="exact"/>
        <w:ind w:firstLine="640"/>
        <w:jc w:val="both"/>
      </w:pPr>
      <w:r>
        <w:rPr>
          <w:rFonts w:ascii="仿宋_GB2312" w:hAnsi="仿宋_GB2312" w:eastAsia="仿宋_GB2312"/>
          <w:b w:val="0"/>
          <w:sz w:val="32"/>
        </w:rPr>
        <w:t>4.卫生健康支出(类)112.39万元,占3.42%。</w:t>
      </w:r>
    </w:p>
    <w:p w14:paraId="001E7380">
      <w:pPr>
        <w:spacing w:line="580" w:lineRule="exact"/>
        <w:ind w:firstLine="640"/>
        <w:jc w:val="both"/>
      </w:pPr>
      <w:r>
        <w:rPr>
          <w:rFonts w:ascii="仿宋_GB2312" w:hAnsi="仿宋_GB2312" w:eastAsia="仿宋_GB2312"/>
          <w:b w:val="0"/>
          <w:sz w:val="32"/>
        </w:rPr>
        <w:t>5.农林水支出(类)2,499.01万元,占75.98%。</w:t>
      </w:r>
    </w:p>
    <w:p w14:paraId="7C9D39FE">
      <w:pPr>
        <w:spacing w:line="580" w:lineRule="exact"/>
        <w:ind w:firstLine="640"/>
        <w:jc w:val="both"/>
      </w:pPr>
      <w:r>
        <w:rPr>
          <w:rFonts w:ascii="仿宋_GB2312" w:hAnsi="仿宋_GB2312" w:eastAsia="仿宋_GB2312"/>
          <w:b w:val="0"/>
          <w:sz w:val="32"/>
        </w:rPr>
        <w:t>6.住房保障支出(类)197.38万元,占6.00%。</w:t>
      </w:r>
    </w:p>
    <w:p w14:paraId="0944E47A">
      <w:pPr>
        <w:spacing w:line="580" w:lineRule="exact"/>
        <w:ind w:firstLine="640"/>
        <w:jc w:val="both"/>
      </w:pPr>
      <w:r>
        <w:rPr>
          <w:rFonts w:ascii="仿宋_GB2312" w:hAnsi="仿宋_GB2312" w:eastAsia="仿宋_GB2312"/>
          <w:b w:val="0"/>
          <w:sz w:val="32"/>
        </w:rPr>
        <w:t>7.灾害防治及应急管理支出(类)2.99万元,占0.09%。</w:t>
      </w:r>
    </w:p>
    <w:p w14:paraId="7DB03CC8">
      <w:pPr>
        <w:spacing w:line="580" w:lineRule="exact"/>
        <w:ind w:firstLine="640"/>
        <w:jc w:val="both"/>
      </w:pPr>
      <w:r>
        <w:rPr>
          <w:rFonts w:ascii="仿宋_GB2312" w:hAnsi="仿宋_GB2312" w:eastAsia="仿宋_GB2312"/>
          <w:b w:val="0"/>
          <w:sz w:val="32"/>
        </w:rPr>
        <w:t>8.其他支出(类)4.46万元,占0.14%。</w:t>
      </w:r>
    </w:p>
    <w:p w14:paraId="3D44049D">
      <w:pPr>
        <w:spacing w:line="640" w:lineRule="exact"/>
        <w:ind w:firstLine="640"/>
        <w:jc w:val="both"/>
        <w:outlineLvl w:val="3"/>
      </w:pPr>
      <w:r>
        <w:rPr>
          <w:rFonts w:ascii="楷体_GB2312" w:hAnsi="楷体_GB2312" w:eastAsia="楷体_GB2312"/>
          <w:b/>
          <w:sz w:val="32"/>
        </w:rPr>
        <w:t>（三）一般公共预算财政拨款支出决算具体情况</w:t>
      </w:r>
    </w:p>
    <w:p w14:paraId="2F140559">
      <w:pPr>
        <w:spacing w:line="580" w:lineRule="exact"/>
        <w:ind w:firstLine="640"/>
        <w:jc w:val="both"/>
      </w:pPr>
      <w:r>
        <w:rPr>
          <w:rFonts w:ascii="仿宋_GB2312" w:hAnsi="仿宋_GB2312" w:eastAsia="仿宋_GB2312"/>
          <w:b w:val="0"/>
          <w:sz w:val="32"/>
        </w:rPr>
        <w:t>1.一般公共服务支出(类)组织事务(款)其他组织事务支出(项):支出决算数为0.00万元，比上年决算减少450.80万元，下降100.00%,主要原因是：本年度减少自治区人才发展专项资金项目。</w:t>
      </w:r>
    </w:p>
    <w:p w14:paraId="45D0DB01">
      <w:pPr>
        <w:spacing w:line="580" w:lineRule="exact"/>
        <w:ind w:firstLine="640"/>
        <w:jc w:val="both"/>
      </w:pPr>
      <w:r>
        <w:rPr>
          <w:rFonts w:ascii="仿宋_GB2312" w:hAnsi="仿宋_GB2312" w:eastAsia="仿宋_GB2312"/>
          <w:b w:val="0"/>
          <w:sz w:val="32"/>
        </w:rPr>
        <w:t>2.一般公共服务支出(类)统战事务(款)宗教事务(项):支出决算数为5.00万元，比上年决算增加4.02万元，增长410.20%,主要原因是：本年度增加一名工作人员且生活补助提标，所以经费较上年增加。</w:t>
      </w:r>
    </w:p>
    <w:p w14:paraId="170B1DD4">
      <w:pPr>
        <w:spacing w:line="580" w:lineRule="exact"/>
        <w:ind w:firstLine="640"/>
        <w:jc w:val="both"/>
      </w:pPr>
      <w:r>
        <w:rPr>
          <w:rFonts w:ascii="仿宋_GB2312" w:hAnsi="仿宋_GB2312" w:eastAsia="仿宋_GB2312"/>
          <w:b w:val="0"/>
          <w:sz w:val="32"/>
        </w:rPr>
        <w:t>3.科学技术支出(类)技术研究与开发(款)科技成果转化与扩散(项):支出决算数为59.35万元，比上年决算增加55.63万元，增长1,495.43%,主要原因是：本年度增加现代杏园轻简化高效栽培关键技术研究与示范项目、喀什地区设施桃、樱桃高效栽培技术研究与应用项目、非耕地苹果半矮化多抗砧木与新优品种引进及轻简化栽培技术研究集成示范项目三个项目，所以科技成果转化与扩散经费较上年增加。</w:t>
      </w:r>
    </w:p>
    <w:p w14:paraId="5B68910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109.05万元，比上年决算增加37.39万元，增长52.18%,主要原因是：本年乡村振兴局涉改并入地区农业农村局，退休人员一并转入，所以行政单位离退休经费较上年增加。</w:t>
      </w:r>
    </w:p>
    <w:p w14:paraId="3D8D3DB1">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5.社会保障和就业支出(类)行政事业单位养老支出(款)机关事业单位基本养老保险缴费支出(项):支出决算数为230.42万元，比上年决算增加89.14万元，增长63.09%,主要原因是：</w:t>
      </w:r>
      <w:r>
        <w:rPr>
          <w:rFonts w:hint="eastAsia" w:ascii="仿宋_GB2312" w:hAnsi="仿宋_GB2312" w:eastAsia="仿宋_GB2312"/>
          <w:b w:val="0"/>
          <w:sz w:val="32"/>
          <w:lang w:eastAsia="zh-CN"/>
        </w:rPr>
        <w:t>本年</w:t>
      </w:r>
      <w:r>
        <w:rPr>
          <w:rFonts w:ascii="仿宋_GB2312" w:hAnsi="仿宋_GB2312" w:eastAsia="仿宋_GB2312"/>
          <w:b w:val="0"/>
          <w:sz w:val="32"/>
        </w:rPr>
        <w:t>乡村振兴局涉改并入地区农业农村局，本年在职人员增加，在职人员工资基数调增，养老缴费基数上涨，相应支出增加。</w:t>
      </w:r>
    </w:p>
    <w:p w14:paraId="7FBDE25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57.17万元，比上年决算增加50.15万元，增长714.39%,主要原因是：本年乡村振兴局涉改并入地区农业农村局，本年新增退休人员，职业年金缴费支出增加。</w:t>
      </w:r>
    </w:p>
    <w:p w14:paraId="6F9F26A1">
      <w:pPr>
        <w:spacing w:line="580" w:lineRule="exact"/>
        <w:ind w:firstLine="640"/>
        <w:jc w:val="both"/>
      </w:pPr>
      <w:r>
        <w:rPr>
          <w:rFonts w:ascii="仿宋_GB2312" w:hAnsi="仿宋_GB2312" w:eastAsia="仿宋_GB2312"/>
          <w:b w:val="0"/>
          <w:sz w:val="32"/>
        </w:rPr>
        <w:t>7.社会保障和就业支出(类)抚恤(款)死亡抚恤(项):支出决算数为12.01万元，比上年决算减少21.44万元，下降64.10%,主要原因是：本年度去世人员较上年减少一人，导致死亡抚恤金较上年减少。</w:t>
      </w:r>
    </w:p>
    <w:p w14:paraId="5EDA65BF">
      <w:pPr>
        <w:spacing w:line="580" w:lineRule="exact"/>
        <w:ind w:firstLine="640"/>
        <w:jc w:val="both"/>
      </w:pPr>
      <w:r>
        <w:rPr>
          <w:rFonts w:ascii="仿宋_GB2312" w:hAnsi="仿宋_GB2312" w:eastAsia="仿宋_GB2312"/>
          <w:b w:val="0"/>
          <w:sz w:val="32"/>
        </w:rPr>
        <w:t>8.卫生健康支出(类)行政事业单位医疗(款)行政单位医疗(项):支出决算数为98.16万元，比上年决算增加45.35万元，增长85.87%,主要原因是：本年乡村振兴局涉改并入地区农业农村局，本年在职人员增加，在职人员工资基数调增，医疗缴费基数上涨，相应支出增加。</w:t>
      </w:r>
    </w:p>
    <w:p w14:paraId="04E31D51">
      <w:pPr>
        <w:spacing w:line="580" w:lineRule="exact"/>
        <w:ind w:firstLine="640"/>
        <w:jc w:val="both"/>
      </w:pPr>
      <w:r>
        <w:rPr>
          <w:rFonts w:ascii="仿宋_GB2312" w:hAnsi="仿宋_GB2312" w:eastAsia="仿宋_GB2312"/>
          <w:b w:val="0"/>
          <w:sz w:val="32"/>
        </w:rPr>
        <w:t>9.卫生健康支出(类)行政事业单位医疗(款)公务员医疗补助(项):支出决算数为14.23万元，比上年决算增加3.69万元，增长35.01%,主要原因是：本年乡村振兴局涉改并入地区农业农村局，本年在职人员增加，在职人员工资基数调增，医疗缴费基数上涨，相应支出增加。</w:t>
      </w:r>
    </w:p>
    <w:p w14:paraId="4D872210">
      <w:pPr>
        <w:spacing w:line="580" w:lineRule="exact"/>
        <w:ind w:firstLine="640"/>
        <w:jc w:val="both"/>
      </w:pPr>
      <w:r>
        <w:rPr>
          <w:rFonts w:ascii="仿宋_GB2312" w:hAnsi="仿宋_GB2312" w:eastAsia="仿宋_GB2312"/>
          <w:b w:val="0"/>
          <w:sz w:val="32"/>
        </w:rPr>
        <w:t>10.农林水支出(类)农业农村(款)行政运行(项):支出决算数为1,626.10万元，比上年决算增加328.27万元，增长25.29%,主要原因是：本年乡村振兴局涉改并入地区农业农村局，相关人员并入我单位，导致人员经费及公用经费增加。</w:t>
      </w:r>
    </w:p>
    <w:p w14:paraId="51D91097">
      <w:pPr>
        <w:spacing w:line="580" w:lineRule="exact"/>
        <w:ind w:firstLine="640"/>
        <w:jc w:val="both"/>
      </w:pPr>
      <w:r>
        <w:rPr>
          <w:rFonts w:ascii="仿宋_GB2312" w:hAnsi="仿宋_GB2312" w:eastAsia="仿宋_GB2312"/>
          <w:b w:val="0"/>
          <w:sz w:val="32"/>
        </w:rPr>
        <w:t>11.农林水支出(类)农业农村(款)一般行政管理事务(项):支出决算数为394.09万元，比上年决算增加110.51万元，增长38.97%,主要原因是：本年乡村振兴局涉改并入地区农业农村局，本年增加巩固拓展脱贫攻坚成果同乡村振兴有效衔接项目、援疆干部南疆工作补贴、防止返贫监测和帮扶项目。</w:t>
      </w:r>
    </w:p>
    <w:p w14:paraId="4CFBB742">
      <w:pPr>
        <w:spacing w:line="580" w:lineRule="exact"/>
        <w:ind w:firstLine="640"/>
        <w:jc w:val="both"/>
      </w:pPr>
      <w:r>
        <w:rPr>
          <w:rFonts w:ascii="仿宋_GB2312" w:hAnsi="仿宋_GB2312" w:eastAsia="仿宋_GB2312"/>
          <w:b w:val="0"/>
          <w:sz w:val="32"/>
        </w:rPr>
        <w:t>12.农林水支出(类)农业农村(款)农业生产发展(项):支出决算数为19.95万元，比上年决算减少435.05万元，下降95.62%,主要原因是：本年度减少喀什地区乡镇农产品质量安全监管站标准化建设项目经费，导致经费支出较上年减少。</w:t>
      </w:r>
    </w:p>
    <w:p w14:paraId="0E47E5D9">
      <w:pPr>
        <w:spacing w:line="580" w:lineRule="exact"/>
        <w:ind w:firstLine="640"/>
        <w:jc w:val="both"/>
      </w:pPr>
      <w:r>
        <w:rPr>
          <w:rFonts w:ascii="仿宋_GB2312" w:hAnsi="仿宋_GB2312" w:eastAsia="仿宋_GB2312"/>
          <w:b w:val="0"/>
          <w:sz w:val="32"/>
        </w:rPr>
        <w:t>13.农林水支出(类)巩固脱贫攻坚成果衔接乡村振兴(款)行政运行(项):支出决算数为402.13万元，比上年决算增加402.13万元，增长100.00%,主要原因是：本年乡村振兴局涉改并入地区农业农村局，相关人员并入我单位，导致人员经费及公用经费增加。</w:t>
      </w:r>
    </w:p>
    <w:p w14:paraId="27726C6A">
      <w:pPr>
        <w:spacing w:line="580" w:lineRule="exact"/>
        <w:ind w:firstLine="640"/>
        <w:jc w:val="both"/>
      </w:pPr>
      <w:r>
        <w:rPr>
          <w:rFonts w:ascii="仿宋_GB2312" w:hAnsi="仿宋_GB2312" w:eastAsia="仿宋_GB2312"/>
          <w:b w:val="0"/>
          <w:sz w:val="32"/>
        </w:rPr>
        <w:t>14.农林水支出(类)巩固脱贫攻坚成果衔接乡村振兴(款)一般行政管理事务(项):支出决算数为56.75万元，比上年决算增加56.75万元，增长100.00%,主要原因是：本年乡村振兴局涉改并入地区农业农村局，本年增加巩固拓展脱贫攻坚成果同乡村振兴有效衔接项目、防止返贫监测和帮扶项目、为民办实事项目。</w:t>
      </w:r>
    </w:p>
    <w:p w14:paraId="58FA8CAD">
      <w:pPr>
        <w:spacing w:line="580" w:lineRule="exact"/>
        <w:ind w:firstLine="640"/>
        <w:jc w:val="both"/>
      </w:pPr>
      <w:r>
        <w:rPr>
          <w:rFonts w:ascii="仿宋_GB2312" w:hAnsi="仿宋_GB2312" w:eastAsia="仿宋_GB2312"/>
          <w:b w:val="0"/>
          <w:sz w:val="32"/>
        </w:rPr>
        <w:t>15.住房保障支出(类)住房改革支出(款)住房公积金(项):支出决算数为197.38万元，比上年决算增加80.63万元，增长69.06%,主要原因是：本年乡村振兴局涉改并入地区农业农村局，本年在职人员增加，在职人员工资基数调增，公积金缴费基数上涨，相应支出增加。</w:t>
      </w:r>
    </w:p>
    <w:p w14:paraId="3F908441">
      <w:pPr>
        <w:spacing w:line="580" w:lineRule="exact"/>
        <w:ind w:firstLine="640"/>
        <w:jc w:val="both"/>
      </w:pPr>
      <w:r>
        <w:rPr>
          <w:rFonts w:ascii="仿宋_GB2312" w:hAnsi="仿宋_GB2312" w:eastAsia="仿宋_GB2312"/>
          <w:b w:val="0"/>
          <w:sz w:val="32"/>
        </w:rPr>
        <w:t>16.灾害防治及应急管理支出(类)应急管理事务(款)安全监管(项):支出决算数为2.99万元，比上年决算增加2.99万元，增长100.00%,主要原因是：本年增加奖励金项目，导致经费较上年增加。</w:t>
      </w:r>
    </w:p>
    <w:p w14:paraId="041595A3">
      <w:pPr>
        <w:spacing w:line="580" w:lineRule="exact"/>
        <w:ind w:firstLine="640"/>
        <w:jc w:val="both"/>
      </w:pPr>
      <w:r>
        <w:rPr>
          <w:rFonts w:ascii="仿宋_GB2312" w:hAnsi="仿宋_GB2312" w:eastAsia="仿宋_GB2312"/>
          <w:b w:val="0"/>
          <w:sz w:val="32"/>
        </w:rPr>
        <w:t>17.其他支出(类)其他支出(款)其他支出(项):支出决算数为4.46万元，比上年决算增加3.53万元，增长379.57%,主要原因是：本年度工程建设项目增加，导致其他支出较上年增加。</w:t>
      </w:r>
    </w:p>
    <w:p w14:paraId="2AEB0C15">
      <w:pPr>
        <w:spacing w:line="640" w:lineRule="exact"/>
        <w:ind w:firstLine="640"/>
        <w:jc w:val="both"/>
        <w:outlineLvl w:val="2"/>
      </w:pPr>
      <w:r>
        <w:rPr>
          <w:rFonts w:ascii="黑体" w:hAnsi="黑体" w:eastAsia="黑体"/>
          <w:sz w:val="32"/>
        </w:rPr>
        <w:t>六、一般公共预算财政拨款基本支出决算情况说明</w:t>
      </w:r>
    </w:p>
    <w:p w14:paraId="0F876AA2">
      <w:pPr>
        <w:spacing w:line="580" w:lineRule="exact"/>
        <w:ind w:firstLine="640"/>
        <w:jc w:val="both"/>
      </w:pPr>
      <w:r>
        <w:rPr>
          <w:rFonts w:ascii="仿宋_GB2312" w:hAnsi="仿宋_GB2312" w:eastAsia="仿宋_GB2312"/>
          <w:b w:val="0"/>
          <w:sz w:val="32"/>
        </w:rPr>
        <w:t>2024年度一般公共预算财政拨款基本支出2,751.64万元，其中：</w:t>
      </w:r>
      <w:r>
        <w:rPr>
          <w:rFonts w:ascii="仿宋_GB2312" w:hAnsi="仿宋_GB2312" w:eastAsia="仿宋_GB2312"/>
          <w:b/>
          <w:sz w:val="32"/>
        </w:rPr>
        <w:t>人员经费2,597.10万元，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w:t>
      </w:r>
    </w:p>
    <w:p w14:paraId="41D48852">
      <w:pPr>
        <w:spacing w:line="580" w:lineRule="exact"/>
        <w:ind w:firstLine="640"/>
        <w:jc w:val="both"/>
      </w:pPr>
      <w:r>
        <w:rPr>
          <w:rFonts w:ascii="仿宋_GB2312" w:hAnsi="仿宋_GB2312" w:eastAsia="仿宋_GB2312"/>
          <w:b/>
          <w:sz w:val="32"/>
        </w:rPr>
        <w:t>公用经费154.54万元，</w:t>
      </w:r>
      <w:r>
        <w:rPr>
          <w:rFonts w:ascii="仿宋_GB2312" w:hAnsi="仿宋_GB2312" w:eastAsia="仿宋_GB2312"/>
          <w:b w:val="0"/>
          <w:sz w:val="32"/>
        </w:rPr>
        <w:t>包括：办公费、印刷费、水费、电费、邮电费、取暖费、差旅费、维修（护）费、专用材料费、劳务费、委托业务费、工会经费、公务用车运行维护费、其他交通费用、其他商品和服务支出。</w:t>
      </w:r>
    </w:p>
    <w:p w14:paraId="3C9CBF5B">
      <w:pPr>
        <w:spacing w:line="640" w:lineRule="exact"/>
        <w:ind w:firstLine="640"/>
        <w:jc w:val="both"/>
        <w:outlineLvl w:val="2"/>
      </w:pPr>
      <w:r>
        <w:rPr>
          <w:rFonts w:ascii="黑体" w:hAnsi="黑体" w:eastAsia="黑体"/>
          <w:sz w:val="32"/>
        </w:rPr>
        <w:t>七、政府性基金预算财政拨款收入支出决算情况说明</w:t>
      </w:r>
    </w:p>
    <w:p w14:paraId="03266197">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F4B7F73">
      <w:pPr>
        <w:spacing w:line="640" w:lineRule="exact"/>
        <w:ind w:firstLine="640"/>
        <w:jc w:val="both"/>
        <w:outlineLvl w:val="2"/>
      </w:pPr>
      <w:r>
        <w:rPr>
          <w:rFonts w:ascii="黑体" w:hAnsi="黑体" w:eastAsia="黑体"/>
          <w:sz w:val="32"/>
        </w:rPr>
        <w:t>八、国有资本经营预算财政拨款收入支出决算情况说明</w:t>
      </w:r>
    </w:p>
    <w:p w14:paraId="270701DD">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06DEB349">
      <w:pPr>
        <w:spacing w:line="640" w:lineRule="exact"/>
        <w:ind w:firstLine="640"/>
        <w:jc w:val="both"/>
        <w:outlineLvl w:val="2"/>
      </w:pPr>
      <w:r>
        <w:rPr>
          <w:rFonts w:ascii="黑体" w:hAnsi="黑体" w:eastAsia="黑体"/>
          <w:sz w:val="32"/>
        </w:rPr>
        <w:t>九、财政拨款“三公”经费支出决算情况说明</w:t>
      </w:r>
    </w:p>
    <w:p w14:paraId="4503CE44">
      <w:pPr>
        <w:spacing w:line="580" w:lineRule="exact"/>
        <w:ind w:firstLine="640"/>
        <w:jc w:val="both"/>
      </w:pPr>
      <w:r>
        <w:rPr>
          <w:rFonts w:ascii="仿宋_GB2312" w:hAnsi="仿宋_GB2312" w:eastAsia="仿宋_GB2312"/>
          <w:b/>
          <w:sz w:val="32"/>
        </w:rPr>
        <w:t>2024年度财政拨款“三公”经费支出14.69万元，</w:t>
      </w:r>
      <w:r>
        <w:rPr>
          <w:rFonts w:ascii="仿宋_GB2312" w:hAnsi="仿宋_GB2312" w:eastAsia="仿宋_GB2312"/>
          <w:b w:val="0"/>
          <w:sz w:val="32"/>
        </w:rPr>
        <w:t>比上年增加2.09万元，增长16.59%，主要原因是：本年乡村振兴局涉改并入地区农业农村局，同时固定资产也全部划转至地区农业农村局，所以较上年增加一辆公务用车，导致公务用车运行维护费较上年增加。其中：因公出国（境）费支出0.00万元，占0.00%，比上年增加0.00万元，增长0.00%，主要原因是：2023年与2024年均未安排因公出国（境）费支出。公务用车购置及运行维护费支出14.69万元，占100.00%，比上年增加2.09万元，增长16.59%，主要原因是：本年乡村振兴局涉改并入地区农业农村局，同时固定资产也全部划转至地区农业农村局，所以较上年增加一辆公务用车，导致公务用车运行维护费较上年增加。公务接待费支出0.00万元，占0.00%，比上年增加0.00万元，增长0.00%，主要原因是：2023年与2024年均未安排公务接待费支出。</w:t>
      </w:r>
    </w:p>
    <w:p w14:paraId="1C15B8C9">
      <w:pPr>
        <w:spacing w:line="580" w:lineRule="exact"/>
        <w:ind w:firstLine="640"/>
        <w:jc w:val="both"/>
      </w:pPr>
      <w:r>
        <w:rPr>
          <w:rFonts w:ascii="仿宋_GB2312" w:hAnsi="仿宋_GB2312" w:eastAsia="仿宋_GB2312"/>
          <w:b/>
          <w:sz w:val="32"/>
        </w:rPr>
        <w:t>具体情况如下：</w:t>
      </w:r>
    </w:p>
    <w:p w14:paraId="62EE8B86">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1B792A45">
      <w:pPr>
        <w:spacing w:line="580" w:lineRule="exact"/>
        <w:ind w:firstLine="640"/>
        <w:jc w:val="both"/>
      </w:pPr>
      <w:r>
        <w:rPr>
          <w:rFonts w:ascii="仿宋_GB2312" w:hAnsi="仿宋_GB2312" w:eastAsia="仿宋_GB2312"/>
          <w:b w:val="0"/>
          <w:sz w:val="32"/>
        </w:rPr>
        <w:t>公务用车购置及运行维护费14.69万元，其中：公务用车购置费0.00万元，公务用车运行维护费14.69万元。公务用车运行维护费开支内容包括车辆燃油费、保险费、审车费、维修费、过路费等。公务用车购置数0辆，公务用车保有量7辆。国有资产占用情况中固定资产车辆7辆，与公务用车保有量差异原因是：本部门固定资产车辆与公务用车保有量一致无差异。</w:t>
      </w:r>
    </w:p>
    <w:p w14:paraId="512EA6FD">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AC2D14D">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14.69万元，决算数14.69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14.69万元，决算数14.69万元，预决算差异率0.00%，主要原因是：严格按照预算执行，预决算无差异。公务接待费全年预算数0.00万元，决算数0.00万元，预决算差异率0.00%，主要原因是：本部门无公务接待费。</w:t>
      </w:r>
    </w:p>
    <w:p w14:paraId="3CD31EAB">
      <w:pPr>
        <w:spacing w:line="640" w:lineRule="exact"/>
        <w:ind w:firstLine="640"/>
        <w:jc w:val="both"/>
        <w:outlineLvl w:val="2"/>
      </w:pPr>
      <w:r>
        <w:rPr>
          <w:rFonts w:ascii="黑体" w:hAnsi="黑体" w:eastAsia="黑体"/>
          <w:sz w:val="32"/>
        </w:rPr>
        <w:t>十、其他重要事项的情况说明</w:t>
      </w:r>
    </w:p>
    <w:p w14:paraId="5B4CAE75">
      <w:pPr>
        <w:spacing w:line="640" w:lineRule="exact"/>
        <w:ind w:firstLine="640"/>
        <w:jc w:val="both"/>
        <w:outlineLvl w:val="3"/>
      </w:pPr>
      <w:r>
        <w:rPr>
          <w:rFonts w:ascii="楷体_GB2312" w:hAnsi="楷体_GB2312" w:eastAsia="楷体_GB2312"/>
          <w:b/>
          <w:sz w:val="32"/>
        </w:rPr>
        <w:t>（一）机关运行经费及公用经费支出情况</w:t>
      </w:r>
    </w:p>
    <w:p w14:paraId="790EBF80">
      <w:pPr>
        <w:spacing w:line="580" w:lineRule="exact"/>
        <w:ind w:firstLine="640"/>
        <w:jc w:val="both"/>
      </w:pPr>
      <w:r>
        <w:rPr>
          <w:rFonts w:ascii="仿宋_GB2312" w:hAnsi="仿宋_GB2312" w:eastAsia="仿宋_GB2312"/>
          <w:b w:val="0"/>
          <w:sz w:val="32"/>
        </w:rPr>
        <w:t>2024年度喀什地区农业农村局（行政单位和参照公务员法管理事业单位）机关运行经费支出154.54万元，比上年增加78.32万元，增长102.76%，主要原因是：乡村振兴局涉改并入地区农业农村局，人员增加，相应办公经费增加，</w:t>
      </w:r>
      <w:r>
        <w:rPr>
          <w:rFonts w:hint="eastAsia" w:ascii="仿宋_GB2312" w:hAnsi="仿宋_GB2312" w:eastAsia="仿宋_GB2312"/>
          <w:b w:val="0"/>
          <w:sz w:val="32"/>
          <w:lang w:val="en-US" w:eastAsia="zh-CN"/>
        </w:rPr>
        <w:t>委托业务费增加，</w:t>
      </w:r>
      <w:r>
        <w:rPr>
          <w:rFonts w:ascii="仿宋_GB2312" w:hAnsi="仿宋_GB2312" w:eastAsia="仿宋_GB2312"/>
          <w:b w:val="0"/>
          <w:sz w:val="32"/>
        </w:rPr>
        <w:t>导致机关运行经费</w:t>
      </w:r>
      <w:r>
        <w:rPr>
          <w:rFonts w:hint="eastAsia" w:ascii="仿宋_GB2312" w:hAnsi="仿宋_GB2312" w:eastAsia="仿宋_GB2312"/>
          <w:b w:val="0"/>
          <w:sz w:val="32"/>
          <w:lang w:val="en-US" w:eastAsia="zh-CN"/>
        </w:rPr>
        <w:t>较上年</w:t>
      </w:r>
      <w:r>
        <w:rPr>
          <w:rFonts w:ascii="仿宋_GB2312" w:hAnsi="仿宋_GB2312" w:eastAsia="仿宋_GB2312"/>
          <w:b w:val="0"/>
          <w:sz w:val="32"/>
        </w:rPr>
        <w:t>增加。</w:t>
      </w:r>
    </w:p>
    <w:p w14:paraId="6B44FC71">
      <w:pPr>
        <w:spacing w:line="640" w:lineRule="exact"/>
        <w:ind w:firstLine="640"/>
        <w:jc w:val="both"/>
        <w:outlineLvl w:val="3"/>
      </w:pPr>
      <w:r>
        <w:rPr>
          <w:rFonts w:ascii="楷体_GB2312" w:hAnsi="楷体_GB2312" w:eastAsia="楷体_GB2312"/>
          <w:b/>
          <w:sz w:val="32"/>
        </w:rPr>
        <w:t>（二）政府采购情况</w:t>
      </w:r>
    </w:p>
    <w:p w14:paraId="49D5CDFB">
      <w:pPr>
        <w:spacing w:line="580" w:lineRule="exact"/>
        <w:ind w:firstLine="640"/>
        <w:jc w:val="both"/>
      </w:pPr>
      <w:r>
        <w:rPr>
          <w:rFonts w:ascii="仿宋_GB2312" w:hAnsi="仿宋_GB2312" w:eastAsia="仿宋_GB2312"/>
          <w:b w:val="0"/>
          <w:sz w:val="32"/>
        </w:rPr>
        <w:t>2024年度政府采购支出总额697.26万元，其中：政府采购货物支出108.87万元、政府采购工程支出0.00万元、政府采购服务支出588.40万元。</w:t>
      </w:r>
    </w:p>
    <w:p w14:paraId="2EDF5076">
      <w:pPr>
        <w:spacing w:line="580" w:lineRule="exact"/>
        <w:ind w:firstLine="640"/>
        <w:jc w:val="both"/>
      </w:pPr>
      <w:r>
        <w:rPr>
          <w:rFonts w:ascii="仿宋_GB2312" w:hAnsi="仿宋_GB2312" w:eastAsia="仿宋_GB2312"/>
          <w:b w:val="0"/>
          <w:sz w:val="32"/>
        </w:rPr>
        <w:t>授予中小企业合同金额697.26万元，占政府采购支出总额的100.00%，其中：授予小微企业合同金额697.26万元，占政府采购支出总额的100.00%。</w:t>
      </w:r>
    </w:p>
    <w:p w14:paraId="41ED9991">
      <w:pPr>
        <w:spacing w:line="640" w:lineRule="exact"/>
        <w:ind w:firstLine="640"/>
        <w:jc w:val="both"/>
        <w:outlineLvl w:val="3"/>
      </w:pPr>
      <w:r>
        <w:rPr>
          <w:rFonts w:ascii="楷体_GB2312" w:hAnsi="楷体_GB2312" w:eastAsia="楷体_GB2312"/>
          <w:b/>
          <w:sz w:val="32"/>
        </w:rPr>
        <w:t>（三）国有资产占用情况说明</w:t>
      </w:r>
    </w:p>
    <w:p w14:paraId="0904D1E7">
      <w:pPr>
        <w:spacing w:line="580" w:lineRule="exact"/>
        <w:ind w:firstLine="640"/>
        <w:jc w:val="both"/>
      </w:pPr>
      <w:r>
        <w:rPr>
          <w:rFonts w:ascii="仿宋_GB2312" w:hAnsi="仿宋_GB2312" w:eastAsia="仿宋_GB2312"/>
          <w:b w:val="0"/>
          <w:sz w:val="32"/>
        </w:rPr>
        <w:t>截至2024年12月31日，房屋0.00平方米，价值0.00万元。车辆7辆，价值127.45万元，其中：副部（省）级及以上领导用车0辆、主要负责人用车0辆、机要通信用车0辆、应急保障用车0辆、执法执勤用车0辆、特种专业技术用车0辆、离退休干部服务用车0辆、其他用车7辆，其他用车主要是：一般公务用车。单价100万元（含）以上设备（不含车辆）2台（套）。</w:t>
      </w:r>
    </w:p>
    <w:p w14:paraId="620E3BBA">
      <w:pPr>
        <w:spacing w:line="640" w:lineRule="exact"/>
        <w:ind w:firstLine="640"/>
        <w:jc w:val="both"/>
        <w:outlineLvl w:val="2"/>
      </w:pPr>
      <w:r>
        <w:rPr>
          <w:rFonts w:ascii="黑体" w:hAnsi="黑体" w:eastAsia="黑体"/>
          <w:sz w:val="32"/>
        </w:rPr>
        <w:t>十一、预算绩效的情况说明</w:t>
      </w:r>
    </w:p>
    <w:p w14:paraId="57A72165">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根据预算绩效管理要求，本部门2024年度预算绩效管理形成整体支出绩效自评表1个，全年预算总额3,903.99万元，实际执行总额3,700.97万元；预算绩效评价项目2</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1123.59</w:t>
      </w:r>
      <w:r>
        <w:rPr>
          <w:rFonts w:ascii="仿宋_GB2312" w:hAnsi="仿宋_GB2312" w:eastAsia="仿宋_GB2312"/>
          <w:b w:val="0"/>
          <w:sz w:val="32"/>
        </w:rPr>
        <w:t>万元，全年执行数</w:t>
      </w:r>
      <w:r>
        <w:rPr>
          <w:rFonts w:hint="eastAsia" w:ascii="仿宋_GB2312" w:hAnsi="仿宋_GB2312" w:eastAsia="仿宋_GB2312"/>
          <w:b w:val="0"/>
          <w:sz w:val="32"/>
        </w:rPr>
        <w:t>941.9</w:t>
      </w:r>
      <w:r>
        <w:rPr>
          <w:rFonts w:hint="eastAsia" w:ascii="仿宋_GB2312" w:hAnsi="仿宋_GB2312" w:eastAsia="仿宋_GB2312"/>
          <w:b w:val="0"/>
          <w:sz w:val="32"/>
          <w:lang w:val="en-US" w:eastAsia="zh-CN"/>
        </w:rPr>
        <w:t>0</w:t>
      </w:r>
      <w:r>
        <w:rPr>
          <w:rFonts w:ascii="仿宋_GB2312" w:hAnsi="仿宋_GB2312" w:eastAsia="仿宋_GB2312"/>
          <w:b w:val="0"/>
          <w:sz w:val="32"/>
        </w:rPr>
        <w:t>万元。预算绩效管理取得的成效：一是建立健全绩效监管长效机制，定期对各项工作进行绩效监管，及时发现问题并进行整改。加强了对绩效监管结果的分析和应用，将绩效监管结果作为申报项目的重要依据；二是各业务科室在申报项目时绩效意识比以前有所增强，项目申报质量有所提高；三是强化项目前期论证，提高对项目实施过程的监督和管理。发现的问题及原因：一是设置绩效目标有待进一步完善，预算精细化管理还需完善，业务部门对项目绩效目标的设定和各项指标的理解上存在差距；二是项目申报不精准，对成本估算不准确，导致项目实施进度慢，预算资金不足或过剩。下一步改进措施：一是进一步健全和完善财务管理制度及绩效评价管理办法，创新管理手段；二是做好项目实施的跟踪检查工作，定期不定期对项目实施情况和资金支付情况进行检查，对进展缓慢、预期绩效目标较差的项目及时进行协调，提出整改措施，确保项目实施工作正常运行，达到预期绩效目标。具体附部门整体支出绩效自评表，项目支出绩效自评表和部门评价报告。</w:t>
      </w:r>
    </w:p>
    <w:p w14:paraId="4BA0FD8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B662C61">
        <w:tblPrEx>
          <w:tblCellMar>
            <w:top w:w="0" w:type="dxa"/>
            <w:left w:w="108" w:type="dxa"/>
            <w:bottom w:w="0" w:type="dxa"/>
            <w:right w:w="108" w:type="dxa"/>
          </w:tblCellMar>
        </w:tblPrEx>
        <w:tc>
          <w:tcPr>
            <w:tcW w:w="8847" w:type="dxa"/>
            <w:gridSpan w:val="9"/>
            <w:vAlign w:val="center"/>
          </w:tcPr>
          <w:p w14:paraId="79A26841">
            <w:pPr>
              <w:jc w:val="center"/>
            </w:pPr>
            <w:r>
              <w:rPr>
                <w:rFonts w:ascii="宋体" w:hAnsi="宋体" w:eastAsia="宋体"/>
                <w:sz w:val="24"/>
              </w:rPr>
              <w:t>部门整体支出绩效自评表</w:t>
            </w:r>
          </w:p>
        </w:tc>
      </w:tr>
      <w:tr w14:paraId="115C90FB">
        <w:tblPrEx>
          <w:tblCellMar>
            <w:top w:w="0" w:type="dxa"/>
            <w:left w:w="108" w:type="dxa"/>
            <w:bottom w:w="0" w:type="dxa"/>
            <w:right w:w="108" w:type="dxa"/>
          </w:tblCellMar>
        </w:tblPrEx>
        <w:tc>
          <w:tcPr>
            <w:tcW w:w="8847" w:type="dxa"/>
            <w:gridSpan w:val="9"/>
            <w:vAlign w:val="center"/>
          </w:tcPr>
          <w:p w14:paraId="11F0EA91">
            <w:pPr>
              <w:jc w:val="center"/>
            </w:pPr>
            <w:r>
              <w:rPr>
                <w:rFonts w:ascii="宋体" w:hAnsi="宋体" w:eastAsia="宋体"/>
                <w:sz w:val="24"/>
              </w:rPr>
              <w:t>（2024年度）</w:t>
            </w:r>
          </w:p>
        </w:tc>
      </w:tr>
      <w:tr w14:paraId="24638C4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BC06F">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0F43DF7">
            <w:pPr>
              <w:jc w:val="center"/>
            </w:pPr>
            <w:r>
              <w:rPr>
                <w:rFonts w:ascii="宋体" w:hAnsi="宋体" w:eastAsia="宋体"/>
                <w:sz w:val="16"/>
              </w:rPr>
              <w:t>喀什地区农业农村局</w:t>
            </w:r>
          </w:p>
        </w:tc>
      </w:tr>
      <w:tr w14:paraId="3D6301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FEF22F">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C86B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D14B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83A2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26E0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5D6A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35DB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406EA">
            <w:pPr>
              <w:jc w:val="center"/>
            </w:pPr>
            <w:r>
              <w:rPr>
                <w:rFonts w:ascii="宋体" w:hAnsi="宋体" w:eastAsia="宋体"/>
                <w:sz w:val="16"/>
              </w:rPr>
              <w:t>得分</w:t>
            </w:r>
          </w:p>
        </w:tc>
      </w:tr>
      <w:tr w14:paraId="6BAA79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274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B139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186E">
            <w:pPr>
              <w:jc w:val="center"/>
            </w:pPr>
            <w:r>
              <w:rPr>
                <w:rFonts w:ascii="宋体" w:hAnsi="宋体" w:eastAsia="宋体"/>
                <w:sz w:val="16"/>
              </w:rPr>
              <w:t>3,291.09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F7061">
            <w:pPr>
              <w:jc w:val="center"/>
            </w:pPr>
            <w:r>
              <w:rPr>
                <w:rFonts w:ascii="宋体" w:hAnsi="宋体" w:eastAsia="宋体"/>
                <w:sz w:val="16"/>
              </w:rPr>
              <w:t>3,903.99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2707F">
            <w:pPr>
              <w:jc w:val="center"/>
            </w:pPr>
            <w:r>
              <w:rPr>
                <w:rFonts w:ascii="宋体" w:hAnsi="宋体" w:eastAsia="宋体"/>
                <w:sz w:val="16"/>
              </w:rPr>
              <w:t>3,700.97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64B8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268A4">
            <w:pPr>
              <w:jc w:val="center"/>
            </w:pPr>
            <w:r>
              <w:rPr>
                <w:rFonts w:ascii="宋体" w:hAnsi="宋体" w:eastAsia="宋体"/>
                <w:sz w:val="16"/>
              </w:rPr>
              <w:t>94.80%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06CD7">
            <w:pPr>
              <w:jc w:val="center"/>
            </w:pPr>
            <w:r>
              <w:rPr>
                <w:rFonts w:ascii="宋体" w:hAnsi="宋体" w:eastAsia="宋体"/>
                <w:sz w:val="16"/>
              </w:rPr>
              <w:t>9.48</w:t>
            </w:r>
          </w:p>
        </w:tc>
      </w:tr>
      <w:tr w14:paraId="066CF3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3240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81D6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12143">
            <w:pPr>
              <w:jc w:val="center"/>
            </w:pPr>
            <w:r>
              <w:rPr>
                <w:rFonts w:ascii="宋体" w:hAnsi="宋体" w:eastAsia="宋体"/>
                <w:sz w:val="16"/>
              </w:rPr>
              <w:t>97.31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CABAB">
            <w:pPr>
              <w:jc w:val="center"/>
            </w:pPr>
            <w:r>
              <w:rPr>
                <w:rFonts w:ascii="宋体" w:hAnsi="宋体" w:eastAsia="宋体"/>
                <w:sz w:val="16"/>
              </w:rPr>
              <w:t>299.85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68125">
            <w:pPr>
              <w:jc w:val="center"/>
            </w:pPr>
            <w:r>
              <w:rPr>
                <w:rFonts w:ascii="宋体" w:hAnsi="宋体" w:eastAsia="宋体"/>
                <w:sz w:val="16"/>
              </w:rPr>
              <w:t>276.55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919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CFB8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0953A">
            <w:pPr>
              <w:jc w:val="center"/>
            </w:pPr>
            <w:r>
              <w:rPr>
                <w:rFonts w:ascii="宋体" w:hAnsi="宋体" w:eastAsia="宋体"/>
                <w:sz w:val="16"/>
              </w:rPr>
              <w:t>—</w:t>
            </w:r>
          </w:p>
        </w:tc>
      </w:tr>
      <w:tr w14:paraId="2B1AACE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8F9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B54DE">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C0291">
            <w:pPr>
              <w:jc w:val="center"/>
            </w:pPr>
            <w:r>
              <w:rPr>
                <w:rFonts w:ascii="宋体" w:hAnsi="宋体" w:eastAsia="宋体"/>
                <w:sz w:val="16"/>
              </w:rPr>
              <w:t>3,093.78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F861E">
            <w:pPr>
              <w:jc w:val="center"/>
            </w:pPr>
            <w:r>
              <w:rPr>
                <w:rFonts w:ascii="宋体" w:hAnsi="宋体" w:eastAsia="宋体"/>
                <w:sz w:val="16"/>
              </w:rPr>
              <w:t>3,023.07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C587D">
            <w:pPr>
              <w:jc w:val="center"/>
            </w:pPr>
            <w:r>
              <w:rPr>
                <w:rFonts w:ascii="宋体" w:hAnsi="宋体" w:eastAsia="宋体"/>
                <w:sz w:val="16"/>
              </w:rPr>
              <w:t>3,012.68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628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5AC9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B0E5A">
            <w:pPr>
              <w:jc w:val="center"/>
            </w:pPr>
            <w:r>
              <w:rPr>
                <w:rFonts w:ascii="宋体" w:hAnsi="宋体" w:eastAsia="宋体"/>
                <w:sz w:val="16"/>
              </w:rPr>
              <w:t>—</w:t>
            </w:r>
          </w:p>
        </w:tc>
      </w:tr>
      <w:tr w14:paraId="52D5DD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CEE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DA73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66E2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02161">
            <w:pPr>
              <w:jc w:val="center"/>
            </w:pPr>
            <w:r>
              <w:rPr>
                <w:rFonts w:ascii="宋体" w:hAnsi="宋体" w:eastAsia="宋体"/>
                <w:sz w:val="16"/>
              </w:rPr>
              <w:t>581.07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DE5DA">
            <w:pPr>
              <w:jc w:val="center"/>
            </w:pPr>
            <w:r>
              <w:rPr>
                <w:rFonts w:ascii="宋体" w:hAnsi="宋体" w:eastAsia="宋体"/>
                <w:sz w:val="16"/>
              </w:rPr>
              <w:t>411.74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3E8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2F7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4FF82A">
            <w:pPr>
              <w:jc w:val="center"/>
            </w:pPr>
            <w:r>
              <w:rPr>
                <w:rFonts w:ascii="宋体" w:hAnsi="宋体" w:eastAsia="宋体"/>
                <w:sz w:val="16"/>
              </w:rPr>
              <w:t>—</w:t>
            </w:r>
          </w:p>
        </w:tc>
      </w:tr>
      <w:tr w14:paraId="288E78C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E252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23D10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4C2F81A">
            <w:pPr>
              <w:jc w:val="center"/>
            </w:pPr>
            <w:r>
              <w:rPr>
                <w:rFonts w:ascii="宋体" w:hAnsi="宋体" w:eastAsia="宋体"/>
                <w:sz w:val="16"/>
              </w:rPr>
              <w:t>实际完成情况</w:t>
            </w:r>
          </w:p>
        </w:tc>
      </w:tr>
      <w:tr w14:paraId="78C6BD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DD56D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384488">
            <w:pPr>
              <w:jc w:val="both"/>
            </w:pPr>
            <w:r>
              <w:rPr>
                <w:rFonts w:ascii="宋体" w:hAnsi="宋体" w:eastAsia="宋体"/>
                <w:sz w:val="16"/>
              </w:rPr>
              <w:t>2024年喀什地区农业农村局部门预算资金2227.12万元。地区农业农村局将</w:t>
            </w:r>
            <w:r>
              <w:rPr>
                <w:rFonts w:hint="eastAsia" w:ascii="宋体" w:hAnsi="宋体"/>
                <w:sz w:val="16"/>
                <w:lang w:eastAsia="zh-CN"/>
              </w:rPr>
              <w:t>坚持以习近平新时代中国特色社会</w:t>
            </w:r>
            <w:r>
              <w:rPr>
                <w:rFonts w:ascii="宋体" w:hAnsi="宋体" w:eastAsia="宋体"/>
                <w:sz w:val="16"/>
              </w:rPr>
              <w:t>主义思想为指导，深入贯彻落实习近平总书记关于“三农”工作的重要论述及视察新疆、听取自治区和兵团工作汇报时重要讲话精神，完整准确全面贯彻新时代党的治疆方略，认真贯彻落实中央、自治区党委决策部署和地委、行署工作要求，坚持稳中求进工作总基调，完整、准确、全面贯彻新发展理念，牢记“国之大者”，强化使命担当，坚决守牢确保粮食安全、防止规模性返贫等底线，深入实施地区“一二三四五”战略，培育推进粮油、棉花和纺织服装、绿色有机果蔬三大产业，扎实推进乡村全面振兴、农业强区建设各项工作，切实稳住农业基本盘、筑牢“三农”压舱石，把习近平总书记对“三农”工作的新要求、自治区党委的新部署转化为工作思路、工作举措和具体行动，高效统筹</w:t>
            </w:r>
            <w:r>
              <w:rPr>
                <w:rFonts w:hint="eastAsia" w:ascii="宋体" w:hAnsi="宋体"/>
                <w:sz w:val="16"/>
                <w:lang w:val="en-US" w:eastAsia="zh-CN"/>
              </w:rPr>
              <w:t>疫情</w:t>
            </w:r>
            <w:r>
              <w:rPr>
                <w:rFonts w:ascii="宋体" w:hAnsi="宋体" w:eastAsia="宋体"/>
                <w:sz w:val="16"/>
              </w:rPr>
              <w:t>防控和经济发展，谋划和推进农业强区建设。保障粮食安全。2024年粮食总播种面积达到820万亩以上，力争高标准农田新建和改造提升100万亩，逐步推动永久基本农田全部建成高标准农田。增加蔬菜种植，坚持“一乡一业、一村一品或多村一品”布局，提升蔬菜标准化生产水平，发展蔬菜150万亩。大力发展林果业落实特色鲜果65万亩种植任务。全区在产业化发展上实现培育农业产业化龙头企业达到25家。推进农机与农艺融合，引进推广小麦大型精量种肥一体播种机、引进玉米不对行联合收割机、大豆花生播种收获机、微耕机、苗木移栽机，水肥一体机、臭氧杀菌机、林果采摘机以及农产品初加工机械，推广无人机植保、加装北斗导航辅助驾驶系统，确保全区农作物耕种收综合机械化率达到87.5%。2024年全地区农林牧渔业总产值预计达到892亿元、同比增长5%，农村居民人均可支配收入达到14540元、同比增长10%。</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B418ED">
            <w:pPr>
              <w:jc w:val="both"/>
            </w:pPr>
            <w:r>
              <w:rPr>
                <w:rFonts w:ascii="宋体" w:hAnsi="宋体" w:eastAsia="宋体"/>
                <w:sz w:val="16"/>
              </w:rPr>
              <w:t>全年预算数为3,903.99万元，全年实际支出资金 3,700.97 万元，预算执行率为94.80%。其中，基本支出全年预算数为2,772.86万元，基本支出全年实际支出资金  2,751.64 万元，基本支出预算执行率为99.23%；项目支出全年预算数为1,131.13 万元，项目支出全年实际支出资金 949.33 万元，基本支出预算执行率为83.93%；认真贯彻落实中央、自治区党委和地委农村工作会议精神，学习运用“千万工程”经验，聚焦“两确保、三提升、两强化”重点任务，积极应对经济下行压力、自然灾害多发的不利影响，主动担当、真抓实干，粮食产量再创历史新高，农民收入较快增长，农村改革持续深化，农村社会保持和谐</w:t>
            </w:r>
            <w:r>
              <w:rPr>
                <w:rFonts w:hint="eastAsia" w:ascii="宋体" w:hAnsi="宋体"/>
                <w:sz w:val="16"/>
                <w:lang w:eastAsia="zh-CN"/>
              </w:rPr>
              <w:t>安定</w:t>
            </w:r>
            <w:r>
              <w:rPr>
                <w:rFonts w:ascii="宋体" w:hAnsi="宋体" w:eastAsia="宋体"/>
                <w:sz w:val="16"/>
              </w:rPr>
              <w:t>，稳住了农业基本盘，筑牢了“三农”压舱石；提高政治站位，落实政治责任，确保地区农业农村工作始终沿着习近平总书记指引的正确方向前行；认真贯彻落实国家新一轮千亿斤粮食产能提升行动精神，落实自治区“区内结余、供给国家”粮食工作方针要求，深入实施</w:t>
            </w:r>
            <w:r>
              <w:rPr>
                <w:rFonts w:hint="eastAsia" w:ascii="宋体" w:hAnsi="宋体"/>
                <w:sz w:val="16"/>
                <w:lang w:eastAsia="zh-CN"/>
              </w:rPr>
              <w:t>藏粮于地、藏粮于技战略</w:t>
            </w:r>
            <w:r>
              <w:rPr>
                <w:rFonts w:ascii="宋体" w:hAnsi="宋体" w:eastAsia="宋体"/>
                <w:sz w:val="16"/>
              </w:rPr>
              <w:t>，良田、良种、良机、良法、良策协同配套，粮食产能全面提升；坚持把巩固拓展脱贫攻坚成果作为全面推进乡村振兴的底线任务，加强防返贫监测，实施分级分类帮扶，牢牢</w:t>
            </w:r>
            <w:r>
              <w:rPr>
                <w:rFonts w:hint="eastAsia" w:ascii="宋体" w:hAnsi="宋体"/>
                <w:sz w:val="16"/>
                <w:lang w:eastAsia="zh-CN"/>
              </w:rPr>
              <w:t>守住不发生规模性返贫底线</w:t>
            </w:r>
            <w:r>
              <w:rPr>
                <w:rFonts w:ascii="宋体" w:hAnsi="宋体" w:eastAsia="宋体"/>
                <w:sz w:val="16"/>
              </w:rPr>
              <w:t>；统筹提升乡村产业发展、乡村建设、乡村治理水平，加快建设宜居宜业和美乡村；坚持把强化科技和改革双轮驱动、强化农民增收举措作为推进乡村全面振兴的重要支撑；扎实推进农村土地制度改革。积极推进农村土地延包工作，持续增强就业带动、持续增强产业带动、持续增强法治保障紧紧围绕党中央、自治区党委“三农”工作部署和地委、行署工作要求，凝心聚力、攻坚克难，保持了农业农村经济稳中向好、稳中向优的良好发展态势，为巩固拓展脱贫攻坚成果、推进乡村全面振兴打下坚实基础。</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2024年实现粮食总播种面积达到829.7万亩以上，高标准农田新建和改造提升95.01万亩，逐步推动永久基本农田全部建成高标准农田。增加蔬菜种植，坚持“一乡一业、一村一品或多村一品”布局，提升蔬菜标准化生产水平，发展蔬菜150.25万亩。大力发展林果业落实特色鲜果65万亩种植任务。全区在产业化发展上实现培育农业产业化龙头企业达到25家。推进农机与农艺融合，引进推广小麦大型精量种肥一体播种机、引进玉米不对行联合收割机、大豆花生播种收获机、微耕机、苗木移栽机，水肥一体机、臭氧杀菌机、林果采摘机以及农产品初加工机械，推广无人机植保、加装北斗导航辅助驾驶系统，确保全区农作物耕种收综合机械化率达到89.64%。2024年全地区农林牧渔业总产值预计达到892亿元、同比增长5%，农村居民人均可支配收入达到1.44万元、同比增长8%。</w:t>
            </w:r>
          </w:p>
        </w:tc>
      </w:tr>
      <w:tr w14:paraId="40D6F1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105E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0237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9A6A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6D975">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44D5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3CFC9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805C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B5F4B">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49600">
            <w:pPr>
              <w:jc w:val="center"/>
            </w:pPr>
            <w:r>
              <w:rPr>
                <w:rFonts w:ascii="宋体" w:hAnsi="宋体" w:eastAsia="宋体"/>
                <w:sz w:val="16"/>
              </w:rPr>
              <w:t>得分</w:t>
            </w:r>
          </w:p>
        </w:tc>
      </w:tr>
      <w:tr w14:paraId="45A1D6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60662F">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06B9E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9E360">
            <w:pPr>
              <w:jc w:val="center"/>
            </w:pPr>
            <w:r>
              <w:rPr>
                <w:rFonts w:ascii="宋体" w:hAnsi="宋体" w:eastAsia="宋体"/>
                <w:sz w:val="16"/>
              </w:rPr>
              <w:t>粮食总播种面积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57A95">
            <w:pPr>
              <w:jc w:val="center"/>
            </w:pPr>
            <w:r>
              <w:rPr>
                <w:rFonts w:ascii="宋体" w:hAnsi="宋体" w:eastAsia="宋体"/>
                <w:sz w:val="16"/>
              </w:rPr>
              <w:t>&gt;=820万亩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964F3">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DC2A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93823">
            <w:pPr>
              <w:jc w:val="center"/>
            </w:pPr>
            <w:r>
              <w:rPr>
                <w:rFonts w:ascii="宋体" w:hAnsi="宋体" w:eastAsia="宋体"/>
                <w:sz w:val="16"/>
              </w:rPr>
              <w:t>829.7万亩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29F457">
            <w:pPr>
              <w:jc w:val="center"/>
            </w:pPr>
            <w:r>
              <w:rPr>
                <w:rFonts w:ascii="宋体" w:hAnsi="宋体" w:eastAsia="宋体"/>
                <w:sz w:val="16"/>
              </w:rPr>
              <w:t>101.18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4D428">
            <w:pPr>
              <w:jc w:val="center"/>
            </w:pPr>
            <w:r>
              <w:rPr>
                <w:rFonts w:ascii="宋体" w:hAnsi="宋体" w:eastAsia="宋体"/>
                <w:sz w:val="16"/>
              </w:rPr>
              <w:t>10</w:t>
            </w:r>
          </w:p>
        </w:tc>
      </w:tr>
      <w:tr w14:paraId="009927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263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547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AEB66">
            <w:pPr>
              <w:jc w:val="center"/>
            </w:pPr>
            <w:r>
              <w:rPr>
                <w:rFonts w:ascii="宋体" w:hAnsi="宋体" w:eastAsia="宋体"/>
                <w:sz w:val="16"/>
              </w:rPr>
              <w:t>蔬菜种植面积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2B85D">
            <w:pPr>
              <w:jc w:val="center"/>
            </w:pPr>
            <w:r>
              <w:rPr>
                <w:rFonts w:ascii="宋体" w:hAnsi="宋体" w:eastAsia="宋体"/>
                <w:sz w:val="16"/>
              </w:rPr>
              <w:t>&gt;=150万亩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42612">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ED9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55E20">
            <w:pPr>
              <w:jc w:val="center"/>
            </w:pPr>
            <w:r>
              <w:rPr>
                <w:rFonts w:ascii="宋体" w:hAnsi="宋体" w:eastAsia="宋体"/>
                <w:sz w:val="16"/>
              </w:rPr>
              <w:t>150.25万亩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FCA64">
            <w:pPr>
              <w:jc w:val="center"/>
            </w:pPr>
            <w:r>
              <w:rPr>
                <w:rFonts w:ascii="宋体" w:hAnsi="宋体" w:eastAsia="宋体"/>
                <w:sz w:val="16"/>
              </w:rPr>
              <w:t>100.16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32811">
            <w:pPr>
              <w:jc w:val="center"/>
            </w:pPr>
            <w:r>
              <w:rPr>
                <w:rFonts w:ascii="宋体" w:hAnsi="宋体" w:eastAsia="宋体"/>
                <w:sz w:val="16"/>
              </w:rPr>
              <w:t>10</w:t>
            </w:r>
          </w:p>
        </w:tc>
      </w:tr>
      <w:tr w14:paraId="067C1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0A12B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9C90E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FB336">
            <w:pPr>
              <w:jc w:val="center"/>
            </w:pPr>
            <w:r>
              <w:rPr>
                <w:rFonts w:ascii="宋体" w:hAnsi="宋体" w:eastAsia="宋体"/>
                <w:sz w:val="16"/>
              </w:rPr>
              <w:t>高标准农田新建和改造提升面积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8E5BA">
            <w:pPr>
              <w:jc w:val="center"/>
            </w:pPr>
            <w:r>
              <w:rPr>
                <w:rFonts w:ascii="宋体" w:hAnsi="宋体" w:eastAsia="宋体"/>
                <w:sz w:val="16"/>
              </w:rPr>
              <w:t>&gt;=100万亩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51E90D">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2F9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63D1">
            <w:pPr>
              <w:jc w:val="center"/>
            </w:pPr>
            <w:r>
              <w:rPr>
                <w:rFonts w:ascii="宋体" w:hAnsi="宋体" w:eastAsia="宋体"/>
                <w:sz w:val="16"/>
              </w:rPr>
              <w:t>95.01万亩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E2A9F">
            <w:pPr>
              <w:jc w:val="center"/>
            </w:pPr>
            <w:r>
              <w:rPr>
                <w:rFonts w:ascii="宋体" w:hAnsi="宋体" w:eastAsia="宋体"/>
                <w:sz w:val="16"/>
              </w:rPr>
              <w:t>95.01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9AAC2">
            <w:pPr>
              <w:jc w:val="center"/>
            </w:pPr>
            <w:r>
              <w:rPr>
                <w:rFonts w:ascii="宋体" w:hAnsi="宋体" w:eastAsia="宋体"/>
                <w:sz w:val="16"/>
              </w:rPr>
              <w:t>9.5</w:t>
            </w:r>
          </w:p>
        </w:tc>
      </w:tr>
      <w:tr w14:paraId="790C88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C7B3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6111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4899B">
            <w:pPr>
              <w:jc w:val="center"/>
            </w:pPr>
            <w:r>
              <w:rPr>
                <w:rFonts w:ascii="宋体" w:hAnsi="宋体" w:eastAsia="宋体"/>
                <w:sz w:val="16"/>
              </w:rPr>
              <w:t>耕地后备资源开发面积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6FFE">
            <w:pPr>
              <w:jc w:val="center"/>
            </w:pPr>
            <w:r>
              <w:rPr>
                <w:rFonts w:ascii="宋体" w:hAnsi="宋体" w:eastAsia="宋体"/>
                <w:sz w:val="16"/>
              </w:rPr>
              <w:t>&gt;=63.54万亩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DC415">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3D85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8F5F4">
            <w:pPr>
              <w:jc w:val="center"/>
            </w:pPr>
            <w:r>
              <w:rPr>
                <w:rFonts w:ascii="宋体" w:hAnsi="宋体" w:eastAsia="宋体"/>
                <w:sz w:val="16"/>
              </w:rPr>
              <w:t>64.76万亩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9C6CE">
            <w:pPr>
              <w:jc w:val="center"/>
            </w:pPr>
            <w:r>
              <w:rPr>
                <w:rFonts w:ascii="宋体" w:hAnsi="宋体" w:eastAsia="宋体"/>
                <w:sz w:val="16"/>
              </w:rPr>
              <w:t>101.92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EB011">
            <w:pPr>
              <w:jc w:val="center"/>
            </w:pPr>
            <w:r>
              <w:rPr>
                <w:rFonts w:ascii="宋体" w:hAnsi="宋体" w:eastAsia="宋体"/>
                <w:sz w:val="16"/>
              </w:rPr>
              <w:t>10</w:t>
            </w:r>
          </w:p>
        </w:tc>
      </w:tr>
      <w:tr w14:paraId="059B70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623B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835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041DC">
            <w:pPr>
              <w:jc w:val="center"/>
            </w:pPr>
            <w:r>
              <w:rPr>
                <w:rFonts w:ascii="宋体" w:hAnsi="宋体" w:eastAsia="宋体"/>
                <w:sz w:val="16"/>
              </w:rPr>
              <w:t>培育新增地区级龙头企业数量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CEC4C">
            <w:pPr>
              <w:jc w:val="center"/>
            </w:pPr>
            <w:r>
              <w:rPr>
                <w:rFonts w:ascii="宋体" w:hAnsi="宋体" w:eastAsia="宋体"/>
                <w:sz w:val="16"/>
              </w:rPr>
              <w:t>&gt;=25家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A6222">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B94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773C">
            <w:pPr>
              <w:jc w:val="center"/>
            </w:pPr>
            <w:r>
              <w:rPr>
                <w:rFonts w:ascii="宋体" w:hAnsi="宋体" w:eastAsia="宋体"/>
                <w:sz w:val="16"/>
              </w:rPr>
              <w:t>25家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57A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DDB1F">
            <w:pPr>
              <w:jc w:val="center"/>
            </w:pPr>
            <w:r>
              <w:rPr>
                <w:rFonts w:ascii="宋体" w:hAnsi="宋体" w:eastAsia="宋体"/>
                <w:sz w:val="16"/>
              </w:rPr>
              <w:t>10</w:t>
            </w:r>
          </w:p>
        </w:tc>
      </w:tr>
      <w:tr w14:paraId="005FBC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5E3B6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A6721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D1DC6">
            <w:pPr>
              <w:jc w:val="center"/>
            </w:pPr>
            <w:r>
              <w:rPr>
                <w:rFonts w:ascii="宋体" w:hAnsi="宋体" w:eastAsia="宋体"/>
                <w:sz w:val="16"/>
              </w:rPr>
              <w:t>经济作物种植面积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844F8">
            <w:pPr>
              <w:jc w:val="center"/>
            </w:pPr>
            <w:r>
              <w:rPr>
                <w:rFonts w:ascii="宋体" w:hAnsi="宋体" w:eastAsia="宋体"/>
                <w:sz w:val="16"/>
              </w:rPr>
              <w:t>&gt;=650万亩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2C5D9">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F4C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C3C31">
            <w:pPr>
              <w:jc w:val="center"/>
            </w:pPr>
            <w:r>
              <w:rPr>
                <w:rFonts w:ascii="宋体" w:hAnsi="宋体" w:eastAsia="宋体"/>
                <w:sz w:val="16"/>
              </w:rPr>
              <w:t>706.97万亩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50E7B">
            <w:pPr>
              <w:jc w:val="center"/>
            </w:pPr>
            <w:r>
              <w:rPr>
                <w:rFonts w:ascii="宋体" w:hAnsi="宋体" w:eastAsia="宋体"/>
                <w:sz w:val="16"/>
              </w:rPr>
              <w:t>108.76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A6216">
            <w:pPr>
              <w:jc w:val="center"/>
            </w:pPr>
            <w:r>
              <w:rPr>
                <w:rFonts w:ascii="宋体" w:hAnsi="宋体" w:eastAsia="宋体"/>
                <w:sz w:val="16"/>
              </w:rPr>
              <w:t>10</w:t>
            </w:r>
          </w:p>
        </w:tc>
      </w:tr>
      <w:tr w14:paraId="34CFB8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8CFA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CF7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0F04">
            <w:pPr>
              <w:jc w:val="center"/>
            </w:pPr>
            <w:r>
              <w:rPr>
                <w:rFonts w:ascii="宋体" w:hAnsi="宋体" w:eastAsia="宋体"/>
                <w:sz w:val="16"/>
              </w:rPr>
              <w:t>农村居民人均可支配收入万元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F6F6A">
            <w:pPr>
              <w:jc w:val="center"/>
            </w:pPr>
            <w:r>
              <w:rPr>
                <w:rFonts w:ascii="宋体" w:hAnsi="宋体" w:eastAsia="宋体"/>
                <w:sz w:val="16"/>
              </w:rPr>
              <w:t>&gt;=1.45万元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F9074">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597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34018">
            <w:pPr>
              <w:jc w:val="center"/>
            </w:pPr>
            <w:r>
              <w:rPr>
                <w:rFonts w:ascii="宋体" w:hAnsi="宋体" w:eastAsia="宋体"/>
                <w:sz w:val="16"/>
              </w:rPr>
              <w:t>1.44万元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84CC6">
            <w:pPr>
              <w:jc w:val="center"/>
            </w:pPr>
            <w:r>
              <w:rPr>
                <w:rFonts w:ascii="宋体" w:hAnsi="宋体" w:eastAsia="宋体"/>
                <w:sz w:val="16"/>
              </w:rPr>
              <w:t>99.31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F1D8E">
            <w:pPr>
              <w:jc w:val="center"/>
            </w:pPr>
            <w:r>
              <w:rPr>
                <w:rFonts w:ascii="宋体" w:hAnsi="宋体" w:eastAsia="宋体"/>
                <w:sz w:val="16"/>
              </w:rPr>
              <w:t>9.9</w:t>
            </w:r>
          </w:p>
        </w:tc>
      </w:tr>
      <w:tr w14:paraId="6595BE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8DC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7FB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615D3">
            <w:pPr>
              <w:jc w:val="center"/>
            </w:pPr>
            <w:r>
              <w:rPr>
                <w:rFonts w:ascii="宋体" w:hAnsi="宋体" w:eastAsia="宋体"/>
                <w:sz w:val="16"/>
              </w:rPr>
              <w:t>完成自治区乡村振兴重点示范村创建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7FBDA">
            <w:pPr>
              <w:jc w:val="center"/>
            </w:pPr>
            <w:r>
              <w:rPr>
                <w:rFonts w:ascii="宋体" w:hAnsi="宋体" w:eastAsia="宋体"/>
                <w:sz w:val="16"/>
              </w:rPr>
              <w:t>&gt;=23个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94643">
            <w:pPr>
              <w:jc w:val="center"/>
            </w:pPr>
            <w:r>
              <w:rPr>
                <w:rFonts w:ascii="宋体" w:hAnsi="宋体" w:eastAsia="宋体"/>
                <w:sz w:val="16"/>
              </w:rPr>
              <w:t>2024年地委扩大会议重点工作任务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2462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32EDF">
            <w:pPr>
              <w:jc w:val="center"/>
            </w:pPr>
            <w:r>
              <w:rPr>
                <w:rFonts w:ascii="宋体" w:hAnsi="宋体" w:eastAsia="宋体"/>
                <w:sz w:val="16"/>
              </w:rPr>
              <w:t>23个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A85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25DFC">
            <w:pPr>
              <w:jc w:val="center"/>
            </w:pPr>
            <w:r>
              <w:rPr>
                <w:rFonts w:ascii="宋体" w:hAnsi="宋体" w:eastAsia="宋体"/>
                <w:sz w:val="16"/>
              </w:rPr>
              <w:t>5</w:t>
            </w:r>
          </w:p>
        </w:tc>
      </w:tr>
      <w:tr w14:paraId="5C3322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528B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CC9A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F4604">
            <w:pPr>
              <w:jc w:val="center"/>
            </w:pPr>
            <w:r>
              <w:rPr>
                <w:rFonts w:ascii="宋体" w:hAnsi="宋体" w:eastAsia="宋体"/>
                <w:sz w:val="16"/>
              </w:rPr>
              <w:t>人均纯收入低于1万元的脱贫人口占脱贫人口总规模的比例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06FE3">
            <w:pPr>
              <w:jc w:val="center"/>
            </w:pPr>
            <w:r>
              <w:rPr>
                <w:rFonts w:ascii="宋体" w:hAnsi="宋体" w:eastAsia="宋体"/>
                <w:sz w:val="16"/>
              </w:rPr>
              <w:t>&lt;=3%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415A5B">
            <w:pPr>
              <w:jc w:val="center"/>
            </w:pPr>
            <w:r>
              <w:rPr>
                <w:rFonts w:ascii="宋体" w:hAnsi="宋体" w:eastAsia="宋体"/>
                <w:sz w:val="16"/>
              </w:rPr>
              <w:t>喀什地区乡村振兴局2024年重点工作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79031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F2105">
            <w:pPr>
              <w:jc w:val="center"/>
            </w:pPr>
            <w:r>
              <w:rPr>
                <w:rFonts w:ascii="宋体" w:hAnsi="宋体" w:eastAsia="宋体"/>
                <w:sz w:val="16"/>
              </w:rPr>
              <w:t>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2E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60A59">
            <w:pPr>
              <w:jc w:val="center"/>
            </w:pPr>
            <w:r>
              <w:rPr>
                <w:rFonts w:ascii="宋体" w:hAnsi="宋体" w:eastAsia="宋体"/>
                <w:sz w:val="16"/>
              </w:rPr>
              <w:t>5</w:t>
            </w:r>
          </w:p>
        </w:tc>
      </w:tr>
      <w:tr w14:paraId="09C6E1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18F37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F465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AF44F">
            <w:pPr>
              <w:jc w:val="center"/>
            </w:pPr>
            <w:r>
              <w:rPr>
                <w:rFonts w:ascii="宋体" w:hAnsi="宋体" w:eastAsia="宋体"/>
                <w:sz w:val="16"/>
              </w:rPr>
              <w:t>农作物耕种收综合机械化率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B3856">
            <w:pPr>
              <w:jc w:val="center"/>
            </w:pPr>
            <w:r>
              <w:rPr>
                <w:rFonts w:ascii="宋体" w:hAnsi="宋体" w:eastAsia="宋体"/>
                <w:sz w:val="16"/>
              </w:rPr>
              <w:t>&gt;=87.50%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D83E7">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282F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359EC">
            <w:pPr>
              <w:jc w:val="center"/>
            </w:pPr>
            <w:r>
              <w:rPr>
                <w:rFonts w:ascii="宋体" w:hAnsi="宋体" w:eastAsia="宋体"/>
                <w:sz w:val="16"/>
              </w:rPr>
              <w:t>89.64%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86B2E">
            <w:pPr>
              <w:jc w:val="center"/>
            </w:pPr>
            <w:r>
              <w:rPr>
                <w:rFonts w:ascii="宋体" w:hAnsi="宋体" w:eastAsia="宋体"/>
                <w:sz w:val="16"/>
              </w:rPr>
              <w:t>102.45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14A19">
            <w:pPr>
              <w:jc w:val="center"/>
            </w:pPr>
            <w:r>
              <w:rPr>
                <w:rFonts w:ascii="宋体" w:hAnsi="宋体" w:eastAsia="宋体"/>
                <w:sz w:val="16"/>
              </w:rPr>
              <w:t>5</w:t>
            </w:r>
          </w:p>
        </w:tc>
      </w:tr>
      <w:tr w14:paraId="294B58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CF24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362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DED81">
            <w:pPr>
              <w:jc w:val="center"/>
            </w:pPr>
            <w:r>
              <w:rPr>
                <w:rFonts w:ascii="宋体" w:hAnsi="宋体" w:eastAsia="宋体"/>
                <w:sz w:val="16"/>
              </w:rPr>
              <w:t>农村土地流转合同签订规范率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58EE9">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A4AD41">
            <w:pPr>
              <w:jc w:val="center"/>
            </w:pPr>
            <w:r>
              <w:rPr>
                <w:rFonts w:ascii="宋体" w:hAnsi="宋体" w:eastAsia="宋体"/>
                <w:sz w:val="16"/>
              </w:rPr>
              <w:t>《地区农业农村局党委2024年工作计划》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9A1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C5471">
            <w:pPr>
              <w:jc w:val="center"/>
            </w:pPr>
            <w:r>
              <w:rPr>
                <w:rFonts w:ascii="宋体" w:hAnsi="宋体" w:eastAsia="宋体"/>
                <w:sz w:val="16"/>
              </w:rPr>
              <w:t>98.65%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CDA4E">
            <w:pPr>
              <w:jc w:val="center"/>
            </w:pPr>
            <w:r>
              <w:rPr>
                <w:rFonts w:ascii="宋体" w:hAnsi="宋体" w:eastAsia="宋体"/>
                <w:sz w:val="16"/>
              </w:rPr>
              <w:t>123.31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1104A">
            <w:pPr>
              <w:jc w:val="center"/>
            </w:pPr>
            <w:r>
              <w:rPr>
                <w:rFonts w:ascii="宋体" w:hAnsi="宋体" w:eastAsia="宋体"/>
                <w:sz w:val="16"/>
              </w:rPr>
              <w:t>5</w:t>
            </w:r>
          </w:p>
        </w:tc>
      </w:tr>
    </w:tbl>
    <w:p w14:paraId="456AB3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247319D8">
        <w:tblPrEx>
          <w:tblCellMar>
            <w:top w:w="0" w:type="dxa"/>
            <w:left w:w="108" w:type="dxa"/>
            <w:bottom w:w="0" w:type="dxa"/>
            <w:right w:w="108" w:type="dxa"/>
          </w:tblCellMar>
        </w:tblPrEx>
        <w:tc>
          <w:tcPr>
            <w:tcW w:w="8848" w:type="dxa"/>
            <w:gridSpan w:val="14"/>
            <w:vAlign w:val="center"/>
          </w:tcPr>
          <w:p w14:paraId="24FF1F25">
            <w:pPr>
              <w:jc w:val="center"/>
            </w:pPr>
            <w:r>
              <w:rPr>
                <w:rFonts w:ascii="宋体" w:hAnsi="宋体" w:eastAsia="宋体"/>
                <w:sz w:val="24"/>
              </w:rPr>
              <w:t>项目支出绩效自评表</w:t>
            </w:r>
          </w:p>
        </w:tc>
      </w:tr>
      <w:tr w14:paraId="78A9A289">
        <w:tblPrEx>
          <w:tblCellMar>
            <w:top w:w="0" w:type="dxa"/>
            <w:left w:w="108" w:type="dxa"/>
            <w:bottom w:w="0" w:type="dxa"/>
            <w:right w:w="108" w:type="dxa"/>
          </w:tblCellMar>
        </w:tblPrEx>
        <w:tc>
          <w:tcPr>
            <w:tcW w:w="8848" w:type="dxa"/>
            <w:gridSpan w:val="14"/>
            <w:vAlign w:val="center"/>
          </w:tcPr>
          <w:p w14:paraId="27185758">
            <w:pPr>
              <w:jc w:val="center"/>
            </w:pPr>
            <w:r>
              <w:rPr>
                <w:rFonts w:ascii="宋体" w:hAnsi="宋体" w:eastAsia="宋体"/>
                <w:sz w:val="24"/>
              </w:rPr>
              <w:t>(2024年度)</w:t>
            </w:r>
          </w:p>
        </w:tc>
      </w:tr>
      <w:tr w14:paraId="1C4E8BC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13C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987ABB">
            <w:pPr>
              <w:jc w:val="center"/>
            </w:pPr>
            <w:r>
              <w:rPr>
                <w:rFonts w:ascii="宋体" w:hAnsi="宋体" w:eastAsia="宋体"/>
                <w:sz w:val="16"/>
              </w:rPr>
              <w:t>2023年粤喀农业科技科普交流与人才培养项目</w:t>
            </w:r>
          </w:p>
        </w:tc>
      </w:tr>
      <w:tr w14:paraId="71914A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08CE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80166">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73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E7004F">
            <w:pPr>
              <w:jc w:val="center"/>
            </w:pPr>
            <w:r>
              <w:rPr>
                <w:rFonts w:ascii="宋体" w:hAnsi="宋体" w:eastAsia="宋体"/>
                <w:sz w:val="16"/>
              </w:rPr>
              <w:t>喀什地区农业农村局</w:t>
            </w:r>
          </w:p>
        </w:tc>
      </w:tr>
      <w:tr w14:paraId="3F3E814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B93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2FBF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9B23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E973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4BAF8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4FB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6B70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F1B64">
            <w:pPr>
              <w:jc w:val="center"/>
            </w:pPr>
            <w:r>
              <w:rPr>
                <w:rFonts w:ascii="宋体" w:hAnsi="宋体" w:eastAsia="宋体"/>
                <w:sz w:val="16"/>
              </w:rPr>
              <w:t>得分</w:t>
            </w:r>
          </w:p>
        </w:tc>
      </w:tr>
      <w:tr w14:paraId="338440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069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700F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EDBC5">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FDED9">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8C5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83E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DC8709">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F6A32">
            <w:pPr>
              <w:jc w:val="center"/>
            </w:pPr>
            <w:r>
              <w:rPr>
                <w:rFonts w:ascii="宋体" w:hAnsi="宋体" w:eastAsia="宋体"/>
                <w:sz w:val="16"/>
              </w:rPr>
              <w:t>10.00分</w:t>
            </w:r>
          </w:p>
        </w:tc>
      </w:tr>
      <w:tr w14:paraId="1CA749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204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D24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EEDE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1DF1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AF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E89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6F53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27D3">
            <w:pPr>
              <w:jc w:val="center"/>
            </w:pPr>
            <w:r>
              <w:rPr>
                <w:rFonts w:ascii="宋体" w:hAnsi="宋体" w:eastAsia="宋体"/>
                <w:sz w:val="16"/>
              </w:rPr>
              <w:t>—</w:t>
            </w:r>
          </w:p>
        </w:tc>
      </w:tr>
      <w:tr w14:paraId="263236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14F7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EB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AED01">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3F3F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9DE6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D843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BA0C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47A48">
            <w:pPr>
              <w:jc w:val="center"/>
            </w:pPr>
            <w:r>
              <w:rPr>
                <w:rFonts w:ascii="宋体" w:hAnsi="宋体" w:eastAsia="宋体"/>
                <w:sz w:val="16"/>
              </w:rPr>
              <w:t>—</w:t>
            </w:r>
          </w:p>
        </w:tc>
      </w:tr>
      <w:tr w14:paraId="0399D2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0BC6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EE403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3E46BB">
            <w:pPr>
              <w:jc w:val="center"/>
            </w:pPr>
            <w:r>
              <w:rPr>
                <w:rFonts w:ascii="宋体" w:hAnsi="宋体" w:eastAsia="宋体"/>
                <w:sz w:val="16"/>
              </w:rPr>
              <w:t>实际完成情况</w:t>
            </w:r>
          </w:p>
        </w:tc>
      </w:tr>
      <w:tr w14:paraId="2ECBAC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A2DCD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2773D4">
            <w:pPr>
              <w:jc w:val="both"/>
            </w:pPr>
            <w:r>
              <w:rPr>
                <w:rFonts w:ascii="宋体" w:hAnsi="宋体" w:eastAsia="宋体"/>
                <w:sz w:val="16"/>
              </w:rPr>
              <w:t>发挥广东省援疆力量，实施粤喀农业科技科普交流与人才培养项目，开展粤喀农业科技大讲堂至少1次，邀请广东省农业技术专家组团“走进来”为喀什地区、兵团第三师农业科技发展把脉、建言献策，组织农业科技管理和技术人才等50人“走出去”赴广东培训，围绕产业结构调整、农产品精深加工、农产品品牌塑造、跨域市场合作、增强产业科技内生动力等，拓展交流互动渠道，持续补齐短板、夯实基础，助力新疆喀什地区、兵团第三师农业产业发展壮大、有效提升农业生产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43E833">
            <w:pPr>
              <w:jc w:val="both"/>
            </w:pPr>
            <w:r>
              <w:rPr>
                <w:rFonts w:ascii="宋体" w:hAnsi="宋体" w:eastAsia="宋体"/>
                <w:sz w:val="16"/>
              </w:rPr>
              <w:t>为发挥广东省援疆力量，针对服务喀什农业科技高质量发展所需，组织广东省农业科技专家“请进来”为喀什农业科技发展把脉、组织农业科技管理和技术人才“走出去”等方式，围绕产业结构调整、农产品精深加工、农产品品牌塑造、跨域市场合作、增强产业科技内生动力等，拓展交流互动渠道，持续补齐短板，2024年共举办网络培训课5期，线上培训近36万人次，实地学习交流一期51人，广东省农业科技专家南疆行，来喀调研11人次，走访调研31个点位。通过该项目实施，有效提升了喀什地区农业从业者的科技素养和专业技能，为喀什农业的高质量发展注入了新动能。</w:t>
            </w:r>
          </w:p>
        </w:tc>
      </w:tr>
      <w:tr w14:paraId="285A81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3E9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694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A9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6CF7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BFA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AA5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4C8F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0E9A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FF46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1ED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4982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A141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11165">
            <w:pPr>
              <w:jc w:val="center"/>
            </w:pPr>
            <w:r>
              <w:rPr>
                <w:rFonts w:ascii="宋体" w:hAnsi="宋体" w:eastAsia="宋体"/>
                <w:sz w:val="16"/>
              </w:rPr>
              <w:t>偏差原因分析及改进措施</w:t>
            </w:r>
          </w:p>
        </w:tc>
      </w:tr>
      <w:tr w14:paraId="1EA15C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2ED2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EE02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83E3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DCD90">
            <w:pPr>
              <w:jc w:val="center"/>
            </w:pPr>
            <w:r>
              <w:rPr>
                <w:rFonts w:ascii="宋体" w:hAnsi="宋体" w:eastAsia="宋体"/>
                <w:sz w:val="16"/>
              </w:rPr>
              <w:t>开展农业科普大讲堂（次）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485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8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371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38B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69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221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00E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9D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D00B8">
            <w:pPr>
              <w:jc w:val="center"/>
            </w:pPr>
          </w:p>
        </w:tc>
      </w:tr>
      <w:tr w14:paraId="0C5777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106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E2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31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7DC8C">
            <w:pPr>
              <w:jc w:val="center"/>
            </w:pPr>
            <w:r>
              <w:rPr>
                <w:rFonts w:ascii="宋体" w:hAnsi="宋体" w:eastAsia="宋体"/>
                <w:sz w:val="16"/>
              </w:rPr>
              <w:t>邀请专家组团来喀（次）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9E93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8D4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4ED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DF08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91F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2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C443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89DE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92ED47">
            <w:pPr>
              <w:jc w:val="center"/>
            </w:pPr>
          </w:p>
        </w:tc>
      </w:tr>
      <w:tr w14:paraId="5EAD9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E02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2A6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C87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4799">
            <w:pPr>
              <w:jc w:val="center"/>
            </w:pPr>
            <w:r>
              <w:rPr>
                <w:rFonts w:ascii="宋体" w:hAnsi="宋体" w:eastAsia="宋体"/>
                <w:sz w:val="16"/>
              </w:rPr>
              <w:t>赴粤培训骨干人才（人次）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A648">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00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AF2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F101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6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65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876C">
            <w:pPr>
              <w:jc w:val="center"/>
            </w:pPr>
            <w:r>
              <w:rPr>
                <w:rFonts w:ascii="宋体" w:hAnsi="宋体" w:eastAsia="宋体"/>
                <w:sz w:val="16"/>
              </w:rPr>
              <w:t>=51人次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6ABF9">
            <w:pPr>
              <w:jc w:val="center"/>
            </w:pPr>
            <w:r>
              <w:rPr>
                <w:rFonts w:ascii="宋体" w:hAnsi="宋体" w:eastAsia="宋体"/>
                <w:sz w:val="16"/>
              </w:rPr>
              <w:t>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388FF">
            <w:pPr>
              <w:jc w:val="center"/>
            </w:pPr>
            <w:r>
              <w:rPr>
                <w:rFonts w:ascii="宋体" w:hAnsi="宋体" w:eastAsia="宋体"/>
                <w:sz w:val="16"/>
              </w:rPr>
              <w:t>偏差原因：增加一名参加培训人员。改进措施：细化项目方案，合理设置绩效目标。</w:t>
            </w:r>
          </w:p>
        </w:tc>
      </w:tr>
      <w:tr w14:paraId="375DA0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8043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FCB6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BFC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F4A2">
            <w:pPr>
              <w:jc w:val="center"/>
            </w:pPr>
            <w:r>
              <w:rPr>
                <w:rFonts w:ascii="宋体" w:hAnsi="宋体" w:eastAsia="宋体"/>
                <w:sz w:val="16"/>
              </w:rPr>
              <w:t>赴粤受训学员心得体会提交率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C01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1BE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DA0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EC6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3F2E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9CE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992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E05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5067E">
            <w:pPr>
              <w:jc w:val="center"/>
            </w:pPr>
          </w:p>
        </w:tc>
      </w:tr>
      <w:tr w14:paraId="30C248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0B2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3B4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BB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22398">
            <w:pPr>
              <w:jc w:val="center"/>
            </w:pPr>
            <w:r>
              <w:rPr>
                <w:rFonts w:ascii="宋体" w:hAnsi="宋体" w:eastAsia="宋体"/>
                <w:sz w:val="16"/>
              </w:rPr>
              <w:t>培训任务完成率(%）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202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D5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576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D00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FE29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98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F58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BF7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BF749">
            <w:pPr>
              <w:jc w:val="center"/>
            </w:pPr>
          </w:p>
        </w:tc>
      </w:tr>
      <w:tr w14:paraId="1CD3B3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FD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D6C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4C0E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304C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8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41B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D76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D844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251E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08B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09B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E5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B40E81">
            <w:pPr>
              <w:jc w:val="center"/>
            </w:pPr>
          </w:p>
        </w:tc>
      </w:tr>
      <w:tr w14:paraId="1F9CFC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A84E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BA5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E77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3F4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607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4F6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624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8A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567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FBB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3A9AF">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D68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80122">
            <w:pPr>
              <w:jc w:val="center"/>
            </w:pPr>
          </w:p>
        </w:tc>
      </w:tr>
      <w:tr w14:paraId="3F50D5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832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D29C3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09EB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22322">
            <w:pPr>
              <w:jc w:val="center"/>
            </w:pPr>
            <w:r>
              <w:rPr>
                <w:rFonts w:ascii="宋体" w:hAnsi="宋体" w:eastAsia="宋体"/>
                <w:sz w:val="16"/>
              </w:rPr>
              <w:t>开办粤喀农业科技大讲堂（万元）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BA08">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FF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35F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F94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EF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14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91FC0">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04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17ACC">
            <w:pPr>
              <w:jc w:val="center"/>
            </w:pPr>
          </w:p>
        </w:tc>
      </w:tr>
      <w:tr w14:paraId="03ADDC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CC7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C74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448F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C575D">
            <w:pPr>
              <w:jc w:val="center"/>
            </w:pPr>
            <w:r>
              <w:rPr>
                <w:rFonts w:ascii="宋体" w:hAnsi="宋体" w:eastAsia="宋体"/>
                <w:sz w:val="16"/>
              </w:rPr>
              <w:t>邀请广东农技专家南疆行(万元)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71DC5">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8AB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D62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F186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19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77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F110">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494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4805">
            <w:pPr>
              <w:jc w:val="center"/>
            </w:pPr>
          </w:p>
        </w:tc>
      </w:tr>
      <w:tr w14:paraId="494BA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C44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768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CEC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A5BB8">
            <w:pPr>
              <w:jc w:val="center"/>
            </w:pPr>
            <w:r>
              <w:rPr>
                <w:rFonts w:ascii="宋体" w:hAnsi="宋体" w:eastAsia="宋体"/>
                <w:sz w:val="16"/>
              </w:rPr>
              <w:t>科技创新驱动农业高质量发展专题培训班(万元)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32E96">
            <w:pPr>
              <w:jc w:val="center"/>
            </w:pPr>
            <w:r>
              <w:rPr>
                <w:rFonts w:ascii="宋体" w:hAnsi="宋体" w:eastAsia="宋体"/>
                <w:sz w:val="16"/>
              </w:rPr>
              <w:t>&lt;=65万元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DD2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CB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DD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A40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B68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A88CE">
            <w:pPr>
              <w:jc w:val="center"/>
            </w:pPr>
            <w:r>
              <w:rPr>
                <w:rFonts w:ascii="宋体" w:hAnsi="宋体" w:eastAsia="宋体"/>
                <w:sz w:val="16"/>
              </w:rPr>
              <w:t>=65万元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4BB2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5C681">
            <w:pPr>
              <w:jc w:val="center"/>
            </w:pPr>
          </w:p>
        </w:tc>
      </w:tr>
      <w:tr w14:paraId="00793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8DE8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792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6B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10DB8">
            <w:pPr>
              <w:jc w:val="center"/>
            </w:pPr>
            <w:r>
              <w:rPr>
                <w:rFonts w:ascii="宋体" w:hAnsi="宋体" w:eastAsia="宋体"/>
                <w:sz w:val="16"/>
              </w:rPr>
              <w:t>提升农业生产服务能力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6109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509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93FD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A93A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DA9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48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6D88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82B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FB8F">
            <w:pPr>
              <w:jc w:val="center"/>
            </w:pPr>
          </w:p>
        </w:tc>
      </w:tr>
      <w:tr w14:paraId="40832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91C4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CCA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9BE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32C6A">
            <w:pPr>
              <w:jc w:val="center"/>
            </w:pPr>
            <w:r>
              <w:rPr>
                <w:rFonts w:ascii="宋体" w:hAnsi="宋体" w:eastAsia="宋体"/>
                <w:sz w:val="16"/>
              </w:rPr>
              <w:t>赴粤参与培训人员满意度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D5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B18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373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44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DB00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C1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8E9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951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D8463">
            <w:pPr>
              <w:jc w:val="center"/>
            </w:pPr>
          </w:p>
        </w:tc>
      </w:tr>
      <w:tr w14:paraId="11F4F94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C1996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40C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32D3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F9D2A">
            <w:pPr>
              <w:jc w:val="center"/>
            </w:pPr>
            <w:r>
              <w:rPr>
                <w:rFonts w:ascii="宋体" w:hAnsi="宋体" w:eastAsia="宋体"/>
                <w:sz w:val="16"/>
              </w:rPr>
              <w:t>99.9分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8FD3173"/>
        </w:tc>
      </w:tr>
    </w:tbl>
    <w:p w14:paraId="51AFAD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433926E">
        <w:tc>
          <w:tcPr>
            <w:tcW w:w="8848" w:type="dxa"/>
            <w:gridSpan w:val="14"/>
            <w:vAlign w:val="center"/>
          </w:tcPr>
          <w:p w14:paraId="460F06DA">
            <w:pPr>
              <w:jc w:val="center"/>
            </w:pPr>
            <w:r>
              <w:rPr>
                <w:rFonts w:ascii="宋体" w:hAnsi="宋体" w:eastAsia="宋体"/>
                <w:sz w:val="24"/>
              </w:rPr>
              <w:t>项目支出绩效自评表</w:t>
            </w:r>
          </w:p>
        </w:tc>
      </w:tr>
      <w:tr w14:paraId="2112E201">
        <w:tblPrEx>
          <w:tblCellMar>
            <w:top w:w="0" w:type="dxa"/>
            <w:left w:w="108" w:type="dxa"/>
            <w:bottom w:w="0" w:type="dxa"/>
            <w:right w:w="108" w:type="dxa"/>
          </w:tblCellMar>
        </w:tblPrEx>
        <w:tc>
          <w:tcPr>
            <w:tcW w:w="8848" w:type="dxa"/>
            <w:gridSpan w:val="14"/>
            <w:vAlign w:val="center"/>
          </w:tcPr>
          <w:p w14:paraId="5C38711D">
            <w:pPr>
              <w:jc w:val="center"/>
            </w:pPr>
            <w:r>
              <w:rPr>
                <w:rFonts w:ascii="宋体" w:hAnsi="宋体" w:eastAsia="宋体"/>
                <w:sz w:val="24"/>
              </w:rPr>
              <w:t>(2024年度)</w:t>
            </w:r>
          </w:p>
        </w:tc>
      </w:tr>
      <w:tr w14:paraId="201455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4BBE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B4C418">
            <w:pPr>
              <w:jc w:val="center"/>
            </w:pPr>
            <w:r>
              <w:rPr>
                <w:rFonts w:ascii="宋体" w:hAnsi="宋体" w:eastAsia="宋体"/>
                <w:sz w:val="16"/>
              </w:rPr>
              <w:t>2024年巩固拓展脱贫攻坚成果同乡村振兴有效衔接项目</w:t>
            </w:r>
          </w:p>
        </w:tc>
      </w:tr>
      <w:tr w14:paraId="3C62E6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9368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12C074">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D7B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1BF752">
            <w:pPr>
              <w:jc w:val="center"/>
            </w:pPr>
            <w:r>
              <w:rPr>
                <w:rFonts w:ascii="宋体" w:hAnsi="宋体" w:eastAsia="宋体"/>
                <w:sz w:val="16"/>
              </w:rPr>
              <w:t>喀什地区农业农村局</w:t>
            </w:r>
          </w:p>
        </w:tc>
      </w:tr>
      <w:tr w14:paraId="22E7B3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E85C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9387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F014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480E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BE14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F855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E6F95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5DD2">
            <w:pPr>
              <w:jc w:val="center"/>
            </w:pPr>
            <w:r>
              <w:rPr>
                <w:rFonts w:ascii="宋体" w:hAnsi="宋体" w:eastAsia="宋体"/>
                <w:sz w:val="16"/>
              </w:rPr>
              <w:t>得分</w:t>
            </w:r>
          </w:p>
        </w:tc>
      </w:tr>
      <w:tr w14:paraId="70936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E72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852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F615BB">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B363AB">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E8461">
            <w:pPr>
              <w:jc w:val="center"/>
            </w:pPr>
            <w:r>
              <w:rPr>
                <w:rFonts w:ascii="宋体" w:hAnsi="宋体" w:eastAsia="宋体"/>
                <w:sz w:val="16"/>
              </w:rPr>
              <w:t>90.81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0F7E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F398F">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BB142">
            <w:pPr>
              <w:jc w:val="center"/>
            </w:pPr>
            <w:r>
              <w:rPr>
                <w:rFonts w:ascii="宋体" w:hAnsi="宋体" w:eastAsia="宋体"/>
                <w:sz w:val="16"/>
              </w:rPr>
              <w:t>8.65分</w:t>
            </w:r>
          </w:p>
        </w:tc>
      </w:tr>
      <w:tr w14:paraId="79AAB4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2195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6168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11E6C">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2E2BF">
            <w:pPr>
              <w:jc w:val="center"/>
            </w:pPr>
            <w:r>
              <w:rPr>
                <w:rFonts w:ascii="宋体" w:hAnsi="宋体" w:eastAsia="宋体"/>
                <w:sz w:val="16"/>
              </w:rPr>
              <w:t>96.00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4618">
            <w:pPr>
              <w:jc w:val="center"/>
            </w:pPr>
            <w:r>
              <w:rPr>
                <w:rFonts w:ascii="宋体" w:hAnsi="宋体" w:eastAsia="宋体"/>
                <w:sz w:val="16"/>
              </w:rPr>
              <w:t>90.81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3FC67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638B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84AD">
            <w:pPr>
              <w:jc w:val="center"/>
            </w:pPr>
            <w:r>
              <w:rPr>
                <w:rFonts w:ascii="宋体" w:hAnsi="宋体" w:eastAsia="宋体"/>
                <w:sz w:val="16"/>
              </w:rPr>
              <w:t>—</w:t>
            </w:r>
          </w:p>
        </w:tc>
      </w:tr>
      <w:tr w14:paraId="25CAED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10FD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1D8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D70A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098C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D3FB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A1E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FCFC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2CDB">
            <w:pPr>
              <w:jc w:val="center"/>
            </w:pPr>
            <w:r>
              <w:rPr>
                <w:rFonts w:ascii="宋体" w:hAnsi="宋体" w:eastAsia="宋体"/>
                <w:sz w:val="16"/>
              </w:rPr>
              <w:t>—</w:t>
            </w:r>
          </w:p>
        </w:tc>
      </w:tr>
      <w:tr w14:paraId="5C9D88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19B5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6FBF50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8BD599">
            <w:pPr>
              <w:jc w:val="center"/>
            </w:pPr>
            <w:r>
              <w:rPr>
                <w:rFonts w:ascii="宋体" w:hAnsi="宋体" w:eastAsia="宋体"/>
                <w:sz w:val="16"/>
              </w:rPr>
              <w:t>实际完成情况</w:t>
            </w:r>
          </w:p>
        </w:tc>
      </w:tr>
      <w:tr w14:paraId="69D462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1407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B16A16">
            <w:pPr>
              <w:jc w:val="both"/>
            </w:pPr>
            <w:r>
              <w:rPr>
                <w:rFonts w:ascii="宋体" w:hAnsi="宋体" w:eastAsia="宋体"/>
                <w:sz w:val="16"/>
              </w:rPr>
              <w:t>2024年，通过巩固拓展脱贫攻坚成果同乡村振兴有效衔接工作，通过对12县市调研指导，推动乡村特色产业持续、</w:t>
            </w:r>
            <w:r>
              <w:rPr>
                <w:rFonts w:hint="eastAsia" w:ascii="宋体" w:hAnsi="宋体"/>
                <w:sz w:val="16"/>
                <w:lang w:eastAsia="zh-CN"/>
              </w:rPr>
              <w:t>保持</w:t>
            </w:r>
            <w:r>
              <w:rPr>
                <w:rFonts w:ascii="宋体" w:hAnsi="宋体" w:eastAsia="宋体"/>
                <w:sz w:val="16"/>
              </w:rPr>
              <w:t>、高质量发展，增强脱贫工作的延续性，加强</w:t>
            </w:r>
            <w:r>
              <w:rPr>
                <w:rFonts w:hint="eastAsia" w:ascii="宋体" w:hAnsi="宋体"/>
                <w:sz w:val="16"/>
                <w:lang w:eastAsia="zh-CN"/>
              </w:rPr>
              <w:t>扶贫</w:t>
            </w:r>
            <w:r>
              <w:rPr>
                <w:rFonts w:ascii="宋体" w:hAnsi="宋体" w:eastAsia="宋体"/>
                <w:sz w:val="16"/>
              </w:rPr>
              <w:t>资产后续管理、项目管理、乡村振兴战略实绩考核、农村厕所革命、巩固拓展脱贫攻坚成果集中排查、消费帮扶、就业提升等，完成5份以上调研报告，积极防范化解风险，确保持续健康发展，资金支付率达100%。通过开展巩固拓展脱贫攻坚成果同乡村振兴有效衔接，实现加快“脱贫”向“生活富裕”转变，统筹推进乡村物质富裕与精神富裕，努力以乡村振兴巩固脱贫成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9F066">
            <w:pPr>
              <w:jc w:val="both"/>
            </w:pPr>
            <w:r>
              <w:rPr>
                <w:rFonts w:ascii="宋体" w:hAnsi="宋体" w:eastAsia="宋体"/>
                <w:sz w:val="16"/>
              </w:rPr>
              <w:t>通过全年对12个县市开展脱贫攻坚成果同乡村振兴有效衔接指导，对乡村振兴工作出具调研指导报告5份。通过动态监测帮扶，实施分级分类帮扶，做到应纳尽纳，实现脱贫户和监测对象劳动力稳岗就业，通过项目实施持续增强产业带动，激发群众发展产业的积极性，真正做到巩固拓展脱贫攻坚成果同乡村振兴有效衔接。</w:t>
            </w:r>
          </w:p>
        </w:tc>
      </w:tr>
      <w:tr w14:paraId="7A739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5F11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CA8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ED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A76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852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398C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48BB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CDEE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E819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95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A733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E0B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2D097">
            <w:pPr>
              <w:jc w:val="center"/>
            </w:pPr>
            <w:r>
              <w:rPr>
                <w:rFonts w:ascii="宋体" w:hAnsi="宋体" w:eastAsia="宋体"/>
                <w:sz w:val="16"/>
              </w:rPr>
              <w:t>偏差原因分析及改进措施</w:t>
            </w:r>
          </w:p>
        </w:tc>
      </w:tr>
      <w:tr w14:paraId="6CA90A2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D249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EC0E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1DFD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0C274">
            <w:pPr>
              <w:jc w:val="center"/>
            </w:pPr>
            <w:r>
              <w:rPr>
                <w:rFonts w:ascii="宋体" w:hAnsi="宋体" w:eastAsia="宋体"/>
                <w:sz w:val="16"/>
              </w:rPr>
              <w:t>调研指导县市数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683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716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22D0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EC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74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B6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80C26">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C6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95558">
            <w:pPr>
              <w:jc w:val="center"/>
            </w:pPr>
          </w:p>
        </w:tc>
      </w:tr>
      <w:tr w14:paraId="64F96B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8E4B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61A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CAF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F2B39">
            <w:pPr>
              <w:jc w:val="center"/>
            </w:pPr>
            <w:r>
              <w:rPr>
                <w:rFonts w:ascii="宋体" w:hAnsi="宋体" w:eastAsia="宋体"/>
                <w:sz w:val="16"/>
              </w:rPr>
              <w:t>完成调研指导报告书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B907">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CA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AB12">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68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DE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B6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EDA38">
            <w:pPr>
              <w:jc w:val="center"/>
            </w:pPr>
            <w:r>
              <w:rPr>
                <w:rFonts w:ascii="宋体" w:hAnsi="宋体" w:eastAsia="宋体"/>
                <w:sz w:val="16"/>
              </w:rPr>
              <w:t>=5份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F277D">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54573E">
            <w:pPr>
              <w:jc w:val="center"/>
            </w:pPr>
          </w:p>
        </w:tc>
      </w:tr>
      <w:tr w14:paraId="4E759D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0F02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3DA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FF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70B0F">
            <w:pPr>
              <w:jc w:val="center"/>
            </w:pPr>
            <w:r>
              <w:rPr>
                <w:rFonts w:ascii="宋体" w:hAnsi="宋体" w:eastAsia="宋体"/>
                <w:sz w:val="16"/>
              </w:rPr>
              <w:t>赴县市调研指导频次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C9E83">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B46D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50F9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F2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355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E9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5718">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8FBE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A606">
            <w:pPr>
              <w:jc w:val="center"/>
            </w:pPr>
          </w:p>
        </w:tc>
      </w:tr>
      <w:tr w14:paraId="63A82F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FAF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3EA8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0F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74B43">
            <w:pPr>
              <w:jc w:val="center"/>
            </w:pPr>
            <w:r>
              <w:rPr>
                <w:rFonts w:ascii="宋体" w:hAnsi="宋体" w:eastAsia="宋体"/>
                <w:sz w:val="16"/>
              </w:rPr>
              <w:t>调研指导县市覆盖率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970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010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B9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22AA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7D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A1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07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984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F2A4D">
            <w:pPr>
              <w:jc w:val="center"/>
            </w:pPr>
          </w:p>
        </w:tc>
      </w:tr>
      <w:tr w14:paraId="54CC66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9DD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0FF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138C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1CA4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F11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AD1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856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019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77EB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AD9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D8B3">
            <w:pPr>
              <w:jc w:val="center"/>
            </w:pPr>
            <w:r>
              <w:rPr>
                <w:rFonts w:ascii="宋体" w:hAnsi="宋体" w:eastAsia="宋体"/>
                <w:sz w:val="16"/>
              </w:rPr>
              <w:t>=94.6%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4B4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3A2F5">
            <w:pPr>
              <w:jc w:val="center"/>
            </w:pPr>
            <w:r>
              <w:rPr>
                <w:rFonts w:ascii="宋体" w:hAnsi="宋体" w:eastAsia="宋体"/>
                <w:sz w:val="16"/>
              </w:rPr>
              <w:t>偏差原因：按上级要求减少调研次数所以资金支付减少。改进措施：及时跟进项目适时调整方案。</w:t>
            </w:r>
          </w:p>
        </w:tc>
      </w:tr>
      <w:tr w14:paraId="498788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D23B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9D6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73C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31F0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FC8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26A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14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060E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1DF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FEBA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0D79">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87A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72DDA">
            <w:pPr>
              <w:jc w:val="center"/>
            </w:pPr>
          </w:p>
        </w:tc>
      </w:tr>
      <w:tr w14:paraId="29858B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63B9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1F6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BEDA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6F08">
            <w:pPr>
              <w:jc w:val="center"/>
            </w:pPr>
            <w:r>
              <w:rPr>
                <w:rFonts w:ascii="宋体" w:hAnsi="宋体" w:eastAsia="宋体"/>
                <w:sz w:val="16"/>
              </w:rPr>
              <w:t>平均调研指导县市成本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9C5DA">
            <w:pPr>
              <w:jc w:val="center"/>
            </w:pPr>
            <w:r>
              <w:rPr>
                <w:rFonts w:ascii="宋体" w:hAnsi="宋体" w:eastAsia="宋体"/>
                <w:sz w:val="16"/>
              </w:rPr>
              <w:t>&lt;=8万元/个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D0F1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FD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592D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1F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73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5DC42">
            <w:pPr>
              <w:jc w:val="center"/>
            </w:pPr>
            <w:r>
              <w:rPr>
                <w:rFonts w:ascii="宋体" w:hAnsi="宋体" w:eastAsia="宋体"/>
                <w:sz w:val="16"/>
              </w:rPr>
              <w:t>=7.56万元/个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939E6">
            <w:pPr>
              <w:jc w:val="center"/>
            </w:pPr>
            <w:r>
              <w:rPr>
                <w:rFonts w:ascii="宋体" w:hAnsi="宋体" w:eastAsia="宋体"/>
                <w:sz w:val="16"/>
              </w:rPr>
              <w:t>17.3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0FF85">
            <w:pPr>
              <w:jc w:val="center"/>
            </w:pPr>
            <w:r>
              <w:rPr>
                <w:rFonts w:ascii="宋体" w:hAnsi="宋体" w:eastAsia="宋体"/>
                <w:sz w:val="16"/>
              </w:rPr>
              <w:t>偏差原因：</w:t>
            </w:r>
            <w:r>
              <w:rPr>
                <w:rFonts w:hint="eastAsia" w:ascii="宋体" w:hAnsi="宋体"/>
                <w:sz w:val="16"/>
                <w:lang w:eastAsia="zh-CN"/>
              </w:rPr>
              <w:t>为基层减负</w:t>
            </w:r>
            <w:r>
              <w:rPr>
                <w:rFonts w:ascii="宋体" w:hAnsi="宋体" w:eastAsia="宋体"/>
                <w:sz w:val="16"/>
              </w:rPr>
              <w:t>及节约工作成本，人员检查指导与其他项目合并开展。改进措施：细化工作实施方案，科学设定绩效目标</w:t>
            </w:r>
          </w:p>
        </w:tc>
      </w:tr>
      <w:tr w14:paraId="5954C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94C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2A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F3F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C5BB6">
            <w:pPr>
              <w:jc w:val="center"/>
            </w:pPr>
            <w:r>
              <w:rPr>
                <w:rFonts w:ascii="宋体" w:hAnsi="宋体" w:eastAsia="宋体"/>
                <w:sz w:val="16"/>
              </w:rPr>
              <w:t>巩固拓展脱贫攻坚成果同乡村振兴有效衔接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DEE4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C4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83BD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D1BE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B7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EC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27FB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5C76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0F04E">
            <w:pPr>
              <w:jc w:val="center"/>
            </w:pPr>
          </w:p>
        </w:tc>
      </w:tr>
      <w:tr w14:paraId="4F60EA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0E300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5EA8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7FB43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1350D">
            <w:pPr>
              <w:jc w:val="center"/>
            </w:pPr>
            <w:r>
              <w:rPr>
                <w:rFonts w:ascii="宋体" w:hAnsi="宋体" w:eastAsia="宋体"/>
                <w:sz w:val="16"/>
              </w:rPr>
              <w:t>90.95分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1FDBE2"/>
        </w:tc>
      </w:tr>
    </w:tbl>
    <w:p w14:paraId="67A239C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4981A4">
        <w:tblPrEx>
          <w:tblCellMar>
            <w:top w:w="0" w:type="dxa"/>
            <w:left w:w="108" w:type="dxa"/>
            <w:bottom w:w="0" w:type="dxa"/>
            <w:right w:w="108" w:type="dxa"/>
          </w:tblCellMar>
        </w:tblPrEx>
        <w:tc>
          <w:tcPr>
            <w:tcW w:w="8848" w:type="dxa"/>
            <w:gridSpan w:val="14"/>
            <w:vAlign w:val="center"/>
          </w:tcPr>
          <w:p w14:paraId="2C3486BA">
            <w:pPr>
              <w:jc w:val="center"/>
            </w:pPr>
            <w:r>
              <w:rPr>
                <w:rFonts w:ascii="宋体" w:hAnsi="宋体" w:eastAsia="宋体"/>
                <w:sz w:val="24"/>
              </w:rPr>
              <w:t>项目支出绩效自评表</w:t>
            </w:r>
          </w:p>
        </w:tc>
      </w:tr>
      <w:tr w14:paraId="1AFEFC35">
        <w:tblPrEx>
          <w:tblCellMar>
            <w:top w:w="0" w:type="dxa"/>
            <w:left w:w="108" w:type="dxa"/>
            <w:bottom w:w="0" w:type="dxa"/>
            <w:right w:w="108" w:type="dxa"/>
          </w:tblCellMar>
        </w:tblPrEx>
        <w:tc>
          <w:tcPr>
            <w:tcW w:w="8848" w:type="dxa"/>
            <w:gridSpan w:val="14"/>
            <w:vAlign w:val="center"/>
          </w:tcPr>
          <w:p w14:paraId="5D857B6A">
            <w:pPr>
              <w:jc w:val="center"/>
            </w:pPr>
            <w:r>
              <w:rPr>
                <w:rFonts w:ascii="宋体" w:hAnsi="宋体" w:eastAsia="宋体"/>
                <w:sz w:val="24"/>
              </w:rPr>
              <w:t>(2024年度)</w:t>
            </w:r>
          </w:p>
        </w:tc>
      </w:tr>
      <w:tr w14:paraId="3D5DE6A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353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F38AF3F">
            <w:pPr>
              <w:jc w:val="center"/>
            </w:pPr>
            <w:r>
              <w:rPr>
                <w:rFonts w:ascii="宋体" w:hAnsi="宋体" w:eastAsia="宋体"/>
                <w:sz w:val="16"/>
              </w:rPr>
              <w:t>2024年度喀什地区“丝路明珠英才”培养计划——“三农”骨干人才培养项目</w:t>
            </w:r>
          </w:p>
        </w:tc>
      </w:tr>
      <w:tr w14:paraId="35A95C8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C73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404B63">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391D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E1A8BF">
            <w:pPr>
              <w:jc w:val="center"/>
            </w:pPr>
            <w:r>
              <w:rPr>
                <w:rFonts w:ascii="宋体" w:hAnsi="宋体" w:eastAsia="宋体"/>
                <w:sz w:val="16"/>
              </w:rPr>
              <w:t>喀什地区农业农村局</w:t>
            </w:r>
          </w:p>
        </w:tc>
      </w:tr>
      <w:tr w14:paraId="4195E2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F477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F46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53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72D4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518C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283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4E5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CD641">
            <w:pPr>
              <w:jc w:val="center"/>
            </w:pPr>
            <w:r>
              <w:rPr>
                <w:rFonts w:ascii="宋体" w:hAnsi="宋体" w:eastAsia="宋体"/>
                <w:sz w:val="16"/>
              </w:rPr>
              <w:t>得分</w:t>
            </w:r>
          </w:p>
        </w:tc>
      </w:tr>
      <w:tr w14:paraId="2D76A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09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C7978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FB500">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AA6330">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01E5A">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9C65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BFE4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02B1D">
            <w:pPr>
              <w:jc w:val="center"/>
            </w:pPr>
            <w:r>
              <w:rPr>
                <w:rFonts w:ascii="宋体" w:hAnsi="宋体" w:eastAsia="宋体"/>
                <w:sz w:val="16"/>
              </w:rPr>
              <w:t>10.00分</w:t>
            </w:r>
          </w:p>
        </w:tc>
      </w:tr>
      <w:tr w14:paraId="5F7DA6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7DEB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D49F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209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BD3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588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E19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49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38E4F">
            <w:pPr>
              <w:jc w:val="center"/>
            </w:pPr>
            <w:r>
              <w:rPr>
                <w:rFonts w:ascii="宋体" w:hAnsi="宋体" w:eastAsia="宋体"/>
                <w:sz w:val="16"/>
              </w:rPr>
              <w:t>—</w:t>
            </w:r>
          </w:p>
        </w:tc>
      </w:tr>
      <w:tr w14:paraId="472055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A42D1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E32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2D81D">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741B">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29BAD">
            <w:pPr>
              <w:jc w:val="center"/>
            </w:pPr>
            <w:r>
              <w:rPr>
                <w:rFonts w:ascii="宋体" w:hAnsi="宋体" w:eastAsia="宋体"/>
                <w:sz w:val="16"/>
              </w:rPr>
              <w:t>92.00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948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1B6E1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C81E">
            <w:pPr>
              <w:jc w:val="center"/>
            </w:pPr>
            <w:r>
              <w:rPr>
                <w:rFonts w:ascii="宋体" w:hAnsi="宋体" w:eastAsia="宋体"/>
                <w:sz w:val="16"/>
              </w:rPr>
              <w:t>—</w:t>
            </w:r>
          </w:p>
        </w:tc>
      </w:tr>
      <w:tr w14:paraId="1F0B97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DE97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4206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5327C5">
            <w:pPr>
              <w:jc w:val="center"/>
            </w:pPr>
            <w:r>
              <w:rPr>
                <w:rFonts w:ascii="宋体" w:hAnsi="宋体" w:eastAsia="宋体"/>
                <w:sz w:val="16"/>
              </w:rPr>
              <w:t>实际完成情况</w:t>
            </w:r>
          </w:p>
        </w:tc>
      </w:tr>
      <w:tr w14:paraId="72DCF6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E243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738732">
            <w:pPr>
              <w:jc w:val="both"/>
            </w:pPr>
            <w:r>
              <w:rPr>
                <w:rFonts w:ascii="宋体" w:hAnsi="宋体" w:eastAsia="宋体"/>
                <w:sz w:val="16"/>
              </w:rPr>
              <w:t>按照《关于开展喀什地区“丝路明珠英才”重点产业领域人才培养计划申报工作的通知》精神，地委农办组织实施“丝路明珠英才”培养计划--“三农”骨干人才培养工作，骨干人才共计46名，平均每人补贴2万元，计划带动就业人数不少于100人，项目的实施不断提升培养对象专业素质和能力，确保人才培养项目取得实效，提高涉农领域专业技术推广人员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2765FB">
            <w:pPr>
              <w:jc w:val="both"/>
            </w:pPr>
            <w:r>
              <w:rPr>
                <w:rFonts w:ascii="宋体" w:hAnsi="宋体" w:eastAsia="宋体"/>
                <w:sz w:val="16"/>
              </w:rPr>
              <w:t>按时支付46名“三农”骨干人才培养平均每人补贴2万元的发放工作，带动就业人数102人，提升了培养对象专业素质和能力，提高了涉农领域专业技术推广人员的积极性；同时，发挥了联农带农作用，带动乡村产业高质高效发展。</w:t>
            </w:r>
          </w:p>
        </w:tc>
      </w:tr>
      <w:tr w14:paraId="038CBC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680DD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E668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6FF0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CD33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203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03C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4B3A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500A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B5A6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6B4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A712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019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ACB3C3">
            <w:pPr>
              <w:jc w:val="center"/>
            </w:pPr>
            <w:r>
              <w:rPr>
                <w:rFonts w:ascii="宋体" w:hAnsi="宋体" w:eastAsia="宋体"/>
                <w:sz w:val="16"/>
              </w:rPr>
              <w:t>偏差原因分析及改进措施</w:t>
            </w:r>
          </w:p>
        </w:tc>
      </w:tr>
      <w:tr w14:paraId="203C2F3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C702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B1151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74C7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A60A1">
            <w:pPr>
              <w:jc w:val="center"/>
            </w:pPr>
            <w:r>
              <w:rPr>
                <w:rFonts w:ascii="宋体" w:hAnsi="宋体" w:eastAsia="宋体"/>
                <w:sz w:val="16"/>
              </w:rPr>
              <w:t>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E59D6">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927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1F3F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DE4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B31F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F05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C5E9">
            <w:pPr>
              <w:jc w:val="center"/>
            </w:pPr>
            <w:r>
              <w:rPr>
                <w:rFonts w:ascii="宋体" w:hAnsi="宋体" w:eastAsia="宋体"/>
                <w:sz w:val="16"/>
              </w:rPr>
              <w:t>=46人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E2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F420F">
            <w:pPr>
              <w:jc w:val="center"/>
            </w:pPr>
          </w:p>
        </w:tc>
      </w:tr>
      <w:tr w14:paraId="2EA00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5D5F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E1F8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2C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AD90C">
            <w:pPr>
              <w:jc w:val="center"/>
            </w:pPr>
            <w:r>
              <w:rPr>
                <w:rFonts w:ascii="宋体" w:hAnsi="宋体" w:eastAsia="宋体"/>
                <w:sz w:val="16"/>
              </w:rPr>
              <w:t>带动就业人数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46C4B">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D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FFA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1E2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96D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027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4E97">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210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28FAB">
            <w:pPr>
              <w:jc w:val="center"/>
            </w:pPr>
          </w:p>
        </w:tc>
      </w:tr>
      <w:tr w14:paraId="328E3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44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F1C9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F83A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EF3B8">
            <w:pPr>
              <w:jc w:val="center"/>
            </w:pPr>
            <w:r>
              <w:rPr>
                <w:rFonts w:ascii="宋体" w:hAnsi="宋体" w:eastAsia="宋体"/>
                <w:sz w:val="16"/>
              </w:rPr>
              <w:t>补助发放准确率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5ED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2B1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003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2D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F8B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2A1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E7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F79D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05F96">
            <w:pPr>
              <w:jc w:val="center"/>
            </w:pPr>
          </w:p>
        </w:tc>
      </w:tr>
      <w:tr w14:paraId="1709C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E0A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4D5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9177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B1D4B">
            <w:pPr>
              <w:jc w:val="center"/>
            </w:pPr>
            <w:r>
              <w:rPr>
                <w:rFonts w:ascii="宋体" w:hAnsi="宋体" w:eastAsia="宋体"/>
                <w:sz w:val="16"/>
              </w:rPr>
              <w:t>补贴发放完成时限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8BDC1">
            <w:pPr>
              <w:jc w:val="center"/>
            </w:pPr>
            <w:r>
              <w:rPr>
                <w:rFonts w:ascii="宋体" w:hAnsi="宋体" w:eastAsia="宋体"/>
                <w:sz w:val="16"/>
              </w:rPr>
              <w:t>&lt;=2个月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538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BE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224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2E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3AB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6D98">
            <w:pPr>
              <w:jc w:val="center"/>
            </w:pPr>
            <w:r>
              <w:rPr>
                <w:rFonts w:ascii="宋体" w:hAnsi="宋体" w:eastAsia="宋体"/>
                <w:sz w:val="16"/>
              </w:rPr>
              <w:t>=1个月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BF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CB0CC">
            <w:pPr>
              <w:jc w:val="center"/>
            </w:pPr>
          </w:p>
        </w:tc>
      </w:tr>
      <w:tr w14:paraId="4B0F2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250C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6099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E6C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7D644">
            <w:pPr>
              <w:jc w:val="center"/>
            </w:pPr>
            <w:r>
              <w:rPr>
                <w:rFonts w:ascii="宋体" w:hAnsi="宋体" w:eastAsia="宋体"/>
                <w:sz w:val="16"/>
              </w:rPr>
              <w:t>平均每人补贴发放金额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70C92">
            <w:pPr>
              <w:jc w:val="center"/>
            </w:pPr>
            <w:r>
              <w:rPr>
                <w:rFonts w:ascii="宋体" w:hAnsi="宋体" w:eastAsia="宋体"/>
                <w:sz w:val="16"/>
              </w:rPr>
              <w:t>&lt;=2万元/人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4D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34F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3E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19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F0CF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8CE35">
            <w:pPr>
              <w:jc w:val="center"/>
            </w:pPr>
            <w:r>
              <w:rPr>
                <w:rFonts w:ascii="宋体" w:hAnsi="宋体" w:eastAsia="宋体"/>
                <w:sz w:val="16"/>
              </w:rPr>
              <w:t>=2万元/人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B7C5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12BDC">
            <w:pPr>
              <w:jc w:val="center"/>
            </w:pPr>
          </w:p>
        </w:tc>
      </w:tr>
      <w:tr w14:paraId="246487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C07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AE8B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95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CC1D">
            <w:pPr>
              <w:jc w:val="center"/>
            </w:pPr>
            <w:r>
              <w:rPr>
                <w:rFonts w:ascii="宋体" w:hAnsi="宋体" w:eastAsia="宋体"/>
                <w:sz w:val="16"/>
              </w:rPr>
              <w:t>提高涉农领域专业技术推广人员积极性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A2B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8CAA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B8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DFA0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1B1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492E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0ECE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1B7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87C7E">
            <w:pPr>
              <w:jc w:val="center"/>
            </w:pPr>
          </w:p>
        </w:tc>
      </w:tr>
      <w:tr w14:paraId="2B7C3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93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30CC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43B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7701">
            <w:pPr>
              <w:jc w:val="center"/>
            </w:pPr>
            <w:r>
              <w:rPr>
                <w:rFonts w:ascii="宋体" w:hAnsi="宋体" w:eastAsia="宋体"/>
                <w:sz w:val="16"/>
              </w:rPr>
              <w:t>补贴发放人员满意度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633B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8E3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65C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C8BC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131B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90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BC66">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92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B95A7">
            <w:pPr>
              <w:jc w:val="center"/>
            </w:pPr>
          </w:p>
        </w:tc>
      </w:tr>
      <w:tr w14:paraId="2C9A460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8FF65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9087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82609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F3D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CF717F6"/>
        </w:tc>
      </w:tr>
    </w:tbl>
    <w:p w14:paraId="5C91891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7F45ADA">
        <w:tblPrEx>
          <w:tblCellMar>
            <w:top w:w="0" w:type="dxa"/>
            <w:left w:w="108" w:type="dxa"/>
            <w:bottom w:w="0" w:type="dxa"/>
            <w:right w:w="108" w:type="dxa"/>
          </w:tblCellMar>
        </w:tblPrEx>
        <w:tc>
          <w:tcPr>
            <w:tcW w:w="8848" w:type="dxa"/>
            <w:gridSpan w:val="14"/>
            <w:vAlign w:val="center"/>
          </w:tcPr>
          <w:p w14:paraId="0038D62C">
            <w:pPr>
              <w:jc w:val="center"/>
            </w:pPr>
            <w:r>
              <w:rPr>
                <w:rFonts w:ascii="宋体" w:hAnsi="宋体" w:eastAsia="宋体"/>
                <w:sz w:val="24"/>
              </w:rPr>
              <w:t>项目支出绩效自评表</w:t>
            </w:r>
          </w:p>
        </w:tc>
      </w:tr>
      <w:tr w14:paraId="5A618CBD">
        <w:tblPrEx>
          <w:tblCellMar>
            <w:top w:w="0" w:type="dxa"/>
            <w:left w:w="108" w:type="dxa"/>
            <w:bottom w:w="0" w:type="dxa"/>
            <w:right w:w="108" w:type="dxa"/>
          </w:tblCellMar>
        </w:tblPrEx>
        <w:tc>
          <w:tcPr>
            <w:tcW w:w="8848" w:type="dxa"/>
            <w:gridSpan w:val="14"/>
            <w:vAlign w:val="center"/>
          </w:tcPr>
          <w:p w14:paraId="35C51515">
            <w:pPr>
              <w:jc w:val="center"/>
            </w:pPr>
            <w:r>
              <w:rPr>
                <w:rFonts w:ascii="宋体" w:hAnsi="宋体" w:eastAsia="宋体"/>
                <w:sz w:val="24"/>
              </w:rPr>
              <w:t>(2024年度)</w:t>
            </w:r>
          </w:p>
        </w:tc>
      </w:tr>
      <w:tr w14:paraId="315D98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6B90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5C7E4B5">
            <w:pPr>
              <w:jc w:val="center"/>
            </w:pPr>
            <w:r>
              <w:rPr>
                <w:rFonts w:ascii="宋体" w:hAnsi="宋体" w:eastAsia="宋体"/>
                <w:sz w:val="16"/>
              </w:rPr>
              <w:t>2024年援疆干部南疆工作补贴项目</w:t>
            </w:r>
          </w:p>
        </w:tc>
      </w:tr>
      <w:tr w14:paraId="51A54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C44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DFA1CC">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328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373C03">
            <w:pPr>
              <w:jc w:val="center"/>
            </w:pPr>
            <w:r>
              <w:rPr>
                <w:rFonts w:ascii="宋体" w:hAnsi="宋体" w:eastAsia="宋体"/>
                <w:sz w:val="16"/>
              </w:rPr>
              <w:t>喀什地区农业农村局</w:t>
            </w:r>
          </w:p>
        </w:tc>
      </w:tr>
      <w:tr w14:paraId="093CF3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7DC4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BAFA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8DA9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B26B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8AE4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09B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5938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4E0C">
            <w:pPr>
              <w:jc w:val="center"/>
            </w:pPr>
            <w:r>
              <w:rPr>
                <w:rFonts w:ascii="宋体" w:hAnsi="宋体" w:eastAsia="宋体"/>
                <w:sz w:val="16"/>
              </w:rPr>
              <w:t>得分</w:t>
            </w:r>
          </w:p>
        </w:tc>
      </w:tr>
      <w:tr w14:paraId="675295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2E6A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1F1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610D5">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A2E18">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79868">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407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279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01B4A">
            <w:pPr>
              <w:jc w:val="center"/>
            </w:pPr>
            <w:r>
              <w:rPr>
                <w:rFonts w:ascii="宋体" w:hAnsi="宋体" w:eastAsia="宋体"/>
                <w:sz w:val="16"/>
              </w:rPr>
              <w:t>10.00分</w:t>
            </w:r>
          </w:p>
        </w:tc>
      </w:tr>
      <w:tr w14:paraId="72F48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C2E3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C3825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B9DD3">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78750">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508CD">
            <w:pPr>
              <w:jc w:val="center"/>
            </w:pPr>
            <w:r>
              <w:rPr>
                <w:rFonts w:ascii="宋体" w:hAnsi="宋体" w:eastAsia="宋体"/>
                <w:sz w:val="16"/>
              </w:rPr>
              <w:t>1.32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7B15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4DD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615CE">
            <w:pPr>
              <w:jc w:val="center"/>
            </w:pPr>
            <w:r>
              <w:rPr>
                <w:rFonts w:ascii="宋体" w:hAnsi="宋体" w:eastAsia="宋体"/>
                <w:sz w:val="16"/>
              </w:rPr>
              <w:t>—</w:t>
            </w:r>
          </w:p>
        </w:tc>
      </w:tr>
      <w:tr w14:paraId="003CE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C1BC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9D3C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940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95A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8C5A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548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D50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597F1">
            <w:pPr>
              <w:jc w:val="center"/>
            </w:pPr>
            <w:r>
              <w:rPr>
                <w:rFonts w:ascii="宋体" w:hAnsi="宋体" w:eastAsia="宋体"/>
                <w:sz w:val="16"/>
              </w:rPr>
              <w:t>—</w:t>
            </w:r>
          </w:p>
        </w:tc>
      </w:tr>
      <w:tr w14:paraId="06896E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6A03E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D3CE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3924AD">
            <w:pPr>
              <w:jc w:val="center"/>
            </w:pPr>
            <w:r>
              <w:rPr>
                <w:rFonts w:ascii="宋体" w:hAnsi="宋体" w:eastAsia="宋体"/>
                <w:sz w:val="16"/>
              </w:rPr>
              <w:t>实际完成情况</w:t>
            </w:r>
          </w:p>
        </w:tc>
      </w:tr>
      <w:tr w14:paraId="119C57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3461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DF0494">
            <w:pPr>
              <w:jc w:val="both"/>
            </w:pPr>
            <w:r>
              <w:rPr>
                <w:rFonts w:ascii="宋体" w:hAnsi="宋体" w:eastAsia="宋体"/>
                <w:sz w:val="16"/>
              </w:rPr>
              <w:t>完成农业农村局2024年新调任援疆干部保障工作,山东省援疆干部1人，按照每人每月补南疆工作补贴1100元标准,确保全年南疆工作补贴13200元发放到位,加快推进了喀什地区农业农村局援疆工作，提升援疆工作人员生活保障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669CAB">
            <w:pPr>
              <w:jc w:val="both"/>
            </w:pPr>
            <w:r>
              <w:rPr>
                <w:rFonts w:ascii="宋体" w:hAnsi="宋体" w:eastAsia="宋体"/>
                <w:sz w:val="16"/>
              </w:rPr>
              <w:t>农业农村局2024年新调任一名援疆干部，按照文件要求每人每月发放南疆补贴1100元，全年发放13200元，保障了援疆工作人员的补贴发放，提升生活保障能力。</w:t>
            </w:r>
          </w:p>
        </w:tc>
      </w:tr>
      <w:tr w14:paraId="265FCE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759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932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3A59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1A0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3F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BDC2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DE3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769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C77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50A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85A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6B1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3220D">
            <w:pPr>
              <w:jc w:val="center"/>
            </w:pPr>
            <w:r>
              <w:rPr>
                <w:rFonts w:ascii="宋体" w:hAnsi="宋体" w:eastAsia="宋体"/>
                <w:sz w:val="16"/>
              </w:rPr>
              <w:t>偏差原因分析及改进措施</w:t>
            </w:r>
          </w:p>
        </w:tc>
      </w:tr>
      <w:tr w14:paraId="4B74B9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17BB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65EB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A585E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91634">
            <w:pPr>
              <w:jc w:val="center"/>
            </w:pPr>
            <w:r>
              <w:rPr>
                <w:rFonts w:ascii="宋体" w:hAnsi="宋体" w:eastAsia="宋体"/>
                <w:sz w:val="16"/>
              </w:rPr>
              <w:t>保障援疆干部人员数（人）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1CBBF">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004E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4BC0A">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8DD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2330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B95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E6401">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6932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CF220">
            <w:pPr>
              <w:jc w:val="center"/>
            </w:pPr>
          </w:p>
        </w:tc>
      </w:tr>
      <w:tr w14:paraId="13A8D4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800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89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BF8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D4778">
            <w:pPr>
              <w:jc w:val="center"/>
            </w:pPr>
            <w:r>
              <w:rPr>
                <w:rFonts w:ascii="宋体" w:hAnsi="宋体" w:eastAsia="宋体"/>
                <w:sz w:val="16"/>
              </w:rPr>
              <w:t>保障南疆工作补贴月数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7135">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AD0C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BE963">
            <w:pPr>
              <w:jc w:val="center"/>
            </w:pPr>
            <w:r>
              <w:rPr>
                <w:rFonts w:ascii="宋体" w:hAnsi="宋体" w:eastAsia="宋体"/>
                <w:sz w:val="16"/>
              </w:rPr>
              <w:t>8月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F89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F29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C0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B79E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7EEE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4627">
            <w:pPr>
              <w:jc w:val="center"/>
            </w:pPr>
          </w:p>
        </w:tc>
      </w:tr>
      <w:tr w14:paraId="44071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EC5A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7E05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698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BF1AD">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243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570B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5415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596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CA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0D59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E3E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AE1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650C9">
            <w:pPr>
              <w:jc w:val="center"/>
            </w:pPr>
          </w:p>
        </w:tc>
      </w:tr>
      <w:tr w14:paraId="7DE285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A33A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47A8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79B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75E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FF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9BFF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BB9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4AA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1E9E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349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816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D4A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437F8">
            <w:pPr>
              <w:jc w:val="center"/>
            </w:pPr>
          </w:p>
        </w:tc>
      </w:tr>
      <w:tr w14:paraId="631A95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BE2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8F5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FCA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37A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DC24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A1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E561C">
            <w:pPr>
              <w:jc w:val="center"/>
            </w:pPr>
            <w:r>
              <w:rPr>
                <w:rFonts w:ascii="宋体" w:hAnsi="宋体" w:eastAsia="宋体"/>
                <w:sz w:val="16"/>
              </w:rPr>
              <w:t>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FB6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B5C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C1C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F52DD">
            <w:pPr>
              <w:jc w:val="center"/>
            </w:pPr>
            <w:r>
              <w:rPr>
                <w:rFonts w:ascii="宋体" w:hAnsi="宋体" w:eastAsia="宋体"/>
                <w:sz w:val="16"/>
              </w:rPr>
              <w:t>=2024年7月1日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BE0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BCFEF">
            <w:pPr>
              <w:jc w:val="center"/>
            </w:pPr>
          </w:p>
        </w:tc>
      </w:tr>
      <w:tr w14:paraId="36C1C0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86B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15A4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7CC1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60F7">
            <w:pPr>
              <w:jc w:val="center"/>
            </w:pPr>
            <w:r>
              <w:rPr>
                <w:rFonts w:ascii="宋体" w:hAnsi="宋体" w:eastAsia="宋体"/>
                <w:sz w:val="16"/>
              </w:rPr>
              <w:t>每月资金保障成本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88DD6">
            <w:pPr>
              <w:jc w:val="center"/>
            </w:pPr>
            <w:r>
              <w:rPr>
                <w:rFonts w:ascii="宋体" w:hAnsi="宋体" w:eastAsia="宋体"/>
                <w:sz w:val="16"/>
              </w:rPr>
              <w:t>&lt;=1100元/月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09E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AA208">
            <w:pPr>
              <w:jc w:val="center"/>
            </w:pPr>
            <w:r>
              <w:rPr>
                <w:rFonts w:ascii="宋体" w:hAnsi="宋体" w:eastAsia="宋体"/>
                <w:sz w:val="16"/>
              </w:rPr>
              <w:t>1000元/月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56D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A2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913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FABFA">
            <w:pPr>
              <w:jc w:val="center"/>
            </w:pPr>
            <w:r>
              <w:rPr>
                <w:rFonts w:ascii="宋体" w:hAnsi="宋体" w:eastAsia="宋体"/>
                <w:sz w:val="16"/>
              </w:rPr>
              <w:t>=1100元/月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5BE6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D5987">
            <w:pPr>
              <w:jc w:val="center"/>
            </w:pPr>
          </w:p>
        </w:tc>
      </w:tr>
      <w:tr w14:paraId="00966B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08D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B0D8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E06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CC757">
            <w:pPr>
              <w:jc w:val="center"/>
            </w:pPr>
            <w:r>
              <w:rPr>
                <w:rFonts w:ascii="宋体" w:hAnsi="宋体" w:eastAsia="宋体"/>
                <w:sz w:val="16"/>
              </w:rPr>
              <w:t>提升援疆干部</w:t>
            </w:r>
            <w:r>
              <w:rPr>
                <w:rFonts w:hint="eastAsia" w:ascii="宋体" w:hAnsi="宋体"/>
                <w:sz w:val="16"/>
                <w:lang w:eastAsia="zh-CN"/>
              </w:rPr>
              <w:t>传帮带</w:t>
            </w:r>
            <w:r>
              <w:rPr>
                <w:rFonts w:ascii="宋体" w:hAnsi="宋体" w:eastAsia="宋体"/>
                <w:sz w:val="16"/>
              </w:rPr>
              <w:t>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1BB4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F05F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792C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F2C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1A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3DF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AD34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4ABB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13A98">
            <w:pPr>
              <w:jc w:val="center"/>
            </w:pPr>
          </w:p>
        </w:tc>
      </w:tr>
      <w:tr w14:paraId="06E57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88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7D6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CA1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0D15E">
            <w:pPr>
              <w:jc w:val="center"/>
            </w:pPr>
            <w:r>
              <w:rPr>
                <w:rFonts w:ascii="宋体" w:hAnsi="宋体" w:eastAsia="宋体"/>
                <w:sz w:val="16"/>
              </w:rPr>
              <w:t>援疆干部生活保障的满意度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1DD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4B7E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E08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B3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BEA6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24A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3B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9F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93CDC">
            <w:pPr>
              <w:jc w:val="center"/>
            </w:pPr>
          </w:p>
        </w:tc>
      </w:tr>
      <w:tr w14:paraId="10C3691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4F4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6B2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DD5B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7A65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6BDD4D"/>
        </w:tc>
      </w:tr>
    </w:tbl>
    <w:p w14:paraId="1777067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844D654">
        <w:tblPrEx>
          <w:tblCellMar>
            <w:top w:w="0" w:type="dxa"/>
            <w:left w:w="108" w:type="dxa"/>
            <w:bottom w:w="0" w:type="dxa"/>
            <w:right w:w="108" w:type="dxa"/>
          </w:tblCellMar>
        </w:tblPrEx>
        <w:tc>
          <w:tcPr>
            <w:tcW w:w="8848" w:type="dxa"/>
            <w:gridSpan w:val="14"/>
            <w:vAlign w:val="center"/>
          </w:tcPr>
          <w:p w14:paraId="628CCD3B">
            <w:pPr>
              <w:jc w:val="center"/>
            </w:pPr>
            <w:r>
              <w:rPr>
                <w:rFonts w:ascii="宋体" w:hAnsi="宋体" w:eastAsia="宋体"/>
                <w:sz w:val="24"/>
              </w:rPr>
              <w:t>项目支出绩效自评表</w:t>
            </w:r>
          </w:p>
        </w:tc>
      </w:tr>
      <w:tr w14:paraId="142B0E21">
        <w:tblPrEx>
          <w:tblCellMar>
            <w:top w:w="0" w:type="dxa"/>
            <w:left w:w="108" w:type="dxa"/>
            <w:bottom w:w="0" w:type="dxa"/>
            <w:right w:w="108" w:type="dxa"/>
          </w:tblCellMar>
        </w:tblPrEx>
        <w:tc>
          <w:tcPr>
            <w:tcW w:w="8848" w:type="dxa"/>
            <w:gridSpan w:val="14"/>
            <w:vAlign w:val="center"/>
          </w:tcPr>
          <w:p w14:paraId="2608425E">
            <w:pPr>
              <w:jc w:val="center"/>
            </w:pPr>
            <w:r>
              <w:rPr>
                <w:rFonts w:ascii="宋体" w:hAnsi="宋体" w:eastAsia="宋体"/>
                <w:sz w:val="24"/>
              </w:rPr>
              <w:t>(2024年度)</w:t>
            </w:r>
          </w:p>
        </w:tc>
      </w:tr>
      <w:tr w14:paraId="77F4AA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C6F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9B0E56F">
            <w:pPr>
              <w:jc w:val="center"/>
            </w:pPr>
            <w:r>
              <w:rPr>
                <w:rFonts w:ascii="宋体" w:hAnsi="宋体" w:eastAsia="宋体"/>
                <w:sz w:val="16"/>
              </w:rPr>
              <w:t>2024年防止返贫监测和帮扶项目</w:t>
            </w:r>
          </w:p>
        </w:tc>
      </w:tr>
      <w:tr w14:paraId="74D83EC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1501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594CB9">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3E2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E2F720">
            <w:pPr>
              <w:jc w:val="center"/>
            </w:pPr>
            <w:r>
              <w:rPr>
                <w:rFonts w:ascii="宋体" w:hAnsi="宋体" w:eastAsia="宋体"/>
                <w:sz w:val="16"/>
              </w:rPr>
              <w:t>喀什地区农业农村局</w:t>
            </w:r>
          </w:p>
        </w:tc>
      </w:tr>
      <w:tr w14:paraId="51DCC0D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860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52F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B900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3473F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EE2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F5F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B225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FC6DC">
            <w:pPr>
              <w:jc w:val="center"/>
            </w:pPr>
            <w:r>
              <w:rPr>
                <w:rFonts w:ascii="宋体" w:hAnsi="宋体" w:eastAsia="宋体"/>
                <w:sz w:val="16"/>
              </w:rPr>
              <w:t>得分</w:t>
            </w:r>
          </w:p>
        </w:tc>
      </w:tr>
      <w:tr w14:paraId="3F15F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4DBF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CF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F89F5">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D6E77B">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B5B2B">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59C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EC5F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BAA70">
            <w:pPr>
              <w:jc w:val="center"/>
            </w:pPr>
            <w:r>
              <w:rPr>
                <w:rFonts w:ascii="宋体" w:hAnsi="宋体" w:eastAsia="宋体"/>
                <w:sz w:val="16"/>
              </w:rPr>
              <w:t>10.00分</w:t>
            </w:r>
          </w:p>
        </w:tc>
      </w:tr>
      <w:tr w14:paraId="627668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29BF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DFA4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A1CDD">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4CD3F">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67D73">
            <w:pPr>
              <w:jc w:val="center"/>
            </w:pPr>
            <w:r>
              <w:rPr>
                <w:rFonts w:ascii="宋体" w:hAnsi="宋体" w:eastAsia="宋体"/>
                <w:sz w:val="16"/>
              </w:rPr>
              <w:t>29.99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22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9F72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32CFF">
            <w:pPr>
              <w:jc w:val="center"/>
            </w:pPr>
            <w:r>
              <w:rPr>
                <w:rFonts w:ascii="宋体" w:hAnsi="宋体" w:eastAsia="宋体"/>
                <w:sz w:val="16"/>
              </w:rPr>
              <w:t>—</w:t>
            </w:r>
          </w:p>
        </w:tc>
      </w:tr>
      <w:tr w14:paraId="60C9C8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187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797B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419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5E8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F9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D86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F9E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7BB11">
            <w:pPr>
              <w:jc w:val="center"/>
            </w:pPr>
            <w:r>
              <w:rPr>
                <w:rFonts w:ascii="宋体" w:hAnsi="宋体" w:eastAsia="宋体"/>
                <w:sz w:val="16"/>
              </w:rPr>
              <w:t>—</w:t>
            </w:r>
          </w:p>
        </w:tc>
      </w:tr>
      <w:tr w14:paraId="1E78EA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DBEB9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6643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98D9B9">
            <w:pPr>
              <w:jc w:val="center"/>
            </w:pPr>
            <w:r>
              <w:rPr>
                <w:rFonts w:ascii="宋体" w:hAnsi="宋体" w:eastAsia="宋体"/>
                <w:sz w:val="16"/>
              </w:rPr>
              <w:t>实际完成情况</w:t>
            </w:r>
          </w:p>
        </w:tc>
      </w:tr>
      <w:tr w14:paraId="4D6CC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C1E0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BDDD3">
            <w:pPr>
              <w:jc w:val="both"/>
            </w:pPr>
            <w:r>
              <w:rPr>
                <w:rFonts w:ascii="宋体" w:hAnsi="宋体" w:eastAsia="宋体"/>
                <w:sz w:val="16"/>
              </w:rPr>
              <w:t>深入贯彻落实习近平总书记关于健全防止返贫监测和帮扶机制的重要指示精神，贯彻落实党的二十大精神、中央农村工作会议精神，贯彻落实喀什地区农村工作会议暨推进乡村振兴高质量发展会议精神，守住规模性返贫底线，紧盯防止返贫监测和帮扶工作的重难点，有力推动喀什地区防止返贫动态监测帮扶工作扎实开展。根据防返贫监测帮扶工作实际需求，在12月底前完成现场培训人数不少于24人、赴12县市指导调研。根据视频会议系统服务合同、宽带网络和视频会议专线线路费合同、</w:t>
            </w:r>
            <w:r>
              <w:rPr>
                <w:rFonts w:hint="eastAsia" w:ascii="宋体" w:hAnsi="宋体"/>
                <w:sz w:val="16"/>
                <w:lang w:eastAsia="zh-CN"/>
              </w:rPr>
              <w:t>视频会议</w:t>
            </w:r>
            <w:r>
              <w:rPr>
                <w:rFonts w:ascii="宋体" w:hAnsi="宋体" w:eastAsia="宋体"/>
                <w:sz w:val="16"/>
              </w:rPr>
              <w:t>设备服务等需求；按要求严格执行政府采购、按合同支付项目资金，12月底前完成项目实施，助力巩固拓展脱贫攻坚成果同乡村振兴有效衔接。</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D58285">
            <w:pPr>
              <w:jc w:val="both"/>
            </w:pPr>
            <w:r>
              <w:rPr>
                <w:rFonts w:ascii="宋体" w:hAnsi="宋体" w:eastAsia="宋体"/>
                <w:sz w:val="16"/>
              </w:rPr>
              <w:t>通过全年调研指导，12县市全面开展防返贫动态监测集中排查工作。共开展培训6125场次，培训88040人次。6月和9月两轮集中排查共纳入监测对象1872户7528人，消除风险监测对象455户1896人。持续通过现场实地培训、视频调度指导等方式，围绕防返贫动态监测和帮扶政策，全国防返贫监测信息系统和新疆乡村振兴大数据平台管理维护、</w:t>
            </w:r>
            <w:r>
              <w:rPr>
                <w:rFonts w:hint="eastAsia" w:ascii="宋体" w:hAnsi="宋体"/>
                <w:sz w:val="16"/>
                <w:lang w:eastAsia="zh-CN"/>
              </w:rPr>
              <w:t>防</w:t>
            </w:r>
            <w:r>
              <w:rPr>
                <w:rFonts w:ascii="宋体" w:hAnsi="宋体" w:eastAsia="宋体"/>
                <w:sz w:val="16"/>
              </w:rPr>
              <w:t>返贫监测帮扶集中排查和信息采集工作、防返贫监测数据比对分析能力等内容开展培训，全面持续提升县（市）、乡、村干部防返贫动态监测和帮扶工作能力。</w:t>
            </w:r>
          </w:p>
        </w:tc>
      </w:tr>
      <w:tr w14:paraId="652FA7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161E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9905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5CC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412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C0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70A2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6E2F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812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864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CF5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B53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04FD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D6167">
            <w:pPr>
              <w:jc w:val="center"/>
            </w:pPr>
            <w:r>
              <w:rPr>
                <w:rFonts w:ascii="宋体" w:hAnsi="宋体" w:eastAsia="宋体"/>
                <w:sz w:val="16"/>
              </w:rPr>
              <w:t>偏差原因分析及改进措施</w:t>
            </w:r>
          </w:p>
        </w:tc>
      </w:tr>
      <w:tr w14:paraId="1060E2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FBD67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98AF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82001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222D">
            <w:pPr>
              <w:jc w:val="center"/>
            </w:pPr>
            <w:r>
              <w:rPr>
                <w:rFonts w:ascii="宋体" w:hAnsi="宋体" w:eastAsia="宋体"/>
                <w:sz w:val="16"/>
              </w:rPr>
              <w:t>县市业务干部培训人数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0A84">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E84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6E4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767E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C21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777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086E6">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4484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392D1">
            <w:pPr>
              <w:jc w:val="center"/>
            </w:pPr>
          </w:p>
        </w:tc>
      </w:tr>
      <w:tr w14:paraId="19C00B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546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E414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1F68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FD7A0">
            <w:pPr>
              <w:jc w:val="center"/>
            </w:pPr>
            <w:r>
              <w:rPr>
                <w:rFonts w:ascii="宋体" w:hAnsi="宋体" w:eastAsia="宋体"/>
                <w:sz w:val="16"/>
              </w:rPr>
              <w:t>调研指导县市数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A1B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DCD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F12D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A925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2B3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8A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A91C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B2BA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BD723">
            <w:pPr>
              <w:jc w:val="center"/>
            </w:pPr>
          </w:p>
        </w:tc>
      </w:tr>
      <w:tr w14:paraId="6FDA73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5D0B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462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A5EC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0B904">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BE5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D7F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FB0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C81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777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82AB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4F2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BCB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AC27B">
            <w:pPr>
              <w:jc w:val="center"/>
            </w:pPr>
          </w:p>
        </w:tc>
      </w:tr>
      <w:tr w14:paraId="3CF462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D3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5C21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225F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0EBBF">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244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959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6DD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4E8B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E5F2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F6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F4E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5308">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88E09">
            <w:pPr>
              <w:jc w:val="center"/>
            </w:pPr>
          </w:p>
        </w:tc>
      </w:tr>
      <w:tr w14:paraId="2BFDD2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85956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BA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449D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576EA">
            <w:pPr>
              <w:jc w:val="center"/>
            </w:pPr>
            <w:r>
              <w:rPr>
                <w:rFonts w:ascii="宋体" w:hAnsi="宋体" w:eastAsia="宋体"/>
                <w:sz w:val="16"/>
              </w:rPr>
              <w:t>培训及时率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69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92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AF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86B3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DE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B41B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63E2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534F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66003">
            <w:pPr>
              <w:jc w:val="center"/>
            </w:pPr>
          </w:p>
        </w:tc>
      </w:tr>
      <w:tr w14:paraId="685100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D3D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712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DAE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61B6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4DAA">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322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2091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33A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DA95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439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A875C">
            <w:pPr>
              <w:jc w:val="center"/>
            </w:pPr>
            <w:r>
              <w:rPr>
                <w:rFonts w:ascii="宋体" w:hAnsi="宋体" w:eastAsia="宋体"/>
                <w:sz w:val="16"/>
              </w:rPr>
              <w:t>=2024年12月18日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6988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4ABAA">
            <w:pPr>
              <w:jc w:val="center"/>
            </w:pPr>
          </w:p>
        </w:tc>
      </w:tr>
      <w:tr w14:paraId="62FE1A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AD1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0D12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074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17CD">
            <w:pPr>
              <w:jc w:val="center"/>
            </w:pPr>
            <w:r>
              <w:rPr>
                <w:rFonts w:ascii="宋体" w:hAnsi="宋体" w:eastAsia="宋体"/>
                <w:sz w:val="16"/>
              </w:rPr>
              <w:t>平均调研指导县市成本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9835F">
            <w:pPr>
              <w:jc w:val="center"/>
            </w:pPr>
            <w:r>
              <w:rPr>
                <w:rFonts w:ascii="宋体" w:hAnsi="宋体" w:eastAsia="宋体"/>
                <w:sz w:val="16"/>
              </w:rPr>
              <w:t>&lt;=2.5万元/个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7C9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993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4D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C0E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1C8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A693C">
            <w:pPr>
              <w:jc w:val="center"/>
            </w:pPr>
            <w:r>
              <w:rPr>
                <w:rFonts w:ascii="宋体" w:hAnsi="宋体" w:eastAsia="宋体"/>
                <w:sz w:val="16"/>
              </w:rPr>
              <w:t>=2.5万元/个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8FD8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D7748">
            <w:pPr>
              <w:jc w:val="center"/>
            </w:pPr>
          </w:p>
        </w:tc>
      </w:tr>
      <w:tr w14:paraId="4804E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E01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0AF1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250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9A462">
            <w:pPr>
              <w:jc w:val="center"/>
            </w:pPr>
            <w:r>
              <w:rPr>
                <w:rFonts w:ascii="宋体" w:hAnsi="宋体" w:eastAsia="宋体"/>
                <w:sz w:val="16"/>
              </w:rPr>
              <w:t>巩固拓展脱贫攻坚成果，牢牢守住整乡整镇</w:t>
            </w:r>
            <w:r>
              <w:rPr>
                <w:rFonts w:hint="eastAsia" w:ascii="宋体" w:hAnsi="宋体"/>
                <w:sz w:val="16"/>
                <w:lang w:eastAsia="zh-CN"/>
              </w:rPr>
              <w:t>不发生规模性返贫底线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D014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26F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CF23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C4E9">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8CBC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E9B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B050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1EE4F">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1CFBB">
            <w:pPr>
              <w:jc w:val="center"/>
            </w:pPr>
          </w:p>
        </w:tc>
      </w:tr>
      <w:tr w14:paraId="3A01430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EF5CD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C3DD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E022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462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14EB3E"/>
        </w:tc>
      </w:tr>
    </w:tbl>
    <w:p w14:paraId="1AE5EF4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A605891">
        <w:tblPrEx>
          <w:tblCellMar>
            <w:top w:w="0" w:type="dxa"/>
            <w:left w:w="108" w:type="dxa"/>
            <w:bottom w:w="0" w:type="dxa"/>
            <w:right w:w="108" w:type="dxa"/>
          </w:tblCellMar>
        </w:tblPrEx>
        <w:tc>
          <w:tcPr>
            <w:tcW w:w="8848" w:type="dxa"/>
            <w:gridSpan w:val="14"/>
            <w:vAlign w:val="center"/>
          </w:tcPr>
          <w:p w14:paraId="14C4BEE3">
            <w:pPr>
              <w:jc w:val="center"/>
            </w:pPr>
            <w:r>
              <w:rPr>
                <w:rFonts w:ascii="宋体" w:hAnsi="宋体" w:eastAsia="宋体"/>
                <w:sz w:val="24"/>
              </w:rPr>
              <w:t>项目支出绩效自评表</w:t>
            </w:r>
          </w:p>
        </w:tc>
      </w:tr>
      <w:tr w14:paraId="41B508CB">
        <w:tblPrEx>
          <w:tblCellMar>
            <w:top w:w="0" w:type="dxa"/>
            <w:left w:w="108" w:type="dxa"/>
            <w:bottom w:w="0" w:type="dxa"/>
            <w:right w:w="108" w:type="dxa"/>
          </w:tblCellMar>
        </w:tblPrEx>
        <w:tc>
          <w:tcPr>
            <w:tcW w:w="8848" w:type="dxa"/>
            <w:gridSpan w:val="14"/>
            <w:vAlign w:val="center"/>
          </w:tcPr>
          <w:p w14:paraId="0940122A">
            <w:pPr>
              <w:jc w:val="center"/>
            </w:pPr>
            <w:r>
              <w:rPr>
                <w:rFonts w:ascii="宋体" w:hAnsi="宋体" w:eastAsia="宋体"/>
                <w:sz w:val="24"/>
              </w:rPr>
              <w:t>(2024年度)</w:t>
            </w:r>
          </w:p>
        </w:tc>
      </w:tr>
      <w:tr w14:paraId="675313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55FB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0C5340">
            <w:pPr>
              <w:jc w:val="center"/>
            </w:pPr>
            <w:r>
              <w:rPr>
                <w:rFonts w:ascii="宋体" w:hAnsi="宋体" w:eastAsia="宋体"/>
                <w:sz w:val="16"/>
              </w:rPr>
              <w:t>“三农”和乡村振兴服务指导项目</w:t>
            </w:r>
          </w:p>
        </w:tc>
      </w:tr>
      <w:tr w14:paraId="077AC8E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435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9E72F">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06A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B14E6A">
            <w:pPr>
              <w:jc w:val="center"/>
            </w:pPr>
            <w:r>
              <w:rPr>
                <w:rFonts w:ascii="宋体" w:hAnsi="宋体" w:eastAsia="宋体"/>
                <w:sz w:val="16"/>
              </w:rPr>
              <w:t>喀什地区农业农村局</w:t>
            </w:r>
          </w:p>
        </w:tc>
      </w:tr>
      <w:tr w14:paraId="1AC329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23A52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632C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7D3F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E39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B8BFF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97F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355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31A00">
            <w:pPr>
              <w:jc w:val="center"/>
            </w:pPr>
            <w:r>
              <w:rPr>
                <w:rFonts w:ascii="宋体" w:hAnsi="宋体" w:eastAsia="宋体"/>
                <w:sz w:val="16"/>
              </w:rPr>
              <w:t>得分</w:t>
            </w:r>
          </w:p>
        </w:tc>
      </w:tr>
      <w:tr w14:paraId="7EC034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BE24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0835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DDF17">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6E71D">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792B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958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7FDE">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ECBAF">
            <w:pPr>
              <w:jc w:val="center"/>
            </w:pPr>
            <w:r>
              <w:rPr>
                <w:rFonts w:ascii="宋体" w:hAnsi="宋体" w:eastAsia="宋体"/>
                <w:sz w:val="16"/>
              </w:rPr>
              <w:t>10.00分</w:t>
            </w:r>
          </w:p>
        </w:tc>
      </w:tr>
      <w:tr w14:paraId="2EB024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A95E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4BE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298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D11D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BAFE6">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8DB3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80EB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EDAA1">
            <w:pPr>
              <w:jc w:val="center"/>
            </w:pPr>
            <w:r>
              <w:rPr>
                <w:rFonts w:ascii="宋体" w:hAnsi="宋体" w:eastAsia="宋体"/>
                <w:sz w:val="16"/>
              </w:rPr>
              <w:t>—</w:t>
            </w:r>
          </w:p>
        </w:tc>
      </w:tr>
      <w:tr w14:paraId="34300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9F9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8BA8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1E3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225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0ED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78F1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713B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D4B8">
            <w:pPr>
              <w:jc w:val="center"/>
            </w:pPr>
            <w:r>
              <w:rPr>
                <w:rFonts w:ascii="宋体" w:hAnsi="宋体" w:eastAsia="宋体"/>
                <w:sz w:val="16"/>
              </w:rPr>
              <w:t>—</w:t>
            </w:r>
          </w:p>
        </w:tc>
      </w:tr>
      <w:tr w14:paraId="570F6F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8388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F3846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D8E4AC0">
            <w:pPr>
              <w:jc w:val="center"/>
            </w:pPr>
            <w:r>
              <w:rPr>
                <w:rFonts w:ascii="宋体" w:hAnsi="宋体" w:eastAsia="宋体"/>
                <w:sz w:val="16"/>
              </w:rPr>
              <w:t>实际完成情况</w:t>
            </w:r>
          </w:p>
        </w:tc>
      </w:tr>
      <w:tr w14:paraId="163384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1402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9D3C23">
            <w:pPr>
              <w:jc w:val="both"/>
            </w:pPr>
            <w:r>
              <w:rPr>
                <w:rFonts w:ascii="宋体" w:hAnsi="宋体" w:eastAsia="宋体"/>
                <w:sz w:val="16"/>
              </w:rPr>
              <w:t>项目预算金额为20万元，主要内容包括对我区种植业生产管理、林果业提质增效、动物疫病防控、农村人居环境整治、庭院经济建设、农田水利建设、农产品品牌创建与销售、农民合作社建设、特色林果政策性保险等工作成立技术服务指导组，开展三农指导服务至少12次，重点对各县市按照“一乡一业、一村一品”，调整产业布局，抓好小麦、棉花、玉米、瓜菜、设施农业和特色经济作物布局落地，从而达到助力乡村振兴，促进农民增收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8FFBA36">
            <w:pPr>
              <w:jc w:val="both"/>
            </w:pPr>
            <w:r>
              <w:rPr>
                <w:rFonts w:ascii="宋体" w:hAnsi="宋体" w:eastAsia="宋体"/>
                <w:sz w:val="16"/>
              </w:rPr>
              <w:t>喀什地区农业农村局全年指导督促全区12县市做好农业生产工作，开展春季、三夏、秋季农业生产，粮食安全和重要农产品稳产保供能力持续增强，各县市按照“一乡一业、一村一品”，调整产业布局，抓好小麦、棉花、玉米、瓜菜、设施农业和特色经济作物布局落地，从而达到助力乡村振兴，促进农民增收效果。</w:t>
            </w:r>
          </w:p>
        </w:tc>
      </w:tr>
      <w:tr w14:paraId="5D4813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D8F9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FAA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14FA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4E6E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AA0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07C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610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7DED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1374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8C69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FCA3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D5AC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FC99E6">
            <w:pPr>
              <w:jc w:val="center"/>
            </w:pPr>
            <w:r>
              <w:rPr>
                <w:rFonts w:ascii="宋体" w:hAnsi="宋体" w:eastAsia="宋体"/>
                <w:sz w:val="16"/>
              </w:rPr>
              <w:t>偏差原因分析及改进措施</w:t>
            </w:r>
          </w:p>
        </w:tc>
      </w:tr>
      <w:tr w14:paraId="57AF59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D93EF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41F9E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7C5BD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6DEBF">
            <w:pPr>
              <w:jc w:val="center"/>
            </w:pPr>
            <w:r>
              <w:rPr>
                <w:rFonts w:ascii="宋体" w:hAnsi="宋体" w:eastAsia="宋体"/>
                <w:sz w:val="16"/>
              </w:rPr>
              <w:t>开展三农指导服务次数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E17DE">
            <w:pPr>
              <w:jc w:val="center"/>
            </w:pPr>
            <w:r>
              <w:rPr>
                <w:rFonts w:ascii="宋体" w:hAnsi="宋体" w:eastAsia="宋体"/>
                <w:sz w:val="16"/>
              </w:rPr>
              <w:t>&gt;=12次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19B8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128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4F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B36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BD0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0FD64">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465C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A0BE7">
            <w:pPr>
              <w:jc w:val="center"/>
            </w:pPr>
          </w:p>
        </w:tc>
      </w:tr>
      <w:tr w14:paraId="0223A1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22C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50B8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24F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48446">
            <w:pPr>
              <w:jc w:val="center"/>
            </w:pPr>
            <w:r>
              <w:rPr>
                <w:rFonts w:ascii="宋体" w:hAnsi="宋体" w:eastAsia="宋体"/>
                <w:sz w:val="16"/>
              </w:rPr>
              <w:t>保障业务出差用车数量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B8D26">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DED7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E490">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9EF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5A9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4BA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44470">
            <w:pPr>
              <w:jc w:val="center"/>
            </w:pPr>
            <w:r>
              <w:rPr>
                <w:rFonts w:ascii="宋体" w:hAnsi="宋体" w:eastAsia="宋体"/>
                <w:sz w:val="16"/>
              </w:rPr>
              <w:t>=6辆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A8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B92A">
            <w:pPr>
              <w:jc w:val="center"/>
            </w:pPr>
          </w:p>
        </w:tc>
      </w:tr>
      <w:tr w14:paraId="415C0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4C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1356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B3E7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5370">
            <w:pPr>
              <w:jc w:val="center"/>
            </w:pPr>
            <w:r>
              <w:rPr>
                <w:rFonts w:ascii="宋体" w:hAnsi="宋体" w:eastAsia="宋体"/>
                <w:sz w:val="16"/>
              </w:rPr>
              <w:t>服务指导县市覆盖率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5AA8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6FAD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0FD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623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7B7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83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720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6C84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2364B">
            <w:pPr>
              <w:jc w:val="center"/>
            </w:pPr>
          </w:p>
        </w:tc>
      </w:tr>
      <w:tr w14:paraId="625931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C3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10024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0487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DDC1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F3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8C72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B7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031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267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B0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C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DEDE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900FC">
            <w:pPr>
              <w:jc w:val="center"/>
            </w:pPr>
          </w:p>
        </w:tc>
      </w:tr>
      <w:tr w14:paraId="07085F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05CE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B27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2E1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EE8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3BC4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74C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F9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EDD3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1E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12C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29A66">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1B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132F7">
            <w:pPr>
              <w:jc w:val="center"/>
            </w:pPr>
          </w:p>
        </w:tc>
      </w:tr>
      <w:tr w14:paraId="324AE3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F1E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5F134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CBC0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16F17">
            <w:pPr>
              <w:jc w:val="center"/>
            </w:pPr>
            <w:r>
              <w:rPr>
                <w:rFonts w:ascii="宋体" w:hAnsi="宋体" w:eastAsia="宋体"/>
                <w:sz w:val="16"/>
              </w:rPr>
              <w:t>人员差旅费用(万元)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B4798">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66A9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72C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10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82E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D71A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910C">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BAB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E43D1">
            <w:pPr>
              <w:jc w:val="center"/>
            </w:pPr>
          </w:p>
        </w:tc>
      </w:tr>
      <w:tr w14:paraId="56168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0F4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C289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E867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C49C2">
            <w:pPr>
              <w:jc w:val="center"/>
            </w:pPr>
            <w:r>
              <w:rPr>
                <w:rFonts w:ascii="宋体" w:hAnsi="宋体" w:eastAsia="宋体"/>
                <w:sz w:val="16"/>
              </w:rPr>
              <w:t>其他交通费用(万元)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B572C">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4D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6DB32">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1B06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EF0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ABEA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20A6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C121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B444E">
            <w:pPr>
              <w:jc w:val="center"/>
            </w:pPr>
          </w:p>
        </w:tc>
      </w:tr>
      <w:tr w14:paraId="2AAE1E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A781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ABE7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C7D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E2935">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81DDA">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3674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C45A">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A80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601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E6D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629F8">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9E39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FE5B1">
            <w:pPr>
              <w:jc w:val="center"/>
            </w:pPr>
          </w:p>
        </w:tc>
      </w:tr>
      <w:tr w14:paraId="69E5D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1A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39BE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21B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A171">
            <w:pPr>
              <w:jc w:val="center"/>
            </w:pPr>
            <w:r>
              <w:rPr>
                <w:rFonts w:ascii="宋体" w:hAnsi="宋体" w:eastAsia="宋体"/>
                <w:sz w:val="16"/>
              </w:rPr>
              <w:t>促进乡村振兴建设，提高农民人均增收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4B31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EB66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FDDA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0C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DF38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9C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26DA">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B631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B2E68">
            <w:pPr>
              <w:jc w:val="center"/>
            </w:pPr>
          </w:p>
        </w:tc>
      </w:tr>
      <w:tr w14:paraId="0AE65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E940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98C6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1B3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DD4E">
            <w:pPr>
              <w:jc w:val="center"/>
            </w:pPr>
            <w:r>
              <w:rPr>
                <w:rFonts w:ascii="宋体" w:hAnsi="宋体" w:eastAsia="宋体"/>
                <w:sz w:val="16"/>
              </w:rPr>
              <w:t>参加服务指导人员满意度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832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001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65C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24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3CDC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BCC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6A4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A2C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36E27">
            <w:pPr>
              <w:jc w:val="center"/>
            </w:pPr>
          </w:p>
        </w:tc>
      </w:tr>
      <w:tr w14:paraId="48B0191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231A4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F2DE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6D3335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0B24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921C82"/>
        </w:tc>
      </w:tr>
    </w:tbl>
    <w:p w14:paraId="004776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08D4F47">
        <w:tc>
          <w:tcPr>
            <w:tcW w:w="8848" w:type="dxa"/>
            <w:gridSpan w:val="14"/>
            <w:vAlign w:val="center"/>
          </w:tcPr>
          <w:p w14:paraId="59DBA18C">
            <w:pPr>
              <w:jc w:val="center"/>
            </w:pPr>
            <w:r>
              <w:rPr>
                <w:rFonts w:ascii="宋体" w:hAnsi="宋体" w:eastAsia="宋体"/>
                <w:sz w:val="24"/>
              </w:rPr>
              <w:t>项目支出绩效自评表</w:t>
            </w:r>
          </w:p>
        </w:tc>
      </w:tr>
      <w:tr w14:paraId="5C38CD0A">
        <w:tblPrEx>
          <w:tblCellMar>
            <w:top w:w="0" w:type="dxa"/>
            <w:left w:w="108" w:type="dxa"/>
            <w:bottom w:w="0" w:type="dxa"/>
            <w:right w:w="108" w:type="dxa"/>
          </w:tblCellMar>
        </w:tblPrEx>
        <w:tc>
          <w:tcPr>
            <w:tcW w:w="8848" w:type="dxa"/>
            <w:gridSpan w:val="14"/>
            <w:vAlign w:val="center"/>
          </w:tcPr>
          <w:p w14:paraId="6CD10DD5">
            <w:pPr>
              <w:jc w:val="center"/>
            </w:pPr>
            <w:r>
              <w:rPr>
                <w:rFonts w:ascii="宋体" w:hAnsi="宋体" w:eastAsia="宋体"/>
                <w:sz w:val="24"/>
              </w:rPr>
              <w:t>(2024年度)</w:t>
            </w:r>
          </w:p>
        </w:tc>
      </w:tr>
      <w:tr w14:paraId="0BA78C3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BD3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20740D">
            <w:pPr>
              <w:jc w:val="center"/>
            </w:pPr>
            <w:r>
              <w:rPr>
                <w:rFonts w:ascii="宋体" w:hAnsi="宋体" w:eastAsia="宋体"/>
                <w:sz w:val="16"/>
              </w:rPr>
              <w:t>农产品品牌宣传及市场开拓项目</w:t>
            </w:r>
          </w:p>
        </w:tc>
      </w:tr>
      <w:tr w14:paraId="2A7F1A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D51E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64F6F7">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0DE6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883AD5">
            <w:pPr>
              <w:jc w:val="center"/>
            </w:pPr>
            <w:r>
              <w:rPr>
                <w:rFonts w:ascii="宋体" w:hAnsi="宋体" w:eastAsia="宋体"/>
                <w:sz w:val="16"/>
              </w:rPr>
              <w:t>喀什地区农业农村局</w:t>
            </w:r>
          </w:p>
        </w:tc>
      </w:tr>
      <w:tr w14:paraId="6F6A9F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953F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8CD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80F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DB3D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754E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547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194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D677">
            <w:pPr>
              <w:jc w:val="center"/>
            </w:pPr>
            <w:r>
              <w:rPr>
                <w:rFonts w:ascii="宋体" w:hAnsi="宋体" w:eastAsia="宋体"/>
                <w:sz w:val="16"/>
              </w:rPr>
              <w:t>得分</w:t>
            </w:r>
          </w:p>
        </w:tc>
      </w:tr>
      <w:tr w14:paraId="60F769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4ECD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F37EA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74CD">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4C56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D6C29">
            <w:pPr>
              <w:jc w:val="center"/>
            </w:pPr>
            <w:r>
              <w:rPr>
                <w:rFonts w:ascii="宋体" w:hAnsi="宋体" w:eastAsia="宋体"/>
                <w:sz w:val="16"/>
              </w:rPr>
              <w:t>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B0F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5AA63">
            <w:pPr>
              <w:jc w:val="center"/>
            </w:pPr>
            <w:r>
              <w:rPr>
                <w:rFonts w:ascii="宋体" w:hAnsi="宋体" w:eastAsia="宋体"/>
                <w:sz w:val="16"/>
              </w:rPr>
              <w:t>96.4%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97063">
            <w:pPr>
              <w:jc w:val="center"/>
            </w:pPr>
            <w:r>
              <w:rPr>
                <w:rFonts w:ascii="宋体" w:hAnsi="宋体" w:eastAsia="宋体"/>
                <w:sz w:val="16"/>
              </w:rPr>
              <w:t>9.10分</w:t>
            </w:r>
          </w:p>
        </w:tc>
      </w:tr>
      <w:tr w14:paraId="724BB6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305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D0A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A8F82">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CCD28">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4F5EE">
            <w:pPr>
              <w:jc w:val="center"/>
            </w:pPr>
            <w:r>
              <w:rPr>
                <w:rFonts w:ascii="宋体" w:hAnsi="宋体" w:eastAsia="宋体"/>
                <w:sz w:val="16"/>
              </w:rPr>
              <w:t>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2050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9B8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AFB94">
            <w:pPr>
              <w:jc w:val="center"/>
            </w:pPr>
            <w:r>
              <w:rPr>
                <w:rFonts w:ascii="宋体" w:hAnsi="宋体" w:eastAsia="宋体"/>
                <w:sz w:val="16"/>
              </w:rPr>
              <w:t>—</w:t>
            </w:r>
          </w:p>
        </w:tc>
      </w:tr>
      <w:tr w14:paraId="75F0A5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D24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B9FF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3F0D9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90B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F304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FBC0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029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60989">
            <w:pPr>
              <w:jc w:val="center"/>
            </w:pPr>
            <w:r>
              <w:rPr>
                <w:rFonts w:ascii="宋体" w:hAnsi="宋体" w:eastAsia="宋体"/>
                <w:sz w:val="16"/>
              </w:rPr>
              <w:t>—</w:t>
            </w:r>
          </w:p>
        </w:tc>
      </w:tr>
      <w:tr w14:paraId="7892F8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F28C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9E7B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E1E5F0">
            <w:pPr>
              <w:jc w:val="center"/>
            </w:pPr>
            <w:r>
              <w:rPr>
                <w:rFonts w:ascii="宋体" w:hAnsi="宋体" w:eastAsia="宋体"/>
                <w:sz w:val="16"/>
              </w:rPr>
              <w:t>实际完成情况</w:t>
            </w:r>
          </w:p>
        </w:tc>
      </w:tr>
      <w:tr w14:paraId="0F9C67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885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236E1">
            <w:pPr>
              <w:jc w:val="both"/>
            </w:pPr>
            <w:r>
              <w:rPr>
                <w:rFonts w:ascii="宋体" w:hAnsi="宋体" w:eastAsia="宋体"/>
                <w:sz w:val="16"/>
              </w:rPr>
              <w:t>项目位于地区农业农村系统及农产品加工企业、合作社，力争达到国家、自治区、地区各类农产品展销会相关要求。主要用于喀什市出租车顶显示器、人口密集区大型显示屏及各县市部分显示屏滚动播放喀什地区特色农产品品牌；组织地区农产品加工企业、合作社参加国家、自治区、地区各类农产品展销会，如广州农博会、上海农博会,促进一</w:t>
            </w:r>
            <w:r>
              <w:rPr>
                <w:rFonts w:hint="eastAsia" w:ascii="宋体" w:hAnsi="宋体"/>
                <w:sz w:val="16"/>
                <w:lang w:eastAsia="zh-CN"/>
              </w:rPr>
              <w:t>二、三产业</w:t>
            </w:r>
            <w:r>
              <w:rPr>
                <w:rFonts w:ascii="宋体" w:hAnsi="宋体" w:eastAsia="宋体"/>
                <w:sz w:val="16"/>
              </w:rPr>
              <w:t>融合发展，增加特色农产品知晓率。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697635">
            <w:pPr>
              <w:jc w:val="both"/>
            </w:pPr>
            <w:r>
              <w:rPr>
                <w:rFonts w:ascii="宋体" w:hAnsi="宋体" w:eastAsia="宋体"/>
                <w:sz w:val="16"/>
              </w:rPr>
              <w:t>为拓宽喀什地区农产品知名度，进一步提高喀什农产品品牌影响力，2024年地区农业农村局共组织100家企业参加了“第八届</w:t>
            </w:r>
            <w:r>
              <w:rPr>
                <w:rFonts w:hint="eastAsia" w:ascii="宋体" w:hAnsi="宋体"/>
                <w:sz w:val="16"/>
                <w:lang w:eastAsia="zh-CN"/>
              </w:rPr>
              <w:t>中国—亚欧</w:t>
            </w:r>
            <w:r>
              <w:rPr>
                <w:rFonts w:ascii="宋体" w:hAnsi="宋体" w:eastAsia="宋体"/>
                <w:sz w:val="16"/>
              </w:rPr>
              <w:t>博览会”、哈密市第二届“豫见新疆”农特产品交易会、2024年SIAL西雅国际食品（深圳）展、第七届上海市对口地区特色商品展销会、山东援疆“大仓东移”喀什特色农副产品产销对接会等10次展会平台，宣传推介喀什特色农产品参展商品100%合格，通过展会平台，拓展企业销售渠道的同时宣传推介喀什特色农产品，销售额达600余万元，签约额达8亿余元。有效带动喀什地区农产品企业销售额，做到一</w:t>
            </w:r>
            <w:r>
              <w:rPr>
                <w:rFonts w:hint="eastAsia" w:ascii="宋体" w:hAnsi="宋体"/>
                <w:sz w:val="16"/>
                <w:lang w:eastAsia="zh-CN"/>
              </w:rPr>
              <w:t>二、三产业</w:t>
            </w:r>
            <w:r>
              <w:rPr>
                <w:rFonts w:ascii="宋体" w:hAnsi="宋体" w:eastAsia="宋体"/>
                <w:sz w:val="16"/>
              </w:rPr>
              <w:t>融合发展。</w:t>
            </w:r>
          </w:p>
        </w:tc>
      </w:tr>
      <w:tr w14:paraId="356CE1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3DE83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333B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0209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C3BF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42A1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AC5A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FF2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C725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BA6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43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14EC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B1D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098F6C">
            <w:pPr>
              <w:jc w:val="center"/>
            </w:pPr>
            <w:r>
              <w:rPr>
                <w:rFonts w:ascii="宋体" w:hAnsi="宋体" w:eastAsia="宋体"/>
                <w:sz w:val="16"/>
              </w:rPr>
              <w:t>偏差原因分析及改进措施</w:t>
            </w:r>
          </w:p>
        </w:tc>
      </w:tr>
      <w:tr w14:paraId="0ECD2E6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C26E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0A48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5527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7F95D">
            <w:pPr>
              <w:jc w:val="center"/>
            </w:pPr>
            <w:r>
              <w:rPr>
                <w:rFonts w:ascii="宋体" w:hAnsi="宋体" w:eastAsia="宋体"/>
                <w:sz w:val="16"/>
              </w:rPr>
              <w:t>参展宣传活动场次(次)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39ECF">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592A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2258F">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95A7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3CC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8A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63D6D">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411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25EF0">
            <w:pPr>
              <w:jc w:val="center"/>
            </w:pPr>
          </w:p>
        </w:tc>
      </w:tr>
      <w:tr w14:paraId="27B82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2F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DBF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CF7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642B">
            <w:pPr>
              <w:jc w:val="center"/>
            </w:pPr>
            <w:r>
              <w:rPr>
                <w:rFonts w:ascii="宋体" w:hAnsi="宋体" w:eastAsia="宋体"/>
                <w:sz w:val="16"/>
              </w:rPr>
              <w:t>参展企业数量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10FC">
            <w:pPr>
              <w:jc w:val="center"/>
            </w:pPr>
            <w:r>
              <w:rPr>
                <w:rFonts w:ascii="宋体" w:hAnsi="宋体" w:eastAsia="宋体"/>
                <w:sz w:val="16"/>
              </w:rPr>
              <w:t>&gt;=100个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21B3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3FC2">
            <w:pPr>
              <w:jc w:val="center"/>
            </w:pPr>
            <w:r>
              <w:rPr>
                <w:rFonts w:ascii="宋体" w:hAnsi="宋体" w:eastAsia="宋体"/>
                <w:sz w:val="16"/>
              </w:rPr>
              <w:t>75个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76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9DB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1B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3917D">
            <w:pPr>
              <w:jc w:val="center"/>
            </w:pPr>
            <w:r>
              <w:rPr>
                <w:rFonts w:ascii="宋体" w:hAnsi="宋体" w:eastAsia="宋体"/>
                <w:sz w:val="16"/>
              </w:rPr>
              <w:t>=100个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4FD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20677">
            <w:pPr>
              <w:jc w:val="center"/>
            </w:pPr>
          </w:p>
        </w:tc>
      </w:tr>
      <w:tr w14:paraId="13E3C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E5D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E84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A1EF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96AD">
            <w:pPr>
              <w:jc w:val="center"/>
            </w:pPr>
            <w:r>
              <w:rPr>
                <w:rFonts w:ascii="宋体" w:hAnsi="宋体" w:eastAsia="宋体"/>
                <w:sz w:val="16"/>
              </w:rPr>
              <w:t>参展农产品合格率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084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AF8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640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141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6C8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F3A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B24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54C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EF248">
            <w:pPr>
              <w:jc w:val="center"/>
            </w:pPr>
          </w:p>
        </w:tc>
      </w:tr>
      <w:tr w14:paraId="1DB414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187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1A8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9D48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9CA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34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75BC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77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D0F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16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247B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5F0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5676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CF544">
            <w:pPr>
              <w:jc w:val="center"/>
            </w:pPr>
          </w:p>
        </w:tc>
      </w:tr>
      <w:tr w14:paraId="67D608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050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F14C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535C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55E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18D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45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268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F7D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69C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6FB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1CD05">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90AF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57A48">
            <w:pPr>
              <w:jc w:val="center"/>
            </w:pPr>
          </w:p>
        </w:tc>
      </w:tr>
      <w:tr w14:paraId="4120B9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96F8A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6E603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036F8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1E33">
            <w:pPr>
              <w:jc w:val="center"/>
            </w:pPr>
            <w:r>
              <w:rPr>
                <w:rFonts w:ascii="宋体" w:hAnsi="宋体" w:eastAsia="宋体"/>
                <w:sz w:val="16"/>
              </w:rPr>
              <w:t>委托业务费(万元)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A18CE">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E1D6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ABC2E">
            <w:pPr>
              <w:jc w:val="center"/>
            </w:pPr>
            <w:r>
              <w:rPr>
                <w:rFonts w:ascii="宋体" w:hAnsi="宋体" w:eastAsia="宋体"/>
                <w:sz w:val="16"/>
              </w:rPr>
              <w: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E402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D70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225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E575">
            <w:pPr>
              <w:jc w:val="center"/>
            </w:pPr>
            <w:r>
              <w:rPr>
                <w:rFonts w:ascii="宋体" w:hAnsi="宋体" w:eastAsia="宋体"/>
                <w:sz w:val="16"/>
              </w:rPr>
              <w:t>=46.41万元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99B0F">
            <w:pPr>
              <w:jc w:val="center"/>
            </w:pPr>
            <w:r>
              <w:rPr>
                <w:rFonts w:ascii="宋体" w:hAnsi="宋体" w:eastAsia="宋体"/>
                <w:sz w:val="16"/>
              </w:rPr>
              <w:t>2.46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E4999">
            <w:pPr>
              <w:jc w:val="center"/>
            </w:pPr>
            <w:r>
              <w:rPr>
                <w:rFonts w:ascii="宋体" w:hAnsi="宋体" w:eastAsia="宋体"/>
                <w:sz w:val="16"/>
              </w:rPr>
              <w:t>偏差原因：对项目资金使用测算不精准，且因节约成本，在政府采购时低于预估价格中标。改进措施：细化方案，及时跟踪项目进度。</w:t>
            </w:r>
          </w:p>
        </w:tc>
      </w:tr>
      <w:tr w14:paraId="7B5FE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603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8E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7893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624A">
            <w:pPr>
              <w:jc w:val="center"/>
            </w:pPr>
            <w:r>
              <w:rPr>
                <w:rFonts w:ascii="宋体" w:hAnsi="宋体" w:eastAsia="宋体"/>
                <w:sz w:val="16"/>
              </w:rPr>
              <w:t>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DD2E">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F4E3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5B576">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343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4A95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14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83F63">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C655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CDD8">
            <w:pPr>
              <w:jc w:val="center"/>
            </w:pPr>
          </w:p>
        </w:tc>
      </w:tr>
      <w:tr w14:paraId="274C92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9BB7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5B94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B6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7D055">
            <w:pPr>
              <w:jc w:val="center"/>
            </w:pPr>
            <w:r>
              <w:rPr>
                <w:rFonts w:ascii="宋体" w:hAnsi="宋体" w:eastAsia="宋体"/>
                <w:sz w:val="16"/>
              </w:rPr>
              <w:t>其他交通费用(万元)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D74CA">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92F9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973E2">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782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025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A6DC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E5E36">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E453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FD60B">
            <w:pPr>
              <w:jc w:val="center"/>
            </w:pPr>
          </w:p>
        </w:tc>
      </w:tr>
      <w:tr w14:paraId="0CAE7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37AE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A27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237B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CA650">
            <w:pPr>
              <w:jc w:val="center"/>
            </w:pPr>
            <w:r>
              <w:rPr>
                <w:rFonts w:ascii="宋体" w:hAnsi="宋体" w:eastAsia="宋体"/>
                <w:sz w:val="16"/>
              </w:rPr>
              <w:t>办公费(万元)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C453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FD06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09D4C">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F51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032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9AB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CD02D">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E9B6">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D4363">
            <w:pPr>
              <w:jc w:val="center"/>
            </w:pPr>
          </w:p>
        </w:tc>
      </w:tr>
      <w:tr w14:paraId="3CEBD2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1F40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B1678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EF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C99C3">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959B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51FE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A2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65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C5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2C19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BD1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0005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5AD67">
            <w:pPr>
              <w:jc w:val="center"/>
            </w:pPr>
          </w:p>
        </w:tc>
      </w:tr>
      <w:tr w14:paraId="6A5D0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24E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9D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9FB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C018E">
            <w:pPr>
              <w:jc w:val="center"/>
            </w:pPr>
            <w:r>
              <w:rPr>
                <w:rFonts w:ascii="宋体" w:hAnsi="宋体" w:eastAsia="宋体"/>
                <w:sz w:val="16"/>
              </w:rPr>
              <w:t>印刷费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C5AA3">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46E3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414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3F57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E42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3986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7609B">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3A99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F31E1">
            <w:pPr>
              <w:jc w:val="center"/>
            </w:pPr>
          </w:p>
        </w:tc>
      </w:tr>
      <w:tr w14:paraId="1540E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B239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2737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D06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A933">
            <w:pPr>
              <w:jc w:val="center"/>
            </w:pPr>
            <w:r>
              <w:rPr>
                <w:rFonts w:ascii="宋体" w:hAnsi="宋体" w:eastAsia="宋体"/>
                <w:sz w:val="16"/>
              </w:rPr>
              <w:t>提升企业带动力，促进一</w:t>
            </w:r>
            <w:r>
              <w:rPr>
                <w:rFonts w:hint="eastAsia" w:ascii="宋体" w:hAnsi="宋体"/>
                <w:sz w:val="16"/>
                <w:lang w:eastAsia="zh-CN"/>
              </w:rPr>
              <w:t>二、三产业</w:t>
            </w:r>
            <w:r>
              <w:rPr>
                <w:rFonts w:ascii="宋体" w:hAnsi="宋体" w:eastAsia="宋体"/>
                <w:sz w:val="16"/>
              </w:rPr>
              <w:t>融合发展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8B68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9B90A">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687B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01A3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B754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527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BBC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F12E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CEFC4">
            <w:pPr>
              <w:jc w:val="center"/>
            </w:pPr>
          </w:p>
        </w:tc>
      </w:tr>
      <w:tr w14:paraId="6F0F49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DF5A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ED6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AA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76461">
            <w:pPr>
              <w:jc w:val="center"/>
            </w:pPr>
            <w:r>
              <w:rPr>
                <w:rFonts w:ascii="宋体" w:hAnsi="宋体" w:eastAsia="宋体"/>
                <w:sz w:val="16"/>
              </w:rPr>
              <w:t>参展企业满意度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824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58B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C16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93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D4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B8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84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30A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B7AAD">
            <w:pPr>
              <w:jc w:val="center"/>
            </w:pPr>
          </w:p>
        </w:tc>
      </w:tr>
      <w:tr w14:paraId="3FC4B2B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3AF7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BF46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6A7E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EE723">
            <w:pPr>
              <w:jc w:val="center"/>
            </w:pPr>
            <w:r>
              <w:rPr>
                <w:rFonts w:ascii="宋体" w:hAnsi="宋体" w:eastAsia="宋体"/>
                <w:sz w:val="16"/>
              </w:rPr>
              <w:t>98.56分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A7BDF39"/>
        </w:tc>
      </w:tr>
    </w:tbl>
    <w:p w14:paraId="55860DD5">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200"/>
        <w:gridCol w:w="432"/>
        <w:gridCol w:w="240"/>
        <w:gridCol w:w="392"/>
        <w:gridCol w:w="304"/>
        <w:gridCol w:w="328"/>
        <w:gridCol w:w="284"/>
        <w:gridCol w:w="348"/>
        <w:gridCol w:w="632"/>
      </w:tblGrid>
      <w:tr w14:paraId="7DD76F60">
        <w:tblPrEx>
          <w:tblCellMar>
            <w:top w:w="0" w:type="dxa"/>
            <w:left w:w="108" w:type="dxa"/>
            <w:bottom w:w="0" w:type="dxa"/>
            <w:right w:w="108" w:type="dxa"/>
          </w:tblCellMar>
        </w:tblPrEx>
        <w:tc>
          <w:tcPr>
            <w:tcW w:w="8912" w:type="dxa"/>
            <w:gridSpan w:val="18"/>
            <w:vAlign w:val="center"/>
          </w:tcPr>
          <w:p w14:paraId="7BA1EB6A">
            <w:pPr>
              <w:jc w:val="center"/>
            </w:pPr>
            <w:r>
              <w:rPr>
                <w:rFonts w:ascii="宋体" w:hAnsi="宋体" w:eastAsia="宋体"/>
                <w:sz w:val="24"/>
              </w:rPr>
              <w:t>项目支出绩效自评表</w:t>
            </w:r>
          </w:p>
        </w:tc>
      </w:tr>
      <w:tr w14:paraId="60689E8D">
        <w:tblPrEx>
          <w:tblCellMar>
            <w:top w:w="0" w:type="dxa"/>
            <w:left w:w="108" w:type="dxa"/>
            <w:bottom w:w="0" w:type="dxa"/>
            <w:right w:w="108" w:type="dxa"/>
          </w:tblCellMar>
        </w:tblPrEx>
        <w:tc>
          <w:tcPr>
            <w:tcW w:w="8912" w:type="dxa"/>
            <w:gridSpan w:val="18"/>
            <w:vAlign w:val="center"/>
          </w:tcPr>
          <w:p w14:paraId="7CBDC592">
            <w:pPr>
              <w:jc w:val="center"/>
            </w:pPr>
            <w:r>
              <w:rPr>
                <w:rFonts w:ascii="宋体" w:hAnsi="宋体" w:eastAsia="宋体"/>
                <w:sz w:val="24"/>
              </w:rPr>
              <w:t>(2024年度)</w:t>
            </w:r>
          </w:p>
        </w:tc>
      </w:tr>
      <w:tr w14:paraId="23BD57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9433C">
            <w:pPr>
              <w:jc w:val="center"/>
            </w:pPr>
            <w:r>
              <w:rPr>
                <w:rFonts w:ascii="宋体" w:hAnsi="宋体" w:eastAsia="宋体"/>
                <w:sz w:val="16"/>
              </w:rPr>
              <w:t>项目名称</w:t>
            </w:r>
          </w:p>
        </w:tc>
        <w:tc>
          <w:tcPr>
            <w:tcW w:w="8280" w:type="dxa"/>
            <w:gridSpan w:val="17"/>
            <w:tcBorders>
              <w:top w:val="single" w:color="auto" w:sz="10" w:space="0"/>
              <w:left w:val="single" w:color="auto" w:sz="10" w:space="0"/>
              <w:bottom w:val="single" w:color="auto" w:sz="10" w:space="0"/>
              <w:right w:val="single" w:color="auto" w:sz="10" w:space="0"/>
              <w:insideV w:val="single" w:sz="10" w:space="0"/>
            </w:tcBorders>
            <w:vAlign w:val="center"/>
          </w:tcPr>
          <w:p w14:paraId="0E327F2E">
            <w:pPr>
              <w:jc w:val="center"/>
            </w:pPr>
            <w:r>
              <w:rPr>
                <w:rFonts w:ascii="宋体" w:hAnsi="宋体" w:eastAsia="宋体"/>
                <w:sz w:val="16"/>
              </w:rPr>
              <w:t>农村土地清理项目</w:t>
            </w:r>
          </w:p>
        </w:tc>
      </w:tr>
      <w:tr w14:paraId="0B1BDC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A1063">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6FF168">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BD678">
            <w:pPr>
              <w:jc w:val="center"/>
            </w:pPr>
            <w:r>
              <w:rPr>
                <w:rFonts w:ascii="宋体" w:hAnsi="宋体" w:eastAsia="宋体"/>
                <w:sz w:val="16"/>
              </w:rPr>
              <w:t>实施单位</w:t>
            </w:r>
          </w:p>
        </w:tc>
        <w:tc>
          <w:tcPr>
            <w:tcW w:w="3160"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0CF3C95C">
            <w:pPr>
              <w:jc w:val="center"/>
            </w:pPr>
            <w:r>
              <w:rPr>
                <w:rFonts w:ascii="宋体" w:hAnsi="宋体" w:eastAsia="宋体"/>
                <w:sz w:val="16"/>
              </w:rPr>
              <w:t>喀什地区农业农村局</w:t>
            </w:r>
          </w:p>
        </w:tc>
      </w:tr>
      <w:tr w14:paraId="46DE10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0250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85918">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BB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2F32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CECDA">
            <w:pPr>
              <w:jc w:val="center"/>
            </w:pPr>
            <w:r>
              <w:rPr>
                <w:rFonts w:ascii="宋体" w:hAnsi="宋体" w:eastAsia="宋体"/>
                <w:sz w:val="16"/>
              </w:rPr>
              <w:t>全年执行数</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AEA696">
            <w:pPr>
              <w:jc w:val="center"/>
            </w:pPr>
            <w:r>
              <w:rPr>
                <w:rFonts w:ascii="宋体" w:hAnsi="宋体" w:eastAsia="宋体"/>
                <w:sz w:val="16"/>
              </w:rPr>
              <w:t>分值</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6A6D7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2733C">
            <w:pPr>
              <w:jc w:val="center"/>
            </w:pPr>
            <w:r>
              <w:rPr>
                <w:rFonts w:ascii="宋体" w:hAnsi="宋体" w:eastAsia="宋体"/>
                <w:sz w:val="16"/>
              </w:rPr>
              <w:t>得分</w:t>
            </w:r>
          </w:p>
        </w:tc>
      </w:tr>
      <w:tr w14:paraId="65856E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D334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2F06AE">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67F7A">
            <w:pPr>
              <w:jc w:val="center"/>
            </w:pPr>
            <w:r>
              <w:rPr>
                <w:rFonts w:ascii="宋体" w:hAnsi="宋体" w:eastAsia="宋体"/>
                <w:sz w:val="16"/>
              </w:rPr>
              <w:t>12.06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809E2">
            <w:pPr>
              <w:jc w:val="center"/>
            </w:pPr>
            <w:r>
              <w:rPr>
                <w:rFonts w:ascii="宋体" w:hAnsi="宋体" w:eastAsia="宋体"/>
                <w:sz w:val="16"/>
              </w:rPr>
              <w:t>12.06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6DCC61">
            <w:pPr>
              <w:jc w:val="center"/>
            </w:pPr>
            <w:r>
              <w:rPr>
                <w:rFonts w:ascii="宋体" w:hAnsi="宋体" w:eastAsia="宋体"/>
                <w:sz w:val="16"/>
              </w:rPr>
              <w:t>11.22</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A858F5">
            <w:pPr>
              <w:jc w:val="center"/>
            </w:pPr>
            <w:r>
              <w:rPr>
                <w:rFonts w:ascii="宋体" w:hAnsi="宋体" w:eastAsia="宋体"/>
                <w:sz w:val="16"/>
              </w:rPr>
              <w:t>10</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1404D2">
            <w:pPr>
              <w:jc w:val="center"/>
            </w:pPr>
            <w:r>
              <w:rPr>
                <w:rFonts w:ascii="宋体" w:hAnsi="宋体" w:eastAsia="宋体"/>
                <w:sz w:val="16"/>
              </w:rPr>
              <w:t>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EB397">
            <w:pPr>
              <w:jc w:val="center"/>
            </w:pPr>
            <w:r>
              <w:rPr>
                <w:rFonts w:ascii="宋体" w:hAnsi="宋体" w:eastAsia="宋体"/>
                <w:sz w:val="16"/>
              </w:rPr>
              <w:t>8.26分</w:t>
            </w:r>
          </w:p>
        </w:tc>
      </w:tr>
      <w:tr w14:paraId="5F10E8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742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6AF78">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854A1">
            <w:pPr>
              <w:jc w:val="center"/>
            </w:pPr>
            <w:r>
              <w:rPr>
                <w:rFonts w:ascii="宋体" w:hAnsi="宋体" w:eastAsia="宋体"/>
                <w:sz w:val="16"/>
              </w:rPr>
              <w:t>12.06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4C9CA">
            <w:pPr>
              <w:jc w:val="center"/>
            </w:pPr>
            <w:r>
              <w:rPr>
                <w:rFonts w:ascii="宋体" w:hAnsi="宋体" w:eastAsia="宋体"/>
                <w:sz w:val="16"/>
              </w:rPr>
              <w:t>12.06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602F20">
            <w:pPr>
              <w:jc w:val="center"/>
            </w:pPr>
            <w:r>
              <w:rPr>
                <w:rFonts w:ascii="宋体" w:hAnsi="宋体" w:eastAsia="宋体"/>
                <w:sz w:val="16"/>
              </w:rPr>
              <w:t>11.22</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6AE7A7">
            <w:pPr>
              <w:jc w:val="center"/>
            </w:pPr>
            <w:r>
              <w:rPr>
                <w:rFonts w:ascii="宋体" w:hAnsi="宋体" w:eastAsia="宋体"/>
                <w:sz w:val="16"/>
              </w:rPr>
              <w:t>—</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1ED61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714E">
            <w:pPr>
              <w:jc w:val="center"/>
            </w:pPr>
            <w:r>
              <w:rPr>
                <w:rFonts w:ascii="宋体" w:hAnsi="宋体" w:eastAsia="宋体"/>
                <w:sz w:val="16"/>
              </w:rPr>
              <w:t>—</w:t>
            </w:r>
          </w:p>
        </w:tc>
      </w:tr>
      <w:tr w14:paraId="5B36C3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A2A8B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0A65">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9D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6D57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AE037">
            <w:pPr>
              <w:jc w:val="center"/>
            </w:pPr>
            <w:r>
              <w:rPr>
                <w:rFonts w:ascii="宋体" w:hAnsi="宋体" w:eastAsia="宋体"/>
                <w:sz w:val="16"/>
              </w:rPr>
              <w:t>0.00</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19031BC">
            <w:pPr>
              <w:jc w:val="center"/>
            </w:pPr>
            <w:r>
              <w:rPr>
                <w:rFonts w:ascii="宋体" w:hAnsi="宋体" w:eastAsia="宋体"/>
                <w:sz w:val="16"/>
              </w:rPr>
              <w:t>—</w:t>
            </w:r>
          </w:p>
        </w:tc>
        <w:tc>
          <w:tcPr>
            <w:tcW w:w="1264"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EAFD6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D810C">
            <w:pPr>
              <w:jc w:val="center"/>
            </w:pPr>
            <w:r>
              <w:rPr>
                <w:rFonts w:ascii="宋体" w:hAnsi="宋体" w:eastAsia="宋体"/>
                <w:sz w:val="16"/>
              </w:rPr>
              <w:t>—</w:t>
            </w:r>
          </w:p>
        </w:tc>
      </w:tr>
      <w:tr w14:paraId="4785714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1B6B41">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86E1D">
            <w:pPr>
              <w:jc w:val="center"/>
            </w:pPr>
            <w:r>
              <w:rPr>
                <w:rFonts w:ascii="宋体" w:hAnsi="宋体" w:eastAsia="宋体"/>
                <w:sz w:val="16"/>
              </w:rPr>
              <w:t>预期目标</w:t>
            </w:r>
          </w:p>
        </w:tc>
        <w:tc>
          <w:tcPr>
            <w:tcW w:w="3792"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C93F59B">
            <w:pPr>
              <w:jc w:val="center"/>
            </w:pPr>
            <w:r>
              <w:rPr>
                <w:rFonts w:ascii="宋体" w:hAnsi="宋体" w:eastAsia="宋体"/>
                <w:sz w:val="16"/>
              </w:rPr>
              <w:t>实际完成情况</w:t>
            </w:r>
          </w:p>
        </w:tc>
      </w:tr>
      <w:tr w14:paraId="42D85C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E19F7B"/>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1BA86">
            <w:pPr>
              <w:jc w:val="both"/>
            </w:pPr>
            <w:r>
              <w:rPr>
                <w:rFonts w:ascii="宋体" w:hAnsi="宋体" w:eastAsia="宋体"/>
                <w:sz w:val="16"/>
              </w:rPr>
              <w:t>按照工作任务和要求，地区农村土地清理工作领导小组办公室赴县市开展培训不少于2次，指导和调研不少于3次，调研指导县市全覆盖，计划差旅费1.56万元、办公费0.3万元，培训费2.4万元、其他交通费7.8万元。通过项目实施及时了解掌握土地清理工作中的困难和问题，共同研究对策，指导督促县市积极推进工作，规范我区农用地经营秩序。</w:t>
            </w:r>
          </w:p>
        </w:tc>
        <w:tc>
          <w:tcPr>
            <w:tcW w:w="3792"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5C4F758F">
            <w:pPr>
              <w:jc w:val="both"/>
            </w:pPr>
            <w:r>
              <w:rPr>
                <w:rFonts w:ascii="宋体" w:hAnsi="宋体" w:eastAsia="宋体"/>
                <w:sz w:val="16"/>
              </w:rPr>
              <w:t>自工作开展以来，从农业农村局、自然资源局、林业和草原局、水利局、昆仑公司等相关成员单位抽调10名工作人员开展工作。对12县市实地调研指导3次，实现调研指导县市100%覆盖，督促各县市按照目标任务和进度要求依法稳妥有序推进工作。通过摸清耕地资源底数、处理好耕地权属争议、强化国有耕地监管、规范承包地经营流转、遏制新增违法违规占用耕地等举措，农用地经营秩序得到进一步规范。</w:t>
            </w:r>
          </w:p>
        </w:tc>
      </w:tr>
      <w:tr w14:paraId="3366B3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E7DBD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436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7E83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5B770">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C4298D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A0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32A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BD3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A0D0D">
            <w:pPr>
              <w:jc w:val="center"/>
            </w:pPr>
            <w:r>
              <w:rPr>
                <w:rFonts w:ascii="宋体" w:hAnsi="宋体" w:eastAsia="宋体"/>
                <w:sz w:val="16"/>
              </w:rPr>
              <w:t>赋分规则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471E4">
            <w:pPr>
              <w:jc w:val="center"/>
            </w:pPr>
            <w:r>
              <w:rPr>
                <w:rFonts w:ascii="宋体" w:hAnsi="宋体" w:eastAsia="宋体"/>
                <w:sz w:val="16"/>
              </w:rPr>
              <w:t>佐证资料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3BA4D">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6C898">
            <w:pPr>
              <w:jc w:val="center"/>
            </w:pPr>
            <w:r>
              <w:rPr>
                <w:rFonts w:ascii="宋体" w:hAnsi="宋体" w:eastAsia="宋体"/>
                <w:sz w:val="16"/>
              </w:rPr>
              <w:t>得分</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4B0DCC">
            <w:pPr>
              <w:jc w:val="center"/>
            </w:pPr>
            <w:r>
              <w:rPr>
                <w:rFonts w:ascii="宋体" w:hAnsi="宋体" w:eastAsia="宋体"/>
                <w:sz w:val="16"/>
              </w:rPr>
              <w:t>偏差原因分析及改进措施</w:t>
            </w:r>
          </w:p>
        </w:tc>
      </w:tr>
      <w:tr w14:paraId="3CEFF41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3B0F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F6D7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E65E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19705">
            <w:pPr>
              <w:jc w:val="center"/>
            </w:pPr>
            <w:r>
              <w:rPr>
                <w:rFonts w:ascii="宋体" w:hAnsi="宋体" w:eastAsia="宋体"/>
                <w:sz w:val="16"/>
              </w:rPr>
              <w:t>开展培训次数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EE45CF8">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DF8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DDC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C5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1802">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B33F6">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2B6DBC">
            <w:pPr>
              <w:jc w:val="center"/>
            </w:pPr>
            <w:r>
              <w:rPr>
                <w:rFonts w:ascii="宋体" w:hAnsi="宋体" w:eastAsia="宋体"/>
                <w:sz w:val="16"/>
              </w:rPr>
              <w:t>=2次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2CE78">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3A131E">
            <w:pPr>
              <w:jc w:val="center"/>
            </w:pPr>
          </w:p>
        </w:tc>
      </w:tr>
      <w:tr w14:paraId="08A6BE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8BC3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2AC8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611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CED0">
            <w:pPr>
              <w:jc w:val="center"/>
            </w:pPr>
            <w:r>
              <w:rPr>
                <w:rFonts w:ascii="宋体" w:hAnsi="宋体" w:eastAsia="宋体"/>
                <w:sz w:val="16"/>
              </w:rPr>
              <w:t>业务调研指导次数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40382D">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942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088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D763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C7D91">
            <w:pPr>
              <w:jc w:val="center"/>
            </w:pPr>
            <w:r>
              <w:rPr>
                <w:rFonts w:ascii="宋体" w:hAnsi="宋体" w:eastAsia="宋体"/>
                <w:sz w:val="16"/>
              </w:rPr>
              <w:t>按照完成比例赋分</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07A2D">
            <w:pPr>
              <w:jc w:val="center"/>
            </w:pPr>
            <w:r>
              <w:rPr>
                <w:rFonts w:ascii="宋体" w:hAnsi="宋体" w:eastAsia="宋体"/>
                <w:sz w:val="16"/>
              </w:rPr>
              <w:t>工作资料</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FC806">
            <w:pPr>
              <w:jc w:val="center"/>
            </w:pPr>
            <w:r>
              <w:rPr>
                <w:rFonts w:ascii="宋体" w:hAnsi="宋体" w:eastAsia="宋体"/>
                <w:sz w:val="16"/>
              </w:rPr>
              <w:t>=3次</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3A278">
            <w:pPr>
              <w:jc w:val="center"/>
            </w:pPr>
            <w:r>
              <w:rPr>
                <w:rFonts w:ascii="宋体" w:hAnsi="宋体" w:eastAsia="宋体"/>
                <w:sz w:val="16"/>
              </w:rPr>
              <w:t>8</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8907E0">
            <w:pPr>
              <w:jc w:val="center"/>
            </w:pPr>
          </w:p>
        </w:tc>
      </w:tr>
      <w:tr w14:paraId="0BDE8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BB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1B9C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625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D7E31">
            <w:pPr>
              <w:jc w:val="center"/>
            </w:pPr>
            <w:r>
              <w:rPr>
                <w:rFonts w:ascii="宋体" w:hAnsi="宋体" w:eastAsia="宋体"/>
                <w:sz w:val="16"/>
              </w:rPr>
              <w:t>调研指导县市覆盖率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DFE89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2D0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50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5E9A">
            <w:pPr>
              <w:jc w:val="center"/>
            </w:pPr>
            <w:r>
              <w:rPr>
                <w:rFonts w:ascii="宋体" w:hAnsi="宋体" w:eastAsia="宋体"/>
                <w:sz w:val="16"/>
              </w:rPr>
              <w:t>8</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90D17">
            <w:pPr>
              <w:jc w:val="center"/>
            </w:pPr>
            <w:r>
              <w:rPr>
                <w:rFonts w:ascii="宋体" w:hAnsi="宋体" w:eastAsia="宋体"/>
                <w:sz w:val="16"/>
              </w:rPr>
              <w:t>直接赋分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93A25">
            <w:pPr>
              <w:jc w:val="center"/>
            </w:pPr>
            <w:r>
              <w:rPr>
                <w:rFonts w:ascii="宋体" w:hAnsi="宋体" w:eastAsia="宋体"/>
                <w:sz w:val="16"/>
              </w:rPr>
              <w:t>工作资料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4532E">
            <w:pPr>
              <w:jc w:val="center"/>
            </w:pPr>
            <w:r>
              <w:rPr>
                <w:rFonts w:ascii="宋体" w:hAnsi="宋体" w:eastAsia="宋体"/>
                <w:sz w:val="16"/>
              </w:rPr>
              <w:t>=100%</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B1B0DD">
            <w:pPr>
              <w:jc w:val="center"/>
            </w:pPr>
            <w:r>
              <w:rPr>
                <w:rFonts w:ascii="宋体" w:hAnsi="宋体" w:eastAsia="宋体"/>
                <w:sz w:val="16"/>
              </w:rPr>
              <w:t>8</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CB361">
            <w:pPr>
              <w:jc w:val="center"/>
            </w:pPr>
          </w:p>
        </w:tc>
      </w:tr>
      <w:tr w14:paraId="272EF9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A1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AA47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5242C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6BB0">
            <w:pPr>
              <w:jc w:val="center"/>
            </w:pPr>
            <w:r>
              <w:rPr>
                <w:rFonts w:ascii="宋体" w:hAnsi="宋体" w:eastAsia="宋体"/>
                <w:sz w:val="16"/>
              </w:rPr>
              <w:t>调研指导按时完成率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774C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7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BE2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FDCDA">
            <w:pPr>
              <w:jc w:val="center"/>
            </w:pPr>
            <w:r>
              <w:rPr>
                <w:rFonts w:ascii="宋体" w:hAnsi="宋体" w:eastAsia="宋体"/>
                <w:sz w:val="16"/>
              </w:rPr>
              <w:t>8</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DB955">
            <w:pPr>
              <w:jc w:val="center"/>
            </w:pPr>
            <w:r>
              <w:rPr>
                <w:rFonts w:ascii="宋体" w:hAnsi="宋体" w:eastAsia="宋体"/>
                <w:sz w:val="16"/>
              </w:rPr>
              <w:t>直接赋分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8E6E5">
            <w:pPr>
              <w:jc w:val="center"/>
            </w:pPr>
            <w:r>
              <w:rPr>
                <w:rFonts w:ascii="宋体" w:hAnsi="宋体" w:eastAsia="宋体"/>
                <w:sz w:val="16"/>
              </w:rPr>
              <w:t>工作资料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3FB73">
            <w:pPr>
              <w:jc w:val="center"/>
            </w:pPr>
            <w:r>
              <w:rPr>
                <w:rFonts w:ascii="宋体" w:hAnsi="宋体" w:eastAsia="宋体"/>
                <w:sz w:val="16"/>
              </w:rPr>
              <w:t>=100%</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BC5BFB">
            <w:pPr>
              <w:jc w:val="center"/>
            </w:pPr>
            <w:r>
              <w:rPr>
                <w:rFonts w:ascii="宋体" w:hAnsi="宋体" w:eastAsia="宋体"/>
                <w:sz w:val="16"/>
              </w:rPr>
              <w:t>8</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2F6FA">
            <w:pPr>
              <w:jc w:val="center"/>
            </w:pPr>
          </w:p>
        </w:tc>
      </w:tr>
      <w:tr w14:paraId="60457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1A7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8C9E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DB3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2475E">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63D8445">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55F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B48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0591C">
            <w:pPr>
              <w:jc w:val="center"/>
            </w:pPr>
            <w:r>
              <w:rPr>
                <w:rFonts w:ascii="宋体" w:hAnsi="宋体" w:eastAsia="宋体"/>
                <w:sz w:val="16"/>
              </w:rPr>
              <w:t>8</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B6815">
            <w:pPr>
              <w:jc w:val="center"/>
            </w:pPr>
            <w:r>
              <w:rPr>
                <w:rFonts w:ascii="宋体" w:hAnsi="宋体" w:eastAsia="宋体"/>
                <w:sz w:val="16"/>
              </w:rPr>
              <w:t>按照完成比例赋分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F25A6">
            <w:pPr>
              <w:jc w:val="center"/>
            </w:pPr>
            <w:r>
              <w:rPr>
                <w:rFonts w:ascii="宋体" w:hAnsi="宋体" w:eastAsia="宋体"/>
                <w:sz w:val="16"/>
              </w:rPr>
              <w:t>工作资料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3FC9A">
            <w:pPr>
              <w:jc w:val="center"/>
            </w:pPr>
            <w:r>
              <w:rPr>
                <w:rFonts w:ascii="宋体" w:hAnsi="宋体" w:eastAsia="宋体"/>
                <w:sz w:val="16"/>
              </w:rPr>
              <w:t>=2024年12月5日</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9620AC">
            <w:pPr>
              <w:jc w:val="center"/>
            </w:pPr>
            <w:r>
              <w:rPr>
                <w:rFonts w:ascii="宋体" w:hAnsi="宋体" w:eastAsia="宋体"/>
                <w:sz w:val="16"/>
              </w:rPr>
              <w:t>8</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796C6">
            <w:pPr>
              <w:jc w:val="center"/>
            </w:pPr>
          </w:p>
        </w:tc>
      </w:tr>
      <w:tr w14:paraId="1EDBB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EDB7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370F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0292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92289">
            <w:pPr>
              <w:jc w:val="center"/>
            </w:pPr>
            <w:r>
              <w:rPr>
                <w:rFonts w:ascii="宋体" w:hAnsi="宋体" w:eastAsia="宋体"/>
                <w:sz w:val="16"/>
              </w:rPr>
              <w:t>差旅费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F748D1A">
            <w:pPr>
              <w:jc w:val="center"/>
            </w:pPr>
            <w:r>
              <w:rPr>
                <w:rFonts w:ascii="宋体" w:hAnsi="宋体" w:eastAsia="宋体"/>
                <w:sz w:val="16"/>
              </w:rPr>
              <w:t>&lt;=1.56万元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807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26E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9BAD">
            <w:pPr>
              <w:jc w:val="center"/>
            </w:pPr>
            <w:r>
              <w:rPr>
                <w:rFonts w:ascii="宋体" w:hAnsi="宋体" w:eastAsia="宋体"/>
                <w:sz w:val="16"/>
              </w:rPr>
              <w:t>5</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E444F">
            <w:pPr>
              <w:jc w:val="center"/>
            </w:pPr>
            <w:r>
              <w:rPr>
                <w:rFonts w:ascii="宋体" w:hAnsi="宋体" w:eastAsia="宋体"/>
                <w:sz w:val="16"/>
              </w:rPr>
              <w:t>按照完成比例赋分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C4339">
            <w:pPr>
              <w:jc w:val="center"/>
            </w:pPr>
            <w:r>
              <w:rPr>
                <w:rFonts w:ascii="宋体" w:hAnsi="宋体" w:eastAsia="宋体"/>
                <w:sz w:val="16"/>
              </w:rPr>
              <w:t>原始凭证</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9D18A">
            <w:pPr>
              <w:jc w:val="center"/>
            </w:pPr>
            <w:r>
              <w:rPr>
                <w:rFonts w:ascii="宋体" w:hAnsi="宋体" w:eastAsia="宋体"/>
                <w:sz w:val="16"/>
              </w:rPr>
              <w:t>=0.72万元</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29219">
            <w:pPr>
              <w:jc w:val="center"/>
            </w:pPr>
            <w:r>
              <w:rPr>
                <w:rFonts w:ascii="宋体" w:hAnsi="宋体" w:eastAsia="宋体"/>
                <w:sz w:val="16"/>
              </w:rPr>
              <w:t>0</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E9AC9">
            <w:pPr>
              <w:jc w:val="center"/>
            </w:pPr>
            <w:r>
              <w:rPr>
                <w:rFonts w:ascii="宋体" w:hAnsi="宋体" w:eastAsia="宋体"/>
                <w:sz w:val="16"/>
              </w:rPr>
              <w:t>因偏差原因：节约成本，减轻基层负担，与其他项目合并一起出差。改进措施：按照工作性质合理设置绩效目标。</w:t>
            </w:r>
          </w:p>
        </w:tc>
      </w:tr>
      <w:tr w14:paraId="192676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45A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2D5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B0B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5C299">
            <w:pPr>
              <w:jc w:val="center"/>
            </w:pPr>
            <w:r>
              <w:rPr>
                <w:rFonts w:ascii="宋体" w:hAnsi="宋体" w:eastAsia="宋体"/>
                <w:sz w:val="16"/>
              </w:rPr>
              <w:t>办公费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90FD4AE">
            <w:pPr>
              <w:jc w:val="center"/>
            </w:pPr>
            <w:r>
              <w:rPr>
                <w:rFonts w:ascii="宋体" w:hAnsi="宋体" w:eastAsia="宋体"/>
                <w:sz w:val="16"/>
              </w:rPr>
              <w:t>&lt;=0.30万元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C509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FB1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DACB8">
            <w:pPr>
              <w:jc w:val="center"/>
            </w:pPr>
            <w:r>
              <w:rPr>
                <w:rFonts w:ascii="宋体" w:hAnsi="宋体" w:eastAsia="宋体"/>
                <w:sz w:val="16"/>
              </w:rPr>
              <w:t>5</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A0C8E">
            <w:pPr>
              <w:jc w:val="center"/>
            </w:pPr>
            <w:r>
              <w:rPr>
                <w:rFonts w:ascii="宋体" w:hAnsi="宋体" w:eastAsia="宋体"/>
                <w:sz w:val="16"/>
              </w:rPr>
              <w:t>按照完成比例赋分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131D4">
            <w:pPr>
              <w:jc w:val="center"/>
            </w:pPr>
            <w:r>
              <w:rPr>
                <w:rFonts w:ascii="宋体" w:hAnsi="宋体" w:eastAsia="宋体"/>
                <w:sz w:val="16"/>
              </w:rPr>
              <w:t>原始凭证</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8C67B">
            <w:pPr>
              <w:jc w:val="center"/>
            </w:pPr>
            <w:r>
              <w:rPr>
                <w:rFonts w:ascii="宋体" w:hAnsi="宋体" w:eastAsia="宋体"/>
                <w:sz w:val="16"/>
              </w:rPr>
              <w:t>=0.3万元</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50D57">
            <w:pPr>
              <w:jc w:val="center"/>
            </w:pPr>
            <w:r>
              <w:rPr>
                <w:rFonts w:ascii="宋体" w:hAnsi="宋体" w:eastAsia="宋体"/>
                <w:sz w:val="16"/>
              </w:rPr>
              <w:t>5</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8ACF5A">
            <w:pPr>
              <w:jc w:val="center"/>
            </w:pPr>
          </w:p>
        </w:tc>
      </w:tr>
      <w:tr w14:paraId="63AFB3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F042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4118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6F7B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4DF51">
            <w:pPr>
              <w:jc w:val="center"/>
            </w:pPr>
            <w:r>
              <w:rPr>
                <w:rFonts w:ascii="宋体" w:hAnsi="宋体" w:eastAsia="宋体"/>
                <w:sz w:val="16"/>
              </w:rPr>
              <w:t>培训费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FD4544B">
            <w:pPr>
              <w:jc w:val="center"/>
            </w:pPr>
            <w:r>
              <w:rPr>
                <w:rFonts w:ascii="宋体" w:hAnsi="宋体" w:eastAsia="宋体"/>
                <w:sz w:val="16"/>
              </w:rPr>
              <w:t>&lt;=2.40万元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12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4E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75497">
            <w:pPr>
              <w:jc w:val="center"/>
            </w:pPr>
            <w:r>
              <w:rPr>
                <w:rFonts w:ascii="宋体" w:hAnsi="宋体" w:eastAsia="宋体"/>
                <w:sz w:val="16"/>
              </w:rPr>
              <w:t>5</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83A4">
            <w:pPr>
              <w:jc w:val="center"/>
            </w:pPr>
            <w:r>
              <w:rPr>
                <w:rFonts w:ascii="宋体" w:hAnsi="宋体" w:eastAsia="宋体"/>
                <w:sz w:val="16"/>
              </w:rPr>
              <w:t>按照完成比例赋分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0A893">
            <w:pPr>
              <w:jc w:val="center"/>
            </w:pPr>
            <w:r>
              <w:rPr>
                <w:rFonts w:ascii="宋体" w:hAnsi="宋体" w:eastAsia="宋体"/>
                <w:sz w:val="16"/>
              </w:rPr>
              <w:t>原始凭证</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C22A7">
            <w:pPr>
              <w:jc w:val="center"/>
            </w:pPr>
            <w:r>
              <w:rPr>
                <w:rFonts w:ascii="宋体" w:hAnsi="宋体" w:eastAsia="宋体"/>
                <w:sz w:val="16"/>
              </w:rPr>
              <w:t>=2.4万元</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B4D1D8">
            <w:pPr>
              <w:jc w:val="center"/>
            </w:pPr>
            <w:r>
              <w:rPr>
                <w:rFonts w:ascii="宋体" w:hAnsi="宋体" w:eastAsia="宋体"/>
                <w:sz w:val="16"/>
              </w:rPr>
              <w:t>5</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E89BC1">
            <w:pPr>
              <w:jc w:val="center"/>
            </w:pPr>
          </w:p>
        </w:tc>
      </w:tr>
      <w:tr w14:paraId="485C73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DF56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650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1D0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F0C44">
            <w:pPr>
              <w:jc w:val="center"/>
            </w:pPr>
            <w:r>
              <w:rPr>
                <w:rFonts w:ascii="宋体" w:hAnsi="宋体" w:eastAsia="宋体"/>
                <w:sz w:val="16"/>
              </w:rPr>
              <w:t>其他交通费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54D215">
            <w:pPr>
              <w:jc w:val="center"/>
            </w:pPr>
            <w:r>
              <w:rPr>
                <w:rFonts w:ascii="宋体" w:hAnsi="宋体" w:eastAsia="宋体"/>
                <w:sz w:val="16"/>
              </w:rPr>
              <w:t>&lt;=7.80万元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C7E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82B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0A0FD">
            <w:pPr>
              <w:jc w:val="center"/>
            </w:pPr>
            <w:r>
              <w:rPr>
                <w:rFonts w:ascii="宋体" w:hAnsi="宋体" w:eastAsia="宋体"/>
                <w:sz w:val="16"/>
              </w:rPr>
              <w:t>5</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7DC518">
            <w:pPr>
              <w:jc w:val="center"/>
            </w:pPr>
            <w:r>
              <w:rPr>
                <w:rFonts w:ascii="宋体" w:hAnsi="宋体" w:eastAsia="宋体"/>
                <w:sz w:val="16"/>
              </w:rPr>
              <w:t>按照完成比例赋分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B765B">
            <w:pPr>
              <w:jc w:val="center"/>
            </w:pPr>
            <w:r>
              <w:rPr>
                <w:rFonts w:ascii="宋体" w:hAnsi="宋体" w:eastAsia="宋体"/>
                <w:sz w:val="16"/>
              </w:rPr>
              <w:t>原始凭证</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8E6A0">
            <w:pPr>
              <w:jc w:val="center"/>
            </w:pPr>
            <w:r>
              <w:rPr>
                <w:rFonts w:ascii="宋体" w:hAnsi="宋体" w:eastAsia="宋体"/>
                <w:sz w:val="16"/>
              </w:rPr>
              <w:t>=7.8万元</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7E33F">
            <w:pPr>
              <w:jc w:val="center"/>
            </w:pPr>
            <w:r>
              <w:rPr>
                <w:rFonts w:ascii="宋体" w:hAnsi="宋体" w:eastAsia="宋体"/>
                <w:sz w:val="16"/>
              </w:rPr>
              <w:t>5</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B0921">
            <w:pPr>
              <w:jc w:val="center"/>
            </w:pPr>
          </w:p>
        </w:tc>
      </w:tr>
      <w:tr w14:paraId="03C2C3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7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D9DA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86C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D039C">
            <w:pPr>
              <w:jc w:val="center"/>
            </w:pPr>
            <w:r>
              <w:rPr>
                <w:rFonts w:ascii="宋体" w:hAnsi="宋体" w:eastAsia="宋体"/>
                <w:sz w:val="16"/>
              </w:rPr>
              <w:t>规范农用地经营秩序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7DB8DD5">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C2E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A82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81CCF">
            <w:pPr>
              <w:jc w:val="center"/>
            </w:pPr>
            <w:r>
              <w:rPr>
                <w:rFonts w:ascii="宋体" w:hAnsi="宋体" w:eastAsia="宋体"/>
                <w:sz w:val="16"/>
              </w:rPr>
              <w:t>20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A0CE18">
            <w:pPr>
              <w:jc w:val="center"/>
            </w:pPr>
            <w:r>
              <w:rPr>
                <w:rFonts w:ascii="宋体" w:hAnsi="宋体" w:eastAsia="宋体"/>
                <w:sz w:val="16"/>
              </w:rPr>
              <w:t>按评判等级赋分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C5005">
            <w:pPr>
              <w:jc w:val="center"/>
            </w:pPr>
            <w:r>
              <w:rPr>
                <w:rFonts w:ascii="宋体" w:hAnsi="宋体" w:eastAsia="宋体"/>
                <w:sz w:val="16"/>
              </w:rPr>
              <w:t>工作资料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C64E5">
            <w:pPr>
              <w:jc w:val="center"/>
            </w:pPr>
            <w:r>
              <w:rPr>
                <w:rFonts w:ascii="宋体" w:hAnsi="宋体" w:eastAsia="宋体"/>
                <w:sz w:val="16"/>
              </w:rPr>
              <w:t>规划</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48C90">
            <w:pPr>
              <w:jc w:val="center"/>
            </w:pPr>
            <w:r>
              <w:rPr>
                <w:rFonts w:ascii="宋体" w:hAnsi="宋体" w:eastAsia="宋体"/>
                <w:sz w:val="16"/>
              </w:rPr>
              <w:t>20</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041EAF">
            <w:pPr>
              <w:jc w:val="center"/>
            </w:pPr>
          </w:p>
        </w:tc>
      </w:tr>
      <w:tr w14:paraId="73805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84B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379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FE0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C475E">
            <w:pPr>
              <w:jc w:val="center"/>
            </w:pPr>
            <w:r>
              <w:rPr>
                <w:rFonts w:ascii="宋体" w:hAnsi="宋体" w:eastAsia="宋体"/>
                <w:sz w:val="16"/>
              </w:rPr>
              <w:t>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377B2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0E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93F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B794">
            <w:pPr>
              <w:jc w:val="center"/>
            </w:pPr>
            <w:r>
              <w:rPr>
                <w:rFonts w:ascii="宋体" w:hAnsi="宋体" w:eastAsia="宋体"/>
                <w:sz w:val="16"/>
              </w:rPr>
              <w:t>10</w:t>
            </w:r>
          </w:p>
        </w:tc>
        <w:tc>
          <w:tcPr>
            <w:tcW w:w="8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5EB00">
            <w:pPr>
              <w:jc w:val="center"/>
            </w:pPr>
            <w:r>
              <w:rPr>
                <w:rFonts w:ascii="宋体" w:hAnsi="宋体" w:eastAsia="宋体"/>
                <w:sz w:val="16"/>
              </w:rPr>
              <w:t>满意度赋分</w:t>
            </w:r>
          </w:p>
        </w:tc>
        <w:tc>
          <w:tcPr>
            <w:tcW w:w="6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7F33C">
            <w:pPr>
              <w:jc w:val="center"/>
            </w:pPr>
            <w:r>
              <w:rPr>
                <w:rFonts w:ascii="宋体" w:hAnsi="宋体" w:eastAsia="宋体"/>
                <w:sz w:val="16"/>
              </w:rPr>
              <w:t>工作资料</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E6CDE">
            <w:pPr>
              <w:jc w:val="center"/>
            </w:pPr>
            <w:r>
              <w:rPr>
                <w:rFonts w:ascii="宋体" w:hAnsi="宋体" w:eastAsia="宋体"/>
                <w:sz w:val="16"/>
              </w:rPr>
              <w:t>=100%</w:t>
            </w:r>
          </w:p>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04EE6">
            <w:pPr>
              <w:jc w:val="center"/>
            </w:pPr>
            <w:r>
              <w:rPr>
                <w:rFonts w:ascii="宋体" w:hAnsi="宋体" w:eastAsia="宋体"/>
                <w:sz w:val="16"/>
              </w:rPr>
              <w:t>10</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5E4B5">
            <w:pPr>
              <w:jc w:val="center"/>
            </w:pPr>
          </w:p>
        </w:tc>
      </w:tr>
      <w:tr w14:paraId="28F77E47">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2A36C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C30FF">
            <w:pPr>
              <w:jc w:val="center"/>
            </w:pPr>
            <w:r>
              <w:rPr>
                <w:rFonts w:ascii="宋体" w:hAnsi="宋体" w:eastAsia="宋体"/>
                <w:sz w:val="16"/>
              </w:rPr>
              <w:t>100</w:t>
            </w:r>
          </w:p>
        </w:tc>
        <w:tc>
          <w:tcPr>
            <w:tcW w:w="2200" w:type="dxa"/>
            <w:gridSpan w:val="6"/>
            <w:tcBorders>
              <w:top w:val="single" w:color="auto" w:sz="10" w:space="0"/>
              <w:left w:val="single" w:color="auto" w:sz="10" w:space="0"/>
              <w:bottom w:val="single" w:color="auto" w:sz="10" w:space="0"/>
              <w:right w:val="single" w:color="auto" w:sz="10" w:space="0"/>
              <w:insideV w:val="single" w:sz="10" w:space="0"/>
            </w:tcBorders>
          </w:tcPr>
          <w:p w14:paraId="72B6FC8A"/>
        </w:tc>
        <w:tc>
          <w:tcPr>
            <w:tcW w:w="6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3F5FE">
            <w:pPr>
              <w:jc w:val="center"/>
            </w:pPr>
            <w:r>
              <w:rPr>
                <w:rFonts w:ascii="宋体" w:hAnsi="宋体" w:eastAsia="宋体"/>
                <w:sz w:val="16"/>
              </w:rPr>
              <w:t>93.26分</w:t>
            </w:r>
          </w:p>
        </w:tc>
        <w:tc>
          <w:tcPr>
            <w:tcW w:w="980" w:type="dxa"/>
            <w:gridSpan w:val="2"/>
            <w:tcBorders>
              <w:top w:val="single" w:color="auto" w:sz="10" w:space="0"/>
              <w:left w:val="single" w:color="auto" w:sz="10" w:space="0"/>
              <w:bottom w:val="single" w:color="auto" w:sz="10" w:space="0"/>
              <w:right w:val="single" w:color="auto" w:sz="10" w:space="0"/>
              <w:insideV w:val="single" w:sz="10" w:space="0"/>
            </w:tcBorders>
          </w:tcPr>
          <w:p w14:paraId="1CE07F31"/>
        </w:tc>
      </w:tr>
    </w:tbl>
    <w:p w14:paraId="4D7D16A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71F0175">
        <w:tblPrEx>
          <w:tblCellMar>
            <w:top w:w="0" w:type="dxa"/>
            <w:left w:w="108" w:type="dxa"/>
            <w:bottom w:w="0" w:type="dxa"/>
            <w:right w:w="108" w:type="dxa"/>
          </w:tblCellMar>
        </w:tblPrEx>
        <w:tc>
          <w:tcPr>
            <w:tcW w:w="8848" w:type="dxa"/>
            <w:gridSpan w:val="14"/>
            <w:vAlign w:val="center"/>
          </w:tcPr>
          <w:p w14:paraId="30018D69">
            <w:pPr>
              <w:jc w:val="center"/>
            </w:pPr>
            <w:r>
              <w:rPr>
                <w:rFonts w:ascii="宋体" w:hAnsi="宋体" w:eastAsia="宋体"/>
                <w:sz w:val="24"/>
              </w:rPr>
              <w:t>项目支出绩效自评表</w:t>
            </w:r>
          </w:p>
        </w:tc>
      </w:tr>
      <w:tr w14:paraId="1EF215BD">
        <w:tblPrEx>
          <w:tblCellMar>
            <w:top w:w="0" w:type="dxa"/>
            <w:left w:w="108" w:type="dxa"/>
            <w:bottom w:w="0" w:type="dxa"/>
            <w:right w:w="108" w:type="dxa"/>
          </w:tblCellMar>
        </w:tblPrEx>
        <w:tc>
          <w:tcPr>
            <w:tcW w:w="8848" w:type="dxa"/>
            <w:gridSpan w:val="14"/>
            <w:vAlign w:val="center"/>
          </w:tcPr>
          <w:p w14:paraId="6035267F">
            <w:pPr>
              <w:jc w:val="center"/>
            </w:pPr>
            <w:r>
              <w:rPr>
                <w:rFonts w:ascii="宋体" w:hAnsi="宋体" w:eastAsia="宋体"/>
                <w:sz w:val="24"/>
              </w:rPr>
              <w:t>(2024年度)</w:t>
            </w:r>
          </w:p>
        </w:tc>
      </w:tr>
      <w:tr w14:paraId="5BC1B1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CD5D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C8CD1B">
            <w:pPr>
              <w:jc w:val="center"/>
            </w:pPr>
            <w:r>
              <w:rPr>
                <w:rFonts w:ascii="宋体" w:hAnsi="宋体" w:eastAsia="宋体"/>
                <w:sz w:val="16"/>
              </w:rPr>
              <w:t>口感番茄新品种引育及标准生产技术研究项目</w:t>
            </w:r>
          </w:p>
        </w:tc>
      </w:tr>
      <w:tr w14:paraId="2108679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B39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F9112">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8A7B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4EE08CD">
            <w:pPr>
              <w:jc w:val="center"/>
            </w:pPr>
            <w:r>
              <w:rPr>
                <w:rFonts w:ascii="宋体" w:hAnsi="宋体" w:eastAsia="宋体"/>
                <w:sz w:val="16"/>
              </w:rPr>
              <w:t>喀什地区农业农村局</w:t>
            </w:r>
          </w:p>
        </w:tc>
      </w:tr>
      <w:tr w14:paraId="0C37C7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4481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32C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1426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0059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DF22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C894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63C2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24C2">
            <w:pPr>
              <w:jc w:val="center"/>
            </w:pPr>
            <w:r>
              <w:rPr>
                <w:rFonts w:ascii="宋体" w:hAnsi="宋体" w:eastAsia="宋体"/>
                <w:sz w:val="16"/>
              </w:rPr>
              <w:t>得分</w:t>
            </w:r>
          </w:p>
        </w:tc>
      </w:tr>
      <w:tr w14:paraId="779BE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5D5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5135C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96919">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03E56">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DE280">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22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3019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E53B4">
            <w:pPr>
              <w:jc w:val="center"/>
            </w:pPr>
            <w:r>
              <w:rPr>
                <w:rFonts w:ascii="宋体" w:hAnsi="宋体" w:eastAsia="宋体"/>
                <w:sz w:val="16"/>
              </w:rPr>
              <w:t>10.00分</w:t>
            </w:r>
          </w:p>
        </w:tc>
      </w:tr>
      <w:tr w14:paraId="7342E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C0116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1750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814C">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52483">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68620">
            <w:pPr>
              <w:jc w:val="center"/>
            </w:pPr>
            <w:r>
              <w:rPr>
                <w:rFonts w:ascii="宋体" w:hAnsi="宋体" w:eastAsia="宋体"/>
                <w:sz w:val="16"/>
              </w:rPr>
              <w:t>16.28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B682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1AB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35A8B">
            <w:pPr>
              <w:jc w:val="center"/>
            </w:pPr>
            <w:r>
              <w:rPr>
                <w:rFonts w:ascii="宋体" w:hAnsi="宋体" w:eastAsia="宋体"/>
                <w:sz w:val="16"/>
              </w:rPr>
              <w:t>—</w:t>
            </w:r>
          </w:p>
        </w:tc>
      </w:tr>
      <w:tr w14:paraId="4E2F8A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26E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B915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58D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E64C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D4CA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FE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6D5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434CE">
            <w:pPr>
              <w:jc w:val="center"/>
            </w:pPr>
            <w:r>
              <w:rPr>
                <w:rFonts w:ascii="宋体" w:hAnsi="宋体" w:eastAsia="宋体"/>
                <w:sz w:val="16"/>
              </w:rPr>
              <w:t>—</w:t>
            </w:r>
          </w:p>
        </w:tc>
      </w:tr>
      <w:tr w14:paraId="7F03B90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0EF8F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F6E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1E1E005">
            <w:pPr>
              <w:jc w:val="center"/>
            </w:pPr>
            <w:r>
              <w:rPr>
                <w:rFonts w:ascii="宋体" w:hAnsi="宋体" w:eastAsia="宋体"/>
                <w:sz w:val="16"/>
              </w:rPr>
              <w:t>实际完成情况</w:t>
            </w:r>
          </w:p>
        </w:tc>
      </w:tr>
      <w:tr w14:paraId="1916C5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C6944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9AFD53">
            <w:pPr>
              <w:jc w:val="both"/>
            </w:pPr>
            <w:r>
              <w:rPr>
                <w:rFonts w:ascii="宋体" w:hAnsi="宋体" w:eastAsia="宋体"/>
                <w:sz w:val="16"/>
              </w:rPr>
              <w:t>本年度预算资金为16.28万元，通过项目资金在喀什地区进行筛选评价，制定口感番茄标准栽培技术规程3个以上；筛选和培育出适合当地栽培的高品质口感番茄杂交品种</w:t>
            </w:r>
            <w:r>
              <w:rPr>
                <w:rFonts w:hint="eastAsia" w:ascii="宋体" w:hAnsi="宋体"/>
                <w:sz w:val="16"/>
                <w:lang w:eastAsia="zh-CN"/>
              </w:rPr>
              <w:t>2～3个</w:t>
            </w:r>
            <w:r>
              <w:rPr>
                <w:rFonts w:ascii="宋体" w:hAnsi="宋体" w:eastAsia="宋体"/>
                <w:sz w:val="16"/>
              </w:rPr>
              <w:t>；建立口感番茄轻简化标准栽培示范点3个；以点带面培训当地种植户200余人；有效</w:t>
            </w:r>
            <w:r>
              <w:rPr>
                <w:rFonts w:hint="eastAsia" w:ascii="宋体" w:hAnsi="宋体"/>
                <w:sz w:val="16"/>
                <w:lang w:eastAsia="zh-CN"/>
              </w:rPr>
              <w:t>激发</w:t>
            </w:r>
            <w:r>
              <w:rPr>
                <w:rFonts w:ascii="宋体" w:hAnsi="宋体" w:eastAsia="宋体"/>
                <w:sz w:val="16"/>
              </w:rPr>
              <w:t>科技人员科研积极性，</w:t>
            </w:r>
            <w:r>
              <w:rPr>
                <w:rFonts w:hint="eastAsia" w:ascii="宋体" w:hAnsi="宋体"/>
                <w:sz w:val="16"/>
                <w:lang w:eastAsia="zh-CN"/>
              </w:rPr>
              <w:t>使</w:t>
            </w:r>
            <w:r>
              <w:rPr>
                <w:rFonts w:ascii="宋体" w:hAnsi="宋体" w:eastAsia="宋体"/>
                <w:sz w:val="16"/>
              </w:rPr>
              <w:t>项目主管单位和种植户满意。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6E7078">
            <w:pPr>
              <w:jc w:val="both"/>
            </w:pPr>
            <w:r>
              <w:rPr>
                <w:rFonts w:hint="eastAsia" w:ascii="宋体" w:hAnsi="宋体"/>
                <w:sz w:val="16"/>
                <w:lang w:eastAsia="zh-CN"/>
              </w:rPr>
              <w:t>截至2024</w:t>
            </w:r>
            <w:r>
              <w:rPr>
                <w:rFonts w:ascii="宋体" w:hAnsi="宋体" w:eastAsia="宋体"/>
                <w:sz w:val="16"/>
              </w:rPr>
              <w:t>年8月30日，通过项目资金在喀什地区进行筛选评价，制定口感番茄标准栽培技术规程3个；筛选和培育出适合当地栽培的高品质口感番茄杂交品种；建立口感番茄轻简化标准栽培示范点；有效激</w:t>
            </w:r>
            <w:r>
              <w:rPr>
                <w:rFonts w:hint="eastAsia" w:ascii="宋体" w:hAnsi="宋体"/>
                <w:sz w:val="16"/>
                <w:lang w:eastAsia="zh-CN"/>
              </w:rPr>
              <w:t>发和</w:t>
            </w:r>
            <w:r>
              <w:rPr>
                <w:rFonts w:ascii="宋体" w:hAnsi="宋体" w:eastAsia="宋体"/>
                <w:sz w:val="16"/>
              </w:rPr>
              <w:t>激发科技人员科研积极性，是项目主管单位和种植户满意。</w:t>
            </w:r>
          </w:p>
        </w:tc>
      </w:tr>
      <w:tr w14:paraId="632BC87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3432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AE1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ED5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4BA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EA34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BC6E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BE56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649F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580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DC96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D8F1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FD3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8333C">
            <w:pPr>
              <w:jc w:val="center"/>
            </w:pPr>
            <w:r>
              <w:rPr>
                <w:rFonts w:ascii="宋体" w:hAnsi="宋体" w:eastAsia="宋体"/>
                <w:sz w:val="16"/>
              </w:rPr>
              <w:t>偏差原因分析及改进措施</w:t>
            </w:r>
          </w:p>
        </w:tc>
      </w:tr>
      <w:tr w14:paraId="0E7FF10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7F9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C18F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BBF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DBFB">
            <w:pPr>
              <w:jc w:val="center"/>
            </w:pPr>
            <w:r>
              <w:rPr>
                <w:rFonts w:ascii="宋体" w:hAnsi="宋体" w:eastAsia="宋体"/>
                <w:sz w:val="16"/>
              </w:rPr>
              <w:t>制定番茄标准栽培技术规程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235CE">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A09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8B9D">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55BF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1E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DF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72C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508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FA94DA">
            <w:pPr>
              <w:jc w:val="center"/>
            </w:pPr>
          </w:p>
        </w:tc>
      </w:tr>
      <w:tr w14:paraId="672127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E383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B8B6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C9F4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583EA">
            <w:pPr>
              <w:jc w:val="center"/>
            </w:pPr>
            <w:r>
              <w:rPr>
                <w:rFonts w:ascii="宋体" w:hAnsi="宋体" w:eastAsia="宋体"/>
                <w:sz w:val="16"/>
              </w:rPr>
              <w:t>筛选培育品种个数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82EE">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87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DC4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2484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4A2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FAC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8A79">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154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1656A">
            <w:pPr>
              <w:jc w:val="center"/>
            </w:pPr>
          </w:p>
        </w:tc>
      </w:tr>
      <w:tr w14:paraId="7DA083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7EA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BA54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3C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0D29">
            <w:pPr>
              <w:jc w:val="center"/>
            </w:pPr>
            <w:r>
              <w:rPr>
                <w:rFonts w:ascii="宋体" w:hAnsi="宋体" w:eastAsia="宋体"/>
                <w:sz w:val="16"/>
              </w:rPr>
              <w:t>建立示范点个数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38165">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1B0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D23E4">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200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66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66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22E2">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A3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443CD">
            <w:pPr>
              <w:jc w:val="center"/>
            </w:pPr>
          </w:p>
        </w:tc>
      </w:tr>
      <w:tr w14:paraId="549D88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FDA9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3D9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D74C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3318D">
            <w:pPr>
              <w:jc w:val="center"/>
            </w:pPr>
            <w:r>
              <w:rPr>
                <w:rFonts w:ascii="宋体" w:hAnsi="宋体" w:eastAsia="宋体"/>
                <w:sz w:val="16"/>
              </w:rPr>
              <w:t>筛选培育品种合格率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4F3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FC3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D24D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321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B2D0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6F1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65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3D3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3F29D">
            <w:pPr>
              <w:jc w:val="center"/>
            </w:pPr>
          </w:p>
        </w:tc>
      </w:tr>
      <w:tr w14:paraId="48436E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6811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9B1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4284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BB0B">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05A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C9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A6C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62F2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63D8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928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D05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7B935">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DFB812">
            <w:pPr>
              <w:jc w:val="center"/>
            </w:pPr>
          </w:p>
        </w:tc>
      </w:tr>
      <w:tr w14:paraId="7CC68C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5829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92B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E74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D5D2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63A1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870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4A3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8BA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54C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EBF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936B">
            <w:pPr>
              <w:jc w:val="center"/>
            </w:pPr>
            <w:r>
              <w:rPr>
                <w:rFonts w:ascii="宋体" w:hAnsi="宋体" w:eastAsia="宋体"/>
                <w:sz w:val="16"/>
              </w:rPr>
              <w:t>=2024年8月12日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659DA">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25A1C">
            <w:pPr>
              <w:jc w:val="center"/>
            </w:pPr>
          </w:p>
        </w:tc>
      </w:tr>
      <w:tr w14:paraId="6B909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6B9E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CB21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CCC0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69163">
            <w:pPr>
              <w:jc w:val="center"/>
            </w:pPr>
            <w:r>
              <w:rPr>
                <w:rFonts w:ascii="宋体" w:hAnsi="宋体" w:eastAsia="宋体"/>
                <w:sz w:val="16"/>
              </w:rPr>
              <w:t>项目人员经费支出成本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7B099">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3D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ADB2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60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A34F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7A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7803B">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E28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4AAED">
            <w:pPr>
              <w:jc w:val="center"/>
            </w:pPr>
          </w:p>
        </w:tc>
      </w:tr>
      <w:tr w14:paraId="0AD9EF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508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106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8F1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2B4FE">
            <w:pPr>
              <w:jc w:val="center"/>
            </w:pPr>
            <w:r>
              <w:rPr>
                <w:rFonts w:ascii="宋体" w:hAnsi="宋体" w:eastAsia="宋体"/>
                <w:sz w:val="16"/>
              </w:rPr>
              <w:t>项目专用材料支出成本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7D3A1">
            <w:pPr>
              <w:jc w:val="center"/>
            </w:pPr>
            <w:r>
              <w:rPr>
                <w:rFonts w:ascii="宋体" w:hAnsi="宋体" w:eastAsia="宋体"/>
                <w:sz w:val="16"/>
              </w:rPr>
              <w:t>&lt;=12.28万元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025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D2B5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90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9D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3CC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FF3BF">
            <w:pPr>
              <w:jc w:val="center"/>
            </w:pPr>
            <w:r>
              <w:rPr>
                <w:rFonts w:ascii="宋体" w:hAnsi="宋体" w:eastAsia="宋体"/>
                <w:sz w:val="16"/>
              </w:rPr>
              <w:t>=12.28万元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96E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2CB0">
            <w:pPr>
              <w:jc w:val="center"/>
            </w:pPr>
          </w:p>
        </w:tc>
      </w:tr>
      <w:tr w14:paraId="29F784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633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B002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E8B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9DA6">
            <w:pPr>
              <w:jc w:val="center"/>
            </w:pPr>
            <w:r>
              <w:rPr>
                <w:rFonts w:ascii="宋体" w:hAnsi="宋体" w:eastAsia="宋体"/>
                <w:sz w:val="16"/>
              </w:rPr>
              <w:t>激发科技人员科研积极性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2CB29">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246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003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D40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F88A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C62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14EB6">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1FFD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9B391">
            <w:pPr>
              <w:jc w:val="center"/>
            </w:pPr>
          </w:p>
        </w:tc>
      </w:tr>
      <w:tr w14:paraId="6C57DE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EFCA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CB5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C3A7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BB87C">
            <w:pPr>
              <w:jc w:val="center"/>
            </w:pPr>
            <w:r>
              <w:rPr>
                <w:rFonts w:ascii="宋体" w:hAnsi="宋体" w:eastAsia="宋体"/>
                <w:sz w:val="16"/>
              </w:rPr>
              <w:t>农户满意度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03C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7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293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260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BE4B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910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BA1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995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A9EB4">
            <w:pPr>
              <w:jc w:val="center"/>
            </w:pPr>
          </w:p>
        </w:tc>
      </w:tr>
      <w:tr w14:paraId="721801D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EB90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89FC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2266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8861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D3066C"/>
        </w:tc>
      </w:tr>
    </w:tbl>
    <w:p w14:paraId="6237A84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7F7C13F1">
        <w:tc>
          <w:tcPr>
            <w:tcW w:w="8848" w:type="dxa"/>
            <w:gridSpan w:val="14"/>
            <w:vAlign w:val="center"/>
          </w:tcPr>
          <w:p w14:paraId="1DC9BA11">
            <w:pPr>
              <w:jc w:val="center"/>
            </w:pPr>
            <w:r>
              <w:rPr>
                <w:rFonts w:ascii="宋体" w:hAnsi="宋体" w:eastAsia="宋体"/>
                <w:sz w:val="24"/>
              </w:rPr>
              <w:t>项目支出绩效自评表</w:t>
            </w:r>
          </w:p>
        </w:tc>
      </w:tr>
      <w:tr w14:paraId="2A153274">
        <w:tblPrEx>
          <w:tblCellMar>
            <w:top w:w="0" w:type="dxa"/>
            <w:left w:w="108" w:type="dxa"/>
            <w:bottom w:w="0" w:type="dxa"/>
            <w:right w:w="108" w:type="dxa"/>
          </w:tblCellMar>
        </w:tblPrEx>
        <w:tc>
          <w:tcPr>
            <w:tcW w:w="8848" w:type="dxa"/>
            <w:gridSpan w:val="14"/>
            <w:vAlign w:val="center"/>
          </w:tcPr>
          <w:p w14:paraId="46D01C4E">
            <w:pPr>
              <w:jc w:val="center"/>
            </w:pPr>
            <w:r>
              <w:rPr>
                <w:rFonts w:ascii="宋体" w:hAnsi="宋体" w:eastAsia="宋体"/>
                <w:sz w:val="24"/>
              </w:rPr>
              <w:t>(2024年度)</w:t>
            </w:r>
          </w:p>
        </w:tc>
      </w:tr>
      <w:tr w14:paraId="386EC08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740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8E4380">
            <w:pPr>
              <w:jc w:val="center"/>
            </w:pPr>
            <w:r>
              <w:rPr>
                <w:rFonts w:ascii="宋体" w:hAnsi="宋体" w:eastAsia="宋体"/>
                <w:sz w:val="16"/>
              </w:rPr>
              <w:t>喀什地区农业农村局挂职领导周转房租赁项目</w:t>
            </w:r>
          </w:p>
        </w:tc>
      </w:tr>
      <w:tr w14:paraId="0D61F7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2C7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0FC93ED">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2FEE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CAFE11">
            <w:pPr>
              <w:jc w:val="center"/>
            </w:pPr>
            <w:r>
              <w:rPr>
                <w:rFonts w:ascii="宋体" w:hAnsi="宋体" w:eastAsia="宋体"/>
                <w:sz w:val="16"/>
              </w:rPr>
              <w:t>喀什地区农业农村局</w:t>
            </w:r>
          </w:p>
        </w:tc>
      </w:tr>
      <w:tr w14:paraId="06B6C5F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E1DC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1C0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D5F4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A96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9F5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6EC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D43E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EC76">
            <w:pPr>
              <w:jc w:val="center"/>
            </w:pPr>
            <w:r>
              <w:rPr>
                <w:rFonts w:ascii="宋体" w:hAnsi="宋体" w:eastAsia="宋体"/>
                <w:sz w:val="16"/>
              </w:rPr>
              <w:t>得分</w:t>
            </w:r>
          </w:p>
        </w:tc>
      </w:tr>
      <w:tr w14:paraId="0CEF4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388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0372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AB930">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9C235">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D7B82B">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B90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9E6B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5BE70">
            <w:pPr>
              <w:jc w:val="center"/>
            </w:pPr>
            <w:r>
              <w:rPr>
                <w:rFonts w:ascii="宋体" w:hAnsi="宋体" w:eastAsia="宋体"/>
                <w:sz w:val="16"/>
              </w:rPr>
              <w:t>10.00分</w:t>
            </w:r>
          </w:p>
        </w:tc>
      </w:tr>
      <w:tr w14:paraId="2120B0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D77A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E26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BE779">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9F156">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A88EA">
            <w:pPr>
              <w:jc w:val="center"/>
            </w:pPr>
            <w:r>
              <w:rPr>
                <w:rFonts w:ascii="宋体" w:hAnsi="宋体" w:eastAsia="宋体"/>
                <w:sz w:val="16"/>
              </w:rPr>
              <w:t>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A148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B8D8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352FF">
            <w:pPr>
              <w:jc w:val="center"/>
            </w:pPr>
            <w:r>
              <w:rPr>
                <w:rFonts w:ascii="宋体" w:hAnsi="宋体" w:eastAsia="宋体"/>
                <w:sz w:val="16"/>
              </w:rPr>
              <w:t>—</w:t>
            </w:r>
          </w:p>
        </w:tc>
      </w:tr>
      <w:tr w14:paraId="0F19E9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F3171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32581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9A0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C09D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AC66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E43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0B27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3B281">
            <w:pPr>
              <w:jc w:val="center"/>
            </w:pPr>
            <w:r>
              <w:rPr>
                <w:rFonts w:ascii="宋体" w:hAnsi="宋体" w:eastAsia="宋体"/>
                <w:sz w:val="16"/>
              </w:rPr>
              <w:t>—</w:t>
            </w:r>
          </w:p>
        </w:tc>
      </w:tr>
      <w:tr w14:paraId="2CD75AA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2967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40A0E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D95DD8">
            <w:pPr>
              <w:jc w:val="center"/>
            </w:pPr>
            <w:r>
              <w:rPr>
                <w:rFonts w:ascii="宋体" w:hAnsi="宋体" w:eastAsia="宋体"/>
                <w:sz w:val="16"/>
              </w:rPr>
              <w:t>实际完成情况</w:t>
            </w:r>
          </w:p>
        </w:tc>
      </w:tr>
      <w:tr w14:paraId="301308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52D12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8540FE">
            <w:pPr>
              <w:jc w:val="both"/>
            </w:pPr>
            <w:r>
              <w:rPr>
                <w:rFonts w:ascii="宋体" w:hAnsi="宋体" w:eastAsia="宋体"/>
                <w:sz w:val="16"/>
              </w:rPr>
              <w:t>喀什地区农业农村局为挂职领导租赁周转房屋1套,为期1年，年租赁费0.576万元,达到关心关爱干部效果。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F6EDEC">
            <w:pPr>
              <w:jc w:val="both"/>
            </w:pPr>
            <w:r>
              <w:rPr>
                <w:rFonts w:ascii="宋体" w:hAnsi="宋体" w:eastAsia="宋体"/>
                <w:sz w:val="16"/>
              </w:rPr>
              <w:t>根据2023年5月的地委组织部的人事工作安排,喀什地区农业农村局为挂职领导租赁周转房屋1套,为期1年，并支付年租赁费0.576万元,保障了挂职领导生产生活，提升生活幸福感。</w:t>
            </w:r>
          </w:p>
        </w:tc>
      </w:tr>
      <w:tr w14:paraId="277094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98C0B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F4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6735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9F21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74E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3AC1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20EF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7A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E08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F869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6F3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9102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44884">
            <w:pPr>
              <w:jc w:val="center"/>
            </w:pPr>
            <w:r>
              <w:rPr>
                <w:rFonts w:ascii="宋体" w:hAnsi="宋体" w:eastAsia="宋体"/>
                <w:sz w:val="16"/>
              </w:rPr>
              <w:t>偏差原因分析及改进措施</w:t>
            </w:r>
          </w:p>
        </w:tc>
      </w:tr>
      <w:tr w14:paraId="0EDA3B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494D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52A1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BCC9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B61A">
            <w:pPr>
              <w:jc w:val="center"/>
            </w:pPr>
            <w:r>
              <w:rPr>
                <w:rFonts w:ascii="宋体" w:hAnsi="宋体" w:eastAsia="宋体"/>
                <w:sz w:val="16"/>
              </w:rPr>
              <w:t>挂职干部申请租赁房屋数量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71FA6">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354A2">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1D71E">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55A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C2F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FAE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DF33">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2D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A5EF6">
            <w:pPr>
              <w:jc w:val="center"/>
            </w:pPr>
          </w:p>
        </w:tc>
      </w:tr>
      <w:tr w14:paraId="4AA912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711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5475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B1FC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99AEE">
            <w:pPr>
              <w:jc w:val="center"/>
            </w:pPr>
            <w:r>
              <w:rPr>
                <w:rFonts w:ascii="宋体" w:hAnsi="宋体" w:eastAsia="宋体"/>
                <w:sz w:val="16"/>
              </w:rPr>
              <w:t>保障挂职领导干部申请租赁费人数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6DCD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9FA7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68FA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405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54E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4C4E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33D34">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CF629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40074">
            <w:pPr>
              <w:jc w:val="center"/>
            </w:pPr>
          </w:p>
        </w:tc>
      </w:tr>
      <w:tr w14:paraId="63757D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7CF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99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5682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D3513">
            <w:pPr>
              <w:jc w:val="center"/>
            </w:pPr>
            <w:r>
              <w:rPr>
                <w:rFonts w:ascii="宋体" w:hAnsi="宋体" w:eastAsia="宋体"/>
                <w:sz w:val="16"/>
              </w:rPr>
              <w:t>租赁费上交完成率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48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7B9A1">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6FD3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1B3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8FF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D6F7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5F9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57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E2E31">
            <w:pPr>
              <w:jc w:val="center"/>
            </w:pPr>
          </w:p>
        </w:tc>
      </w:tr>
      <w:tr w14:paraId="36AF51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1C9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C7A81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85474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ED549">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F5C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DD7B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0D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ED58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C16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8D09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41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9741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212DC">
            <w:pPr>
              <w:jc w:val="center"/>
            </w:pPr>
          </w:p>
        </w:tc>
      </w:tr>
      <w:tr w14:paraId="3FF76E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D3B7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D5D7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77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7C6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D2D5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AAB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1B5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7BCC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B6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D913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8AA62">
            <w:pPr>
              <w:jc w:val="center"/>
            </w:pPr>
            <w:r>
              <w:rPr>
                <w:rFonts w:ascii="宋体" w:hAnsi="宋体" w:eastAsia="宋体"/>
                <w:sz w:val="16"/>
              </w:rPr>
              <w:t>=2024年5月17日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CA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027C4">
            <w:pPr>
              <w:jc w:val="center"/>
            </w:pPr>
          </w:p>
        </w:tc>
      </w:tr>
      <w:tr w14:paraId="0CA742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626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1F48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AED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8130D">
            <w:pPr>
              <w:jc w:val="center"/>
            </w:pPr>
            <w:r>
              <w:rPr>
                <w:rFonts w:ascii="宋体" w:hAnsi="宋体" w:eastAsia="宋体"/>
                <w:sz w:val="16"/>
              </w:rPr>
              <w:t>月租赁费用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24B3A">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EE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B8627">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EC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D41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D983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28F00">
            <w:pPr>
              <w:jc w:val="center"/>
            </w:pPr>
            <w:r>
              <w:rPr>
                <w:rFonts w:ascii="宋体" w:hAnsi="宋体" w:eastAsia="宋体"/>
                <w:sz w:val="16"/>
              </w:rPr>
              <w:t>=480元/月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07F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15B2A">
            <w:pPr>
              <w:jc w:val="center"/>
            </w:pPr>
          </w:p>
        </w:tc>
      </w:tr>
      <w:tr w14:paraId="06A57B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F310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71ED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BF7F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016A">
            <w:pPr>
              <w:jc w:val="center"/>
            </w:pPr>
            <w:r>
              <w:rPr>
                <w:rFonts w:ascii="宋体" w:hAnsi="宋体" w:eastAsia="宋体"/>
                <w:sz w:val="16"/>
              </w:rPr>
              <w:t>提升租赁人生活幸福感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F81F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1F46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9B08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FF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D1DB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04F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C76D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F19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F1560">
            <w:pPr>
              <w:jc w:val="center"/>
            </w:pPr>
          </w:p>
        </w:tc>
      </w:tr>
      <w:tr w14:paraId="555CCB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0A0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315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1079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38C2C">
            <w:pPr>
              <w:jc w:val="center"/>
            </w:pPr>
            <w:r>
              <w:rPr>
                <w:rFonts w:ascii="宋体" w:hAnsi="宋体" w:eastAsia="宋体"/>
                <w:sz w:val="16"/>
              </w:rPr>
              <w:t>租赁人满意度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71F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0B50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654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7D9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E214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0D78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26F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4906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B0EB7">
            <w:pPr>
              <w:jc w:val="center"/>
            </w:pPr>
          </w:p>
        </w:tc>
      </w:tr>
      <w:tr w14:paraId="7EAB68D0">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8BDBE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BB05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BE6C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7B2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6E565D"/>
        </w:tc>
      </w:tr>
    </w:tbl>
    <w:p w14:paraId="418017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2757666">
        <w:tblPrEx>
          <w:tblCellMar>
            <w:top w:w="0" w:type="dxa"/>
            <w:left w:w="108" w:type="dxa"/>
            <w:bottom w:w="0" w:type="dxa"/>
            <w:right w:w="108" w:type="dxa"/>
          </w:tblCellMar>
        </w:tblPrEx>
        <w:tc>
          <w:tcPr>
            <w:tcW w:w="8848" w:type="dxa"/>
            <w:gridSpan w:val="14"/>
            <w:vAlign w:val="center"/>
          </w:tcPr>
          <w:p w14:paraId="044976ED">
            <w:pPr>
              <w:jc w:val="center"/>
            </w:pPr>
            <w:r>
              <w:rPr>
                <w:rFonts w:ascii="宋体" w:hAnsi="宋体" w:eastAsia="宋体"/>
                <w:sz w:val="24"/>
              </w:rPr>
              <w:t>项目支出绩效自评表</w:t>
            </w:r>
          </w:p>
        </w:tc>
      </w:tr>
      <w:tr w14:paraId="450FF50E">
        <w:tblPrEx>
          <w:tblCellMar>
            <w:top w:w="0" w:type="dxa"/>
            <w:left w:w="108" w:type="dxa"/>
            <w:bottom w:w="0" w:type="dxa"/>
            <w:right w:w="108" w:type="dxa"/>
          </w:tblCellMar>
        </w:tblPrEx>
        <w:tc>
          <w:tcPr>
            <w:tcW w:w="8848" w:type="dxa"/>
            <w:gridSpan w:val="14"/>
            <w:vAlign w:val="center"/>
          </w:tcPr>
          <w:p w14:paraId="2C7D56E6">
            <w:pPr>
              <w:jc w:val="center"/>
            </w:pPr>
            <w:r>
              <w:rPr>
                <w:rFonts w:ascii="宋体" w:hAnsi="宋体" w:eastAsia="宋体"/>
                <w:sz w:val="24"/>
              </w:rPr>
              <w:t>(2024年度)</w:t>
            </w:r>
          </w:p>
        </w:tc>
      </w:tr>
      <w:tr w14:paraId="20FFCF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1B71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91C58C">
            <w:pPr>
              <w:jc w:val="center"/>
            </w:pPr>
            <w:r>
              <w:rPr>
                <w:rFonts w:ascii="宋体" w:hAnsi="宋体" w:eastAsia="宋体"/>
                <w:sz w:val="16"/>
              </w:rPr>
              <w:t>喀什地区农业农村局高标准农田建设管理经费项目</w:t>
            </w:r>
          </w:p>
        </w:tc>
      </w:tr>
      <w:tr w14:paraId="3A8131C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B64F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6780CD">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2DA8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77F3DE">
            <w:pPr>
              <w:jc w:val="center"/>
            </w:pPr>
            <w:r>
              <w:rPr>
                <w:rFonts w:ascii="宋体" w:hAnsi="宋体" w:eastAsia="宋体"/>
                <w:sz w:val="16"/>
              </w:rPr>
              <w:t>喀什地区农业农村局</w:t>
            </w:r>
          </w:p>
        </w:tc>
      </w:tr>
      <w:tr w14:paraId="7DE2E6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521DE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9763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2D0B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B253C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A5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E95E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5257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406DA">
            <w:pPr>
              <w:jc w:val="center"/>
            </w:pPr>
            <w:r>
              <w:rPr>
                <w:rFonts w:ascii="宋体" w:hAnsi="宋体" w:eastAsia="宋体"/>
                <w:sz w:val="16"/>
              </w:rPr>
              <w:t>得分</w:t>
            </w:r>
          </w:p>
        </w:tc>
      </w:tr>
      <w:tr w14:paraId="7019D4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ED66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0CB75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78AE">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70774">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E4F8">
            <w:pPr>
              <w:jc w:val="center"/>
            </w:pPr>
            <w:r>
              <w:rPr>
                <w:rFonts w:ascii="宋体" w:hAnsi="宋体" w:eastAsia="宋体"/>
                <w:sz w:val="16"/>
              </w:rPr>
              <w:t>99.26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CBB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A5DC7">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CE5C5">
            <w:pPr>
              <w:jc w:val="center"/>
            </w:pPr>
            <w:r>
              <w:rPr>
                <w:rFonts w:ascii="宋体" w:hAnsi="宋体" w:eastAsia="宋体"/>
                <w:sz w:val="16"/>
              </w:rPr>
              <w:t>10.00分</w:t>
            </w:r>
          </w:p>
        </w:tc>
      </w:tr>
      <w:tr w14:paraId="3A0AA7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406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E7A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80476">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8C320">
            <w:pPr>
              <w:jc w:val="center"/>
            </w:pPr>
            <w:r>
              <w:rPr>
                <w:rFonts w:ascii="宋体" w:hAnsi="宋体" w:eastAsia="宋体"/>
                <w:sz w:val="16"/>
              </w:rPr>
              <w:t>100.00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6C4A4E">
            <w:pPr>
              <w:jc w:val="center"/>
            </w:pPr>
            <w:r>
              <w:rPr>
                <w:rFonts w:ascii="宋体" w:hAnsi="宋体" w:eastAsia="宋体"/>
                <w:sz w:val="16"/>
              </w:rPr>
              <w:t>99.26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4EB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3860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FE390">
            <w:pPr>
              <w:jc w:val="center"/>
            </w:pPr>
            <w:r>
              <w:rPr>
                <w:rFonts w:ascii="宋体" w:hAnsi="宋体" w:eastAsia="宋体"/>
                <w:sz w:val="16"/>
              </w:rPr>
              <w:t>—</w:t>
            </w:r>
          </w:p>
        </w:tc>
      </w:tr>
      <w:tr w14:paraId="19F10D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054C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EE17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CAE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C880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8B74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0F5E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A8272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824A9">
            <w:pPr>
              <w:jc w:val="center"/>
            </w:pPr>
            <w:r>
              <w:rPr>
                <w:rFonts w:ascii="宋体" w:hAnsi="宋体" w:eastAsia="宋体"/>
                <w:sz w:val="16"/>
              </w:rPr>
              <w:t>—</w:t>
            </w:r>
          </w:p>
        </w:tc>
      </w:tr>
      <w:tr w14:paraId="6FFCA1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8A4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C9811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E08B88">
            <w:pPr>
              <w:jc w:val="center"/>
            </w:pPr>
            <w:r>
              <w:rPr>
                <w:rFonts w:ascii="宋体" w:hAnsi="宋体" w:eastAsia="宋体"/>
                <w:sz w:val="16"/>
              </w:rPr>
              <w:t>实际完成情况</w:t>
            </w:r>
          </w:p>
        </w:tc>
      </w:tr>
      <w:tr w14:paraId="6E817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40C0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56F8C2">
            <w:pPr>
              <w:jc w:val="both"/>
            </w:pPr>
            <w:r>
              <w:rPr>
                <w:rFonts w:ascii="宋体" w:hAnsi="宋体" w:eastAsia="宋体"/>
                <w:sz w:val="16"/>
              </w:rPr>
              <w:t>通过委托第三方对各县市2023年83.73万亩高标准农田建设项目开展项目检查、绩效评价、竣工验收，完成全年高</w:t>
            </w:r>
            <w:r>
              <w:rPr>
                <w:rFonts w:hint="eastAsia" w:ascii="宋体" w:hAnsi="宋体"/>
                <w:sz w:val="16"/>
                <w:lang w:eastAsia="zh-CN"/>
              </w:rPr>
              <w:t>标准</w:t>
            </w:r>
            <w:r>
              <w:rPr>
                <w:rFonts w:ascii="宋体" w:hAnsi="宋体" w:eastAsia="宋体"/>
                <w:sz w:val="16"/>
              </w:rPr>
              <w:t>农田建设任务；组织地县两级项目管理人员外出观摩学习培训活动2次、促进高标准农田建设项目业务人员能力不断提升，工程质量明显提高，建后管护责任进一步压实，有效降低水资源消耗和化肥使用量。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494094">
            <w:pPr>
              <w:jc w:val="both"/>
            </w:pPr>
            <w:r>
              <w:rPr>
                <w:rFonts w:ascii="宋体" w:hAnsi="宋体" w:eastAsia="宋体"/>
                <w:sz w:val="16"/>
              </w:rPr>
              <w:t>全年组织人员力量开展2次现场检查指导，完成高标准农田建设培训1次；组织第三方对2023年高标准农田在建项目工程质量进行竣工验收，高标准农田建设项目验收合格率达到100%，工程质量合格率达到95%，对2024年自治区下达的95.01万亩建设任务进行评审和监督检查；不定期组织单位人员开展监督检查，做好组织培训。项目实施完成后，项目区内粮棉等主要农作物实现大面积单产提升，亩均节水150立方米以上，为推动藏粮于地、藏粮于技战略，保障粮食安全及重要农产品有效供给奠定了坚实基础。</w:t>
            </w:r>
          </w:p>
        </w:tc>
      </w:tr>
      <w:tr w14:paraId="501E19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F075E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C7D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7D8C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83C9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C7CD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2F48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A0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E2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F802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783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0C1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C61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FC525">
            <w:pPr>
              <w:jc w:val="center"/>
            </w:pPr>
            <w:r>
              <w:rPr>
                <w:rFonts w:ascii="宋体" w:hAnsi="宋体" w:eastAsia="宋体"/>
                <w:sz w:val="16"/>
              </w:rPr>
              <w:t>偏差原因分析及改进措施</w:t>
            </w:r>
          </w:p>
        </w:tc>
      </w:tr>
      <w:tr w14:paraId="11C3AC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D4FB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85DFF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781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AB2A1">
            <w:pPr>
              <w:jc w:val="center"/>
            </w:pPr>
            <w:r>
              <w:rPr>
                <w:rFonts w:ascii="宋体" w:hAnsi="宋体" w:eastAsia="宋体"/>
                <w:sz w:val="16"/>
              </w:rPr>
              <w:t>高标准农田建设项目参与评审面积（万亩）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9C409">
            <w:pPr>
              <w:jc w:val="center"/>
            </w:pPr>
            <w:r>
              <w:rPr>
                <w:rFonts w:ascii="宋体" w:hAnsi="宋体" w:eastAsia="宋体"/>
                <w:sz w:val="16"/>
              </w:rPr>
              <w:t>&gt;=70万亩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93000">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D9E4F">
            <w:pPr>
              <w:jc w:val="center"/>
            </w:pPr>
            <w:r>
              <w:rPr>
                <w:rFonts w:ascii="宋体" w:hAnsi="宋体" w:eastAsia="宋体"/>
                <w:sz w:val="16"/>
              </w:rPr>
              <w:t>86.89万亩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19B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CB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BFE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8DE2A">
            <w:pPr>
              <w:jc w:val="center"/>
            </w:pPr>
            <w:r>
              <w:rPr>
                <w:rFonts w:ascii="宋体" w:hAnsi="宋体" w:eastAsia="宋体"/>
                <w:sz w:val="16"/>
              </w:rPr>
              <w:t>=95.01万亩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A93C3">
            <w:pPr>
              <w:jc w:val="center"/>
            </w:pPr>
            <w:r>
              <w:rPr>
                <w:rFonts w:ascii="宋体" w:hAnsi="宋体" w:eastAsia="宋体"/>
                <w:sz w:val="16"/>
              </w:rPr>
              <w:t>6.43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1C2C0">
            <w:pPr>
              <w:jc w:val="center"/>
            </w:pPr>
            <w:r>
              <w:rPr>
                <w:rFonts w:ascii="宋体" w:hAnsi="宋体" w:eastAsia="宋体"/>
                <w:sz w:val="16"/>
              </w:rPr>
              <w:t>偏差原因：前期建成的高标准农田示范作用较好，带动各县积极参加评审，所以面积增加。改进措施：根据工作性质合理设置绩效目标。</w:t>
            </w:r>
          </w:p>
        </w:tc>
      </w:tr>
      <w:tr w14:paraId="0C4878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4498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722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A4C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E1BC">
            <w:pPr>
              <w:jc w:val="center"/>
            </w:pPr>
            <w:r>
              <w:rPr>
                <w:rFonts w:ascii="宋体" w:hAnsi="宋体" w:eastAsia="宋体"/>
                <w:sz w:val="16"/>
              </w:rPr>
              <w:t>现场检查指导次数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09144">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2312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98EF6">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32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C67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E7A8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F52E7">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B3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D856D">
            <w:pPr>
              <w:jc w:val="center"/>
            </w:pPr>
          </w:p>
        </w:tc>
      </w:tr>
      <w:tr w14:paraId="6FAB0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806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30B9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EE02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AAFB1">
            <w:pPr>
              <w:jc w:val="center"/>
            </w:pPr>
            <w:r>
              <w:rPr>
                <w:rFonts w:ascii="宋体" w:hAnsi="宋体" w:eastAsia="宋体"/>
                <w:sz w:val="16"/>
              </w:rPr>
              <w:t>高标准农田建设项目验收合格率（%）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404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FA60F">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A5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D60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E69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70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7BE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B06E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8B088">
            <w:pPr>
              <w:jc w:val="center"/>
            </w:pPr>
          </w:p>
        </w:tc>
      </w:tr>
      <w:tr w14:paraId="41EE6B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EE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B62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D6A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D8A2A">
            <w:pPr>
              <w:jc w:val="center"/>
            </w:pPr>
            <w:r>
              <w:rPr>
                <w:rFonts w:ascii="宋体" w:hAnsi="宋体" w:eastAsia="宋体"/>
                <w:sz w:val="16"/>
              </w:rPr>
              <w:t>工程质量合格率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0C2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03A2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A7C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EAE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15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D0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DE7E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4789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4794C">
            <w:pPr>
              <w:jc w:val="center"/>
            </w:pPr>
          </w:p>
        </w:tc>
      </w:tr>
      <w:tr w14:paraId="0A6318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20BB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7098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E50C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7E18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E5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82426">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48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DAF1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37CB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C66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C52C">
            <w:pPr>
              <w:jc w:val="center"/>
            </w:pPr>
            <w:r>
              <w:rPr>
                <w:rFonts w:ascii="宋体" w:hAnsi="宋体" w:eastAsia="宋体"/>
                <w:sz w:val="16"/>
              </w:rPr>
              <w:t>=99.26%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7FA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41E6B6">
            <w:pPr>
              <w:jc w:val="center"/>
            </w:pPr>
            <w:r>
              <w:rPr>
                <w:rFonts w:ascii="宋体" w:hAnsi="宋体" w:eastAsia="宋体"/>
                <w:sz w:val="16"/>
              </w:rPr>
              <w:t>偏差原因：减轻基层负担及节约成本，减少了培训费支出。改进措施：及时对项目执行过程中发现的问题制定调整方案。</w:t>
            </w:r>
          </w:p>
        </w:tc>
      </w:tr>
      <w:tr w14:paraId="44F98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82D9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FDD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07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97DA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61B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6C3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78A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594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65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43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71AB">
            <w:pPr>
              <w:jc w:val="center"/>
            </w:pPr>
            <w:r>
              <w:rPr>
                <w:rFonts w:ascii="宋体" w:hAnsi="宋体" w:eastAsia="宋体"/>
                <w:sz w:val="16"/>
              </w:rPr>
              <w:t>=2024年12月19日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A0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F28E57">
            <w:pPr>
              <w:jc w:val="center"/>
            </w:pPr>
          </w:p>
        </w:tc>
      </w:tr>
      <w:tr w14:paraId="3459BA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683AD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1C3C3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4DDB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10DA4">
            <w:pPr>
              <w:jc w:val="center"/>
            </w:pPr>
            <w:r>
              <w:rPr>
                <w:rFonts w:ascii="宋体" w:hAnsi="宋体" w:eastAsia="宋体"/>
                <w:sz w:val="16"/>
              </w:rPr>
              <w:t>委托第三方开展项目验收费用（万元）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7C3F">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A07E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DC1C4">
            <w:pPr>
              <w:jc w:val="center"/>
            </w:pPr>
            <w:r>
              <w:rPr>
                <w:rFonts w:ascii="宋体" w:hAnsi="宋体" w:eastAsia="宋体"/>
                <w:sz w:val="16"/>
              </w:rPr>
              <w: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FE4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31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2001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D25BD">
            <w:pPr>
              <w:jc w:val="center"/>
            </w:pPr>
            <w:r>
              <w:rPr>
                <w:rFonts w:ascii="宋体" w:hAnsi="宋体" w:eastAsia="宋体"/>
                <w:sz w:val="16"/>
              </w:rPr>
              <w:t>=69.9万元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78B1B">
            <w:pPr>
              <w:jc w:val="center"/>
            </w:pPr>
            <w:r>
              <w:rPr>
                <w:rFonts w:ascii="宋体" w:hAnsi="宋体" w:eastAsia="宋体"/>
                <w:sz w:val="16"/>
              </w:rPr>
              <w:t>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88A6F">
            <w:pPr>
              <w:jc w:val="center"/>
            </w:pPr>
            <w:r>
              <w:rPr>
                <w:rFonts w:ascii="宋体" w:hAnsi="宋体" w:eastAsia="宋体"/>
                <w:sz w:val="16"/>
              </w:rPr>
              <w:t>偏差原因：节约成本，在政采云平台采购项目时，按中标最低价选择服务方。改进措施：按照项目性质科学测算资金用途。</w:t>
            </w:r>
          </w:p>
        </w:tc>
      </w:tr>
      <w:tr w14:paraId="21F387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DEF3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7FA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19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7765">
            <w:pPr>
              <w:jc w:val="center"/>
            </w:pPr>
            <w:r>
              <w:rPr>
                <w:rFonts w:ascii="宋体" w:hAnsi="宋体" w:eastAsia="宋体"/>
                <w:sz w:val="16"/>
              </w:rPr>
              <w:t>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30B7">
            <w:pPr>
              <w:jc w:val="center"/>
            </w:pPr>
            <w:r>
              <w:rPr>
                <w:rFonts w:ascii="宋体" w:hAnsi="宋体" w:eastAsia="宋体"/>
                <w:sz w:val="16"/>
              </w:rPr>
              <w:t>&lt;=13万元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A45E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1ECE">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2C64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0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0A2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A016">
            <w:pPr>
              <w:jc w:val="center"/>
            </w:pPr>
            <w:r>
              <w:rPr>
                <w:rFonts w:ascii="宋体" w:hAnsi="宋体" w:eastAsia="宋体"/>
                <w:sz w:val="16"/>
              </w:rPr>
              <w:t>=13万元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F9F8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189A34">
            <w:pPr>
              <w:jc w:val="center"/>
            </w:pPr>
          </w:p>
        </w:tc>
      </w:tr>
      <w:tr w14:paraId="5CCBB1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7F1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B9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9596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37813">
            <w:pPr>
              <w:jc w:val="center"/>
            </w:pPr>
            <w:r>
              <w:rPr>
                <w:rFonts w:ascii="宋体" w:hAnsi="宋体" w:eastAsia="宋体"/>
                <w:sz w:val="16"/>
              </w:rPr>
              <w:t>其他交通费用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AE40B">
            <w:pPr>
              <w:jc w:val="center"/>
            </w:pPr>
            <w:r>
              <w:rPr>
                <w:rFonts w:ascii="宋体" w:hAnsi="宋体" w:eastAsia="宋体"/>
                <w:sz w:val="16"/>
              </w:rPr>
              <w:t>&lt;=11万元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B3E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108E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4FA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559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A9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E433B">
            <w:pPr>
              <w:jc w:val="center"/>
            </w:pPr>
            <w:r>
              <w:rPr>
                <w:rFonts w:ascii="宋体" w:hAnsi="宋体" w:eastAsia="宋体"/>
                <w:sz w:val="16"/>
              </w:rPr>
              <w:t>=11万元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E3F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37C88">
            <w:pPr>
              <w:jc w:val="center"/>
            </w:pPr>
          </w:p>
        </w:tc>
      </w:tr>
      <w:tr w14:paraId="7DA4E8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9A0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05E7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5ED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73C00">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C4BB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F371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ADBF">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06E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74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BF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E2635">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37B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733A7">
            <w:pPr>
              <w:jc w:val="center"/>
            </w:pPr>
          </w:p>
        </w:tc>
      </w:tr>
      <w:tr w14:paraId="2ADA0C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C0DF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80F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169C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60348">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550CC">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0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95F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783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8FD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CB4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DDD2C">
            <w:pPr>
              <w:jc w:val="center"/>
            </w:pPr>
            <w:r>
              <w:rPr>
                <w:rFonts w:ascii="宋体" w:hAnsi="宋体" w:eastAsia="宋体"/>
                <w:sz w:val="16"/>
              </w:rPr>
              <w:t>=3.27万元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4C06C">
            <w:pPr>
              <w:jc w:val="center"/>
            </w:pPr>
            <w:r>
              <w:rPr>
                <w:rFonts w:ascii="宋体" w:hAnsi="宋体" w:eastAsia="宋体"/>
                <w:sz w:val="16"/>
              </w:rPr>
              <w:t>1.09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D07D4">
            <w:pPr>
              <w:jc w:val="center"/>
            </w:pPr>
            <w:r>
              <w:rPr>
                <w:rFonts w:ascii="宋体" w:hAnsi="宋体" w:eastAsia="宋体"/>
                <w:sz w:val="16"/>
              </w:rPr>
              <w:t>偏差原因：减轻基层负担，减少县级培训人员。改进措施：合理制定方案，细化资金使用预算。</w:t>
            </w:r>
          </w:p>
        </w:tc>
      </w:tr>
      <w:tr w14:paraId="3B7FCC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9F16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4CE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D0C5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22B4D">
            <w:pPr>
              <w:jc w:val="center"/>
            </w:pPr>
            <w:r>
              <w:rPr>
                <w:rFonts w:ascii="宋体" w:hAnsi="宋体" w:eastAsia="宋体"/>
                <w:sz w:val="16"/>
              </w:rPr>
              <w:t>发挥高标准农田农业生产作用,提高粮食综合生产力，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2846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5168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1438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2DE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1BB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399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4551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3BC3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E57C">
            <w:pPr>
              <w:jc w:val="center"/>
            </w:pPr>
          </w:p>
        </w:tc>
      </w:tr>
      <w:tr w14:paraId="286276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E4E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DDD8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FC6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A89B7">
            <w:pPr>
              <w:jc w:val="center"/>
            </w:pPr>
            <w:r>
              <w:rPr>
                <w:rFonts w:ascii="宋体" w:hAnsi="宋体" w:eastAsia="宋体"/>
                <w:sz w:val="16"/>
              </w:rPr>
              <w:t>实施建设高标准农田村民满意度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0BDF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442B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E0A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D8F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08CD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3C5F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856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EB1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2A25E">
            <w:pPr>
              <w:jc w:val="center"/>
            </w:pPr>
          </w:p>
        </w:tc>
      </w:tr>
      <w:tr w14:paraId="3F57B30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4F0A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EA0D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78F2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A2B0B">
            <w:pPr>
              <w:jc w:val="center"/>
            </w:pPr>
            <w:r>
              <w:rPr>
                <w:rFonts w:ascii="宋体" w:hAnsi="宋体" w:eastAsia="宋体"/>
                <w:sz w:val="16"/>
              </w:rPr>
              <w:t>90.5分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B491486"/>
        </w:tc>
      </w:tr>
    </w:tbl>
    <w:p w14:paraId="14979B9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F834926">
        <w:tblPrEx>
          <w:tblCellMar>
            <w:top w:w="0" w:type="dxa"/>
            <w:left w:w="108" w:type="dxa"/>
            <w:bottom w:w="0" w:type="dxa"/>
            <w:right w:w="108" w:type="dxa"/>
          </w:tblCellMar>
        </w:tblPrEx>
        <w:tc>
          <w:tcPr>
            <w:tcW w:w="8848" w:type="dxa"/>
            <w:gridSpan w:val="14"/>
            <w:vAlign w:val="center"/>
          </w:tcPr>
          <w:p w14:paraId="4E3A5483">
            <w:pPr>
              <w:jc w:val="center"/>
            </w:pPr>
            <w:r>
              <w:rPr>
                <w:rFonts w:ascii="宋体" w:hAnsi="宋体" w:eastAsia="宋体"/>
                <w:sz w:val="24"/>
              </w:rPr>
              <w:t>项目支出绩效自评表</w:t>
            </w:r>
          </w:p>
        </w:tc>
      </w:tr>
      <w:tr w14:paraId="179BAD27">
        <w:tblPrEx>
          <w:tblCellMar>
            <w:top w:w="0" w:type="dxa"/>
            <w:left w:w="108" w:type="dxa"/>
            <w:bottom w:w="0" w:type="dxa"/>
            <w:right w:w="108" w:type="dxa"/>
          </w:tblCellMar>
        </w:tblPrEx>
        <w:tc>
          <w:tcPr>
            <w:tcW w:w="8848" w:type="dxa"/>
            <w:gridSpan w:val="14"/>
            <w:vAlign w:val="center"/>
          </w:tcPr>
          <w:p w14:paraId="5538B8C1">
            <w:pPr>
              <w:jc w:val="center"/>
            </w:pPr>
            <w:r>
              <w:rPr>
                <w:rFonts w:ascii="宋体" w:hAnsi="宋体" w:eastAsia="宋体"/>
                <w:sz w:val="24"/>
              </w:rPr>
              <w:t>(2024年度)</w:t>
            </w:r>
          </w:p>
        </w:tc>
      </w:tr>
      <w:tr w14:paraId="71F51EB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41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0AD8B2">
            <w:pPr>
              <w:jc w:val="center"/>
            </w:pPr>
            <w:r>
              <w:rPr>
                <w:rFonts w:ascii="宋体" w:hAnsi="宋体" w:eastAsia="宋体"/>
                <w:sz w:val="16"/>
              </w:rPr>
              <w:t>喀什地区农药市场监督和农药产品质量监督项目</w:t>
            </w:r>
          </w:p>
        </w:tc>
      </w:tr>
      <w:tr w14:paraId="488AC09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4DB0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5433F7">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7BAC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176039">
            <w:pPr>
              <w:jc w:val="center"/>
            </w:pPr>
            <w:r>
              <w:rPr>
                <w:rFonts w:ascii="宋体" w:hAnsi="宋体" w:eastAsia="宋体"/>
                <w:sz w:val="16"/>
              </w:rPr>
              <w:t>喀什地区农业农村局</w:t>
            </w:r>
          </w:p>
        </w:tc>
      </w:tr>
      <w:tr w14:paraId="50133F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D19B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8C04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4459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C42A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4A46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48C9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642E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3B5D5">
            <w:pPr>
              <w:jc w:val="center"/>
            </w:pPr>
            <w:r>
              <w:rPr>
                <w:rFonts w:ascii="宋体" w:hAnsi="宋体" w:eastAsia="宋体"/>
                <w:sz w:val="16"/>
              </w:rPr>
              <w:t>得分</w:t>
            </w:r>
          </w:p>
        </w:tc>
      </w:tr>
      <w:tr w14:paraId="593B74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F7B2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AA6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53741">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355BB">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D8D2D">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F0E9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27899">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195F3">
            <w:pPr>
              <w:jc w:val="center"/>
            </w:pPr>
            <w:r>
              <w:rPr>
                <w:rFonts w:ascii="宋体" w:hAnsi="宋体" w:eastAsia="宋体"/>
                <w:sz w:val="16"/>
              </w:rPr>
              <w:t>9.94分</w:t>
            </w:r>
          </w:p>
        </w:tc>
      </w:tr>
      <w:tr w14:paraId="705A5A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B3FC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96C6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18F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7BAA4">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66BDC">
            <w:pPr>
              <w:jc w:val="center"/>
            </w:pPr>
            <w:r>
              <w:rPr>
                <w:rFonts w:ascii="宋体" w:hAnsi="宋体" w:eastAsia="宋体"/>
                <w:sz w:val="16"/>
              </w:rPr>
              <w:t>19.95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287B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EF9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67E69">
            <w:pPr>
              <w:jc w:val="center"/>
            </w:pPr>
            <w:r>
              <w:rPr>
                <w:rFonts w:ascii="宋体" w:hAnsi="宋体" w:eastAsia="宋体"/>
                <w:sz w:val="16"/>
              </w:rPr>
              <w:t>—</w:t>
            </w:r>
          </w:p>
        </w:tc>
      </w:tr>
      <w:tr w14:paraId="552F8D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604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09F1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732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8339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5E7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7918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0F61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1E3C0">
            <w:pPr>
              <w:jc w:val="center"/>
            </w:pPr>
            <w:r>
              <w:rPr>
                <w:rFonts w:ascii="宋体" w:hAnsi="宋体" w:eastAsia="宋体"/>
                <w:sz w:val="16"/>
              </w:rPr>
              <w:t>—</w:t>
            </w:r>
          </w:p>
        </w:tc>
      </w:tr>
      <w:tr w14:paraId="67FE097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5A8F5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F83B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138800">
            <w:pPr>
              <w:jc w:val="center"/>
            </w:pPr>
            <w:r>
              <w:rPr>
                <w:rFonts w:ascii="宋体" w:hAnsi="宋体" w:eastAsia="宋体"/>
                <w:sz w:val="16"/>
              </w:rPr>
              <w:t>实际完成情况</w:t>
            </w:r>
          </w:p>
        </w:tc>
      </w:tr>
      <w:tr w14:paraId="5EE65C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76C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B563AB">
            <w:pPr>
              <w:jc w:val="both"/>
            </w:pPr>
            <w:r>
              <w:rPr>
                <w:rFonts w:ascii="宋体" w:hAnsi="宋体" w:eastAsia="宋体"/>
                <w:sz w:val="16"/>
              </w:rPr>
              <w:t>按照《“十四五”全国农药产业发展规划》的安排部署，为扎实做好2024年喀什地区农药市场监管和农药产品质量监督抽查项目实施工作，切实加强农药监督管理，维护农药正常生产经营秩序，有效防范农药安全风险，保障农业生产用药需求</w:t>
            </w:r>
            <w:r>
              <w:rPr>
                <w:rFonts w:hint="eastAsia" w:ascii="宋体" w:hAnsi="宋体"/>
                <w:sz w:val="16"/>
                <w:lang w:eastAsia="zh-CN"/>
              </w:rPr>
              <w:t>。</w:t>
            </w:r>
            <w:r>
              <w:rPr>
                <w:rFonts w:ascii="宋体" w:hAnsi="宋体" w:eastAsia="宋体"/>
                <w:sz w:val="16"/>
              </w:rPr>
              <w:t xml:space="preserve"> 经费200000元</w:t>
            </w:r>
            <w:r>
              <w:rPr>
                <w:rFonts w:hint="eastAsia" w:ascii="宋体" w:hAnsi="宋体"/>
                <w:sz w:val="16"/>
                <w:lang w:eastAsia="zh-CN"/>
              </w:rPr>
              <w:t>。</w:t>
            </w:r>
            <w:r>
              <w:rPr>
                <w:rFonts w:ascii="宋体" w:hAnsi="宋体" w:eastAsia="宋体"/>
                <w:sz w:val="16"/>
              </w:rPr>
              <w:t>提高规范审批质量和效率，保障农药产品质量，促进农药转型升级，不断提升农药管理能力和水平，促进农业丰收和农产品质量安全。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B08343">
            <w:pPr>
              <w:jc w:val="both"/>
            </w:pPr>
            <w:r>
              <w:rPr>
                <w:rFonts w:ascii="宋体" w:hAnsi="宋体" w:eastAsia="宋体"/>
                <w:sz w:val="16"/>
              </w:rPr>
              <w:t>全年开展市场检查和安全生产指导工作4次，前往喀什地区12个县市开展农药市场监管工作，加强对农药经营单位日常监督检查，举办农药市场监督管理暨规范运营培训班。培训农药监管及执法人员等40余人，培训农药经营企业经营人员80余人。开展农药产品质量监督抽查，按照工作进度要求，分两个批次开展抽查工作，规范农药经营市</w:t>
            </w:r>
            <w:r>
              <w:rPr>
                <w:rFonts w:hint="eastAsia" w:ascii="宋体" w:hAnsi="宋体"/>
                <w:sz w:val="16"/>
                <w:lang w:eastAsia="zh-CN"/>
              </w:rPr>
              <w:t>场和</w:t>
            </w:r>
            <w:r>
              <w:rPr>
                <w:rFonts w:ascii="宋体" w:hAnsi="宋体" w:eastAsia="宋体"/>
                <w:sz w:val="16"/>
              </w:rPr>
              <w:t>营商环境，有力地保障了喀什地区农业生产安全、农产品质量安全和生态环境安全，维护农民群众合法权益。</w:t>
            </w:r>
          </w:p>
        </w:tc>
      </w:tr>
      <w:tr w14:paraId="1BEA9A9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3A4E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909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524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B8AF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D4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58A4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0D1A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7561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8F5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5C2A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57E2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E969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97517F">
            <w:pPr>
              <w:jc w:val="center"/>
            </w:pPr>
            <w:r>
              <w:rPr>
                <w:rFonts w:ascii="宋体" w:hAnsi="宋体" w:eastAsia="宋体"/>
                <w:sz w:val="16"/>
              </w:rPr>
              <w:t>偏差原因分析及改进措施</w:t>
            </w:r>
          </w:p>
        </w:tc>
      </w:tr>
      <w:tr w14:paraId="70ECF4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2C4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2284A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ED99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9180">
            <w:pPr>
              <w:jc w:val="center"/>
            </w:pPr>
            <w:r>
              <w:rPr>
                <w:rFonts w:ascii="宋体" w:hAnsi="宋体" w:eastAsia="宋体"/>
                <w:sz w:val="16"/>
              </w:rPr>
              <w:t>全年开展农药质量监测次数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154A9">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9D4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3CFE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ECD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5BE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D8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1AEE">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F39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830D9">
            <w:pPr>
              <w:jc w:val="center"/>
            </w:pPr>
          </w:p>
        </w:tc>
      </w:tr>
      <w:tr w14:paraId="296CE8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1CDF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5C58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32F7A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6DB3">
            <w:pPr>
              <w:jc w:val="center"/>
            </w:pPr>
            <w:r>
              <w:rPr>
                <w:rFonts w:ascii="宋体" w:hAnsi="宋体" w:eastAsia="宋体"/>
                <w:sz w:val="16"/>
              </w:rPr>
              <w:t>全区农业质量监测覆盖县市数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28C67">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0F5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D8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29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03DF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A914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85F1F">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AA3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2B34C">
            <w:pPr>
              <w:jc w:val="center"/>
            </w:pPr>
          </w:p>
        </w:tc>
      </w:tr>
      <w:tr w14:paraId="75B4D0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5192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E54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7A8C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42CD9">
            <w:pPr>
              <w:jc w:val="center"/>
            </w:pPr>
            <w:r>
              <w:rPr>
                <w:rFonts w:ascii="宋体" w:hAnsi="宋体" w:eastAsia="宋体"/>
                <w:sz w:val="16"/>
              </w:rPr>
              <w:t>全区农药质量合格率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8FC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C6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90DA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8A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638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403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2AD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2962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6EB0F">
            <w:pPr>
              <w:jc w:val="center"/>
            </w:pPr>
          </w:p>
        </w:tc>
      </w:tr>
      <w:tr w14:paraId="08C5DD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4CB1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EEDB0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C159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81819">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D1B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299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2A1A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41F6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881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2573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90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295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9DDB3">
            <w:pPr>
              <w:jc w:val="center"/>
            </w:pPr>
            <w:r>
              <w:rPr>
                <w:rFonts w:ascii="宋体" w:hAnsi="宋体" w:eastAsia="宋体"/>
                <w:sz w:val="16"/>
              </w:rPr>
              <w:t>偏差原因：项目方案制定不仔细。改进措施：细化实施方案，科学合理设定绩效目标</w:t>
            </w:r>
          </w:p>
        </w:tc>
      </w:tr>
      <w:tr w14:paraId="58BC3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FC50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C531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321F7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B7E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E557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DCF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47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3B7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B71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3DB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37A43">
            <w:pPr>
              <w:jc w:val="center"/>
            </w:pPr>
            <w:r>
              <w:rPr>
                <w:rFonts w:ascii="宋体" w:hAnsi="宋体" w:eastAsia="宋体"/>
                <w:sz w:val="16"/>
              </w:rPr>
              <w:t>2024年12月24日前</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05E9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DF61B">
            <w:pPr>
              <w:jc w:val="center"/>
            </w:pPr>
          </w:p>
        </w:tc>
      </w:tr>
      <w:tr w14:paraId="7F49E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67E9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F762AB">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B4AF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6EF95">
            <w:pPr>
              <w:jc w:val="center"/>
            </w:pPr>
            <w:r>
              <w:rPr>
                <w:rFonts w:ascii="宋体" w:hAnsi="宋体" w:eastAsia="宋体"/>
                <w:sz w:val="16"/>
              </w:rPr>
              <w:t>委托业务费(万元)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328E0">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00DD5">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46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F2AA6">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B0D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CA39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F5E5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180E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08298E">
            <w:pPr>
              <w:jc w:val="center"/>
            </w:pPr>
          </w:p>
        </w:tc>
      </w:tr>
      <w:tr w14:paraId="31B3F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C560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423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11D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3DD55">
            <w:pPr>
              <w:jc w:val="center"/>
            </w:pPr>
            <w:r>
              <w:rPr>
                <w:rFonts w:ascii="宋体" w:hAnsi="宋体" w:eastAsia="宋体"/>
                <w:sz w:val="16"/>
              </w:rPr>
              <w:t>差旅费(万元)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BA94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196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1A3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AA0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0842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2314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09C3">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0FB1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84B56">
            <w:pPr>
              <w:jc w:val="center"/>
            </w:pPr>
          </w:p>
        </w:tc>
      </w:tr>
      <w:tr w14:paraId="3CF142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124B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B23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190E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BFBD1">
            <w:pPr>
              <w:jc w:val="center"/>
            </w:pPr>
            <w:r>
              <w:rPr>
                <w:rFonts w:ascii="宋体" w:hAnsi="宋体" w:eastAsia="宋体"/>
                <w:sz w:val="16"/>
              </w:rPr>
              <w:t>专用材料费(万元)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B618">
            <w:pPr>
              <w:jc w:val="center"/>
            </w:pPr>
            <w:r>
              <w:rPr>
                <w:rFonts w:ascii="宋体" w:hAnsi="宋体" w:eastAsia="宋体"/>
                <w:sz w:val="16"/>
              </w:rPr>
              <w:t>&lt;=0.4万元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743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C64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2722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DD8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603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66FB7">
            <w:pPr>
              <w:jc w:val="center"/>
            </w:pPr>
            <w:r>
              <w:rPr>
                <w:rFonts w:ascii="宋体" w:hAnsi="宋体" w:eastAsia="宋体"/>
                <w:sz w:val="16"/>
              </w:rPr>
              <w:t>=0.35万元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EB9F1">
            <w:pPr>
              <w:jc w:val="center"/>
            </w:pPr>
            <w:r>
              <w:rPr>
                <w:rFonts w:ascii="宋体" w:hAnsi="宋体" w:eastAsia="宋体"/>
                <w:sz w:val="16"/>
              </w:rPr>
              <w:t>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0B94AE">
            <w:pPr>
              <w:jc w:val="center"/>
            </w:pPr>
            <w:r>
              <w:rPr>
                <w:rFonts w:ascii="宋体" w:hAnsi="宋体" w:eastAsia="宋体"/>
                <w:sz w:val="16"/>
              </w:rPr>
              <w:t>偏差原因：剩余资金不够支付检测所需要的农药。改进措施：细化实施方案，科学合理设定绩效目标</w:t>
            </w:r>
          </w:p>
        </w:tc>
      </w:tr>
      <w:tr w14:paraId="237233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4213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A9A1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8F5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16006">
            <w:pPr>
              <w:jc w:val="center"/>
            </w:pPr>
            <w:r>
              <w:rPr>
                <w:rFonts w:ascii="宋体" w:hAnsi="宋体" w:eastAsia="宋体"/>
                <w:sz w:val="16"/>
              </w:rPr>
              <w:t>其他交通费(万元)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F6F5">
            <w:pPr>
              <w:jc w:val="center"/>
            </w:pPr>
            <w:r>
              <w:rPr>
                <w:rFonts w:ascii="宋体" w:hAnsi="宋体" w:eastAsia="宋体"/>
                <w:sz w:val="16"/>
              </w:rPr>
              <w:t>&lt;=3.80万元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F32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A66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1913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68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73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B174">
            <w:pPr>
              <w:jc w:val="center"/>
            </w:pPr>
            <w:r>
              <w:rPr>
                <w:rFonts w:ascii="宋体" w:hAnsi="宋体" w:eastAsia="宋体"/>
                <w:sz w:val="16"/>
              </w:rPr>
              <w:t>=3.8万元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520E6">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DBD99">
            <w:pPr>
              <w:jc w:val="center"/>
            </w:pPr>
          </w:p>
        </w:tc>
      </w:tr>
      <w:tr w14:paraId="2ADD8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043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CF82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FAB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C56B2">
            <w:pPr>
              <w:jc w:val="center"/>
            </w:pPr>
            <w:r>
              <w:rPr>
                <w:rFonts w:ascii="宋体" w:hAnsi="宋体" w:eastAsia="宋体"/>
                <w:sz w:val="16"/>
              </w:rPr>
              <w:t>其他对企业补助金额(万元)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A2BC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84D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893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D5A3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49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77D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F7BD1">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5C2B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F02CE">
            <w:pPr>
              <w:jc w:val="center"/>
            </w:pPr>
          </w:p>
        </w:tc>
      </w:tr>
      <w:tr w14:paraId="1B2797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963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1D5E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C588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2FED5">
            <w:pPr>
              <w:jc w:val="center"/>
            </w:pPr>
            <w:r>
              <w:rPr>
                <w:rFonts w:ascii="宋体" w:hAnsi="宋体" w:eastAsia="宋体"/>
                <w:sz w:val="16"/>
              </w:rPr>
              <w:t>培训费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3763C">
            <w:pPr>
              <w:jc w:val="center"/>
            </w:pPr>
            <w:r>
              <w:rPr>
                <w:rFonts w:ascii="宋体" w:hAnsi="宋体" w:eastAsia="宋体"/>
                <w:sz w:val="16"/>
              </w:rPr>
              <w:t>&lt;=5.80万元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E80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DC6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5A750">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FA1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3BF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7ABB1">
            <w:pPr>
              <w:jc w:val="center"/>
            </w:pPr>
            <w:r>
              <w:rPr>
                <w:rFonts w:ascii="宋体" w:hAnsi="宋体" w:eastAsia="宋体"/>
                <w:sz w:val="16"/>
              </w:rPr>
              <w:t>=5.8万元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F903F">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E7BF5">
            <w:pPr>
              <w:jc w:val="center"/>
            </w:pPr>
          </w:p>
        </w:tc>
      </w:tr>
      <w:tr w14:paraId="72AC63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103D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BCC6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50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3E706">
            <w:pPr>
              <w:jc w:val="center"/>
            </w:pPr>
            <w:r>
              <w:rPr>
                <w:rFonts w:ascii="宋体" w:hAnsi="宋体" w:eastAsia="宋体"/>
                <w:sz w:val="16"/>
              </w:rPr>
              <w:t>提升农药市场质量安全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E22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EB3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898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CEF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89B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02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B6D0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01E5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34EBC">
            <w:pPr>
              <w:jc w:val="center"/>
            </w:pPr>
          </w:p>
        </w:tc>
      </w:tr>
      <w:tr w14:paraId="18DFFD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553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BE4E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F655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A8FD">
            <w:pPr>
              <w:jc w:val="center"/>
            </w:pPr>
            <w:r>
              <w:rPr>
                <w:rFonts w:hint="eastAsia" w:ascii="宋体" w:hAnsi="宋体"/>
                <w:sz w:val="16"/>
                <w:lang w:eastAsia="zh-CN"/>
              </w:rPr>
              <w:t>农产品</w:t>
            </w:r>
            <w:r>
              <w:rPr>
                <w:rFonts w:ascii="宋体" w:hAnsi="宋体" w:eastAsia="宋体"/>
                <w:sz w:val="16"/>
              </w:rPr>
              <w:t>市场销售商满意率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8C3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0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79C0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D79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705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F3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E84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575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B8086">
            <w:pPr>
              <w:jc w:val="center"/>
            </w:pPr>
          </w:p>
        </w:tc>
      </w:tr>
      <w:tr w14:paraId="41871E5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71FE6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915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F79EB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94F02">
            <w:pPr>
              <w:jc w:val="center"/>
            </w:pPr>
            <w:r>
              <w:rPr>
                <w:rFonts w:ascii="宋体" w:hAnsi="宋体" w:eastAsia="宋体"/>
                <w:sz w:val="16"/>
              </w:rPr>
              <w:t>94.04分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DA1B96"/>
        </w:tc>
      </w:tr>
    </w:tbl>
    <w:p w14:paraId="3DEDF69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FE4B3BF">
        <w:tblPrEx>
          <w:tblCellMar>
            <w:top w:w="0" w:type="dxa"/>
            <w:left w:w="108" w:type="dxa"/>
            <w:bottom w:w="0" w:type="dxa"/>
            <w:right w:w="108" w:type="dxa"/>
          </w:tblCellMar>
        </w:tblPrEx>
        <w:tc>
          <w:tcPr>
            <w:tcW w:w="8848" w:type="dxa"/>
            <w:gridSpan w:val="14"/>
            <w:vAlign w:val="center"/>
          </w:tcPr>
          <w:p w14:paraId="7A5224C5">
            <w:pPr>
              <w:jc w:val="center"/>
            </w:pPr>
            <w:r>
              <w:rPr>
                <w:rFonts w:ascii="宋体" w:hAnsi="宋体" w:eastAsia="宋体"/>
                <w:sz w:val="24"/>
              </w:rPr>
              <w:t>项目支出绩效自评表</w:t>
            </w:r>
          </w:p>
        </w:tc>
      </w:tr>
      <w:tr w14:paraId="783A279D">
        <w:tblPrEx>
          <w:tblCellMar>
            <w:top w:w="0" w:type="dxa"/>
            <w:left w:w="108" w:type="dxa"/>
            <w:bottom w:w="0" w:type="dxa"/>
            <w:right w:w="108" w:type="dxa"/>
          </w:tblCellMar>
        </w:tblPrEx>
        <w:tc>
          <w:tcPr>
            <w:tcW w:w="8848" w:type="dxa"/>
            <w:gridSpan w:val="14"/>
            <w:vAlign w:val="center"/>
          </w:tcPr>
          <w:p w14:paraId="4FCD54CD">
            <w:pPr>
              <w:jc w:val="center"/>
            </w:pPr>
            <w:r>
              <w:rPr>
                <w:rFonts w:ascii="宋体" w:hAnsi="宋体" w:eastAsia="宋体"/>
                <w:sz w:val="24"/>
              </w:rPr>
              <w:t>(2024年度)</w:t>
            </w:r>
          </w:p>
        </w:tc>
      </w:tr>
      <w:tr w14:paraId="72C919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53EF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4449A5E">
            <w:pPr>
              <w:jc w:val="center"/>
            </w:pPr>
            <w:r>
              <w:rPr>
                <w:rFonts w:ascii="宋体" w:hAnsi="宋体" w:eastAsia="宋体"/>
                <w:sz w:val="16"/>
              </w:rPr>
              <w:t>喀什地区设施桃、樱桃高效栽培技术研究与应用项目</w:t>
            </w:r>
          </w:p>
        </w:tc>
      </w:tr>
      <w:tr w14:paraId="203BB7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9685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E707FB">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9D7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D8E805">
            <w:pPr>
              <w:jc w:val="center"/>
            </w:pPr>
            <w:r>
              <w:rPr>
                <w:rFonts w:ascii="宋体" w:hAnsi="宋体" w:eastAsia="宋体"/>
                <w:sz w:val="16"/>
              </w:rPr>
              <w:t>喀什地区农业农村局</w:t>
            </w:r>
          </w:p>
        </w:tc>
      </w:tr>
      <w:tr w14:paraId="6D80C4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CC0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2C54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2626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79F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6AE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FEC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65DC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C878">
            <w:pPr>
              <w:jc w:val="center"/>
            </w:pPr>
            <w:r>
              <w:rPr>
                <w:rFonts w:ascii="宋体" w:hAnsi="宋体" w:eastAsia="宋体"/>
                <w:sz w:val="16"/>
              </w:rPr>
              <w:t>得分</w:t>
            </w:r>
          </w:p>
        </w:tc>
      </w:tr>
      <w:tr w14:paraId="16EF5B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EC33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F3DD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4596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AB2F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6435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AA7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845E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5739">
            <w:pPr>
              <w:jc w:val="center"/>
            </w:pPr>
            <w:r>
              <w:rPr>
                <w:rFonts w:ascii="宋体" w:hAnsi="宋体" w:eastAsia="宋体"/>
                <w:sz w:val="16"/>
              </w:rPr>
              <w:t>10.00分</w:t>
            </w:r>
          </w:p>
        </w:tc>
      </w:tr>
      <w:tr w14:paraId="368BB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B1A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1AF2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591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BF8A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B79E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E16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B9C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A4FF7">
            <w:pPr>
              <w:jc w:val="center"/>
            </w:pPr>
            <w:r>
              <w:rPr>
                <w:rFonts w:ascii="宋体" w:hAnsi="宋体" w:eastAsia="宋体"/>
                <w:sz w:val="16"/>
              </w:rPr>
              <w:t>—</w:t>
            </w:r>
          </w:p>
        </w:tc>
      </w:tr>
      <w:tr w14:paraId="5BD3F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2A5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14F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B73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63E3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A9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9FB1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BBB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DCAFA">
            <w:pPr>
              <w:jc w:val="center"/>
            </w:pPr>
            <w:r>
              <w:rPr>
                <w:rFonts w:ascii="宋体" w:hAnsi="宋体" w:eastAsia="宋体"/>
                <w:sz w:val="16"/>
              </w:rPr>
              <w:t>—</w:t>
            </w:r>
          </w:p>
        </w:tc>
      </w:tr>
      <w:tr w14:paraId="4A998EB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CF13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96960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17C5B5">
            <w:pPr>
              <w:jc w:val="center"/>
            </w:pPr>
            <w:r>
              <w:rPr>
                <w:rFonts w:ascii="宋体" w:hAnsi="宋体" w:eastAsia="宋体"/>
                <w:sz w:val="16"/>
              </w:rPr>
              <w:t>实际完成情况</w:t>
            </w:r>
          </w:p>
        </w:tc>
      </w:tr>
      <w:tr w14:paraId="71D2E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A1F71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4CF042">
            <w:pPr>
              <w:jc w:val="both"/>
            </w:pPr>
            <w:r>
              <w:rPr>
                <w:rFonts w:ascii="宋体" w:hAnsi="宋体" w:eastAsia="宋体"/>
                <w:sz w:val="16"/>
              </w:rPr>
              <w:t>项目预算15万元，计划建立示范点个数至少1个，筛选出适宜设施栽培的桃、樱桃优良品种3</w:t>
            </w:r>
            <w:r>
              <w:rPr>
                <w:rFonts w:hint="eastAsia" w:ascii="宋体" w:hAnsi="宋体"/>
                <w:sz w:val="16"/>
                <w:lang w:eastAsia="zh-CN"/>
              </w:rPr>
              <w:t>～</w:t>
            </w:r>
            <w:r>
              <w:rPr>
                <w:rFonts w:ascii="宋体" w:hAnsi="宋体" w:eastAsia="宋体"/>
                <w:sz w:val="16"/>
              </w:rPr>
              <w:t>5个；指导建设设施桃、樱桃示范点1个，提早桃、樱桃市场供应期</w:t>
            </w:r>
            <w:r>
              <w:rPr>
                <w:rFonts w:hint="eastAsia" w:ascii="宋体" w:hAnsi="宋体"/>
                <w:sz w:val="16"/>
                <w:lang w:eastAsia="zh-CN"/>
              </w:rPr>
              <w:t>2～3个月</w:t>
            </w:r>
            <w:r>
              <w:rPr>
                <w:rFonts w:ascii="宋体" w:hAnsi="宋体" w:eastAsia="宋体"/>
                <w:sz w:val="16"/>
              </w:rPr>
              <w:t>，培训从业人员100人次，达到激发科研人员的积极性。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644364">
            <w:pPr>
              <w:jc w:val="both"/>
            </w:pPr>
            <w:r>
              <w:rPr>
                <w:rFonts w:ascii="宋体" w:hAnsi="宋体" w:eastAsia="宋体"/>
                <w:sz w:val="16"/>
              </w:rPr>
              <w:t>引进国内最新培育出的优良桃、樱桃品种10个，其中桃品种5个，甜樱桃品种3个，优良樱桃砧木品种2个，筛选抗裂果、品质佳、果个大、丰产性好的适宜喀什等南疆地区设施栽培的桃、樱桃品种5个，其中桃品种2个，樱桃品种2个，樱桃砧木品种1个。指导建立设施樱桃、桃示范园1处。开展技术培训129人次以上。</w:t>
            </w:r>
          </w:p>
        </w:tc>
      </w:tr>
      <w:tr w14:paraId="17DF862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BB412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6BCB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06E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80D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25E0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0C4F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564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5E9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E60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B17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D926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BF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D4CE0">
            <w:pPr>
              <w:jc w:val="center"/>
            </w:pPr>
            <w:r>
              <w:rPr>
                <w:rFonts w:ascii="宋体" w:hAnsi="宋体" w:eastAsia="宋体"/>
                <w:sz w:val="16"/>
              </w:rPr>
              <w:t>偏差原因分析及改进措施</w:t>
            </w:r>
          </w:p>
        </w:tc>
      </w:tr>
      <w:tr w14:paraId="258A3B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79650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0D6DB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B14B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E3611">
            <w:pPr>
              <w:jc w:val="center"/>
            </w:pPr>
            <w:r>
              <w:rPr>
                <w:rFonts w:ascii="宋体" w:hAnsi="宋体" w:eastAsia="宋体"/>
                <w:sz w:val="16"/>
              </w:rPr>
              <w:t>筛选设施栽培优良品种个数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9DB77">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47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D1E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D77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E6E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9D4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7CDC3">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4F29F">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ECC35">
            <w:pPr>
              <w:jc w:val="center"/>
            </w:pPr>
          </w:p>
        </w:tc>
      </w:tr>
      <w:tr w14:paraId="3EC63A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D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FD1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E9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EF363">
            <w:pPr>
              <w:jc w:val="center"/>
            </w:pPr>
            <w:r>
              <w:rPr>
                <w:rFonts w:ascii="宋体" w:hAnsi="宋体" w:eastAsia="宋体"/>
                <w:sz w:val="16"/>
              </w:rPr>
              <w:t>建立示范点个数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20FE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C7C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911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467B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EAA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A15E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A51E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76A0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0ACE">
            <w:pPr>
              <w:jc w:val="center"/>
            </w:pPr>
          </w:p>
        </w:tc>
      </w:tr>
      <w:tr w14:paraId="78622A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FDE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72F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AFE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78C65">
            <w:pPr>
              <w:jc w:val="center"/>
            </w:pPr>
            <w:r>
              <w:rPr>
                <w:rFonts w:ascii="宋体" w:hAnsi="宋体" w:eastAsia="宋体"/>
                <w:sz w:val="16"/>
              </w:rPr>
              <w:t>技术人员开展科技服务次数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E8A56">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D69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D4D9B">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F3C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8B0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76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D0B07">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8703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89ADA">
            <w:pPr>
              <w:jc w:val="center"/>
            </w:pPr>
          </w:p>
        </w:tc>
      </w:tr>
      <w:tr w14:paraId="1CDCE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E7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D35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779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D60C">
            <w:pPr>
              <w:jc w:val="center"/>
            </w:pPr>
            <w:r>
              <w:rPr>
                <w:rFonts w:ascii="宋体" w:hAnsi="宋体" w:eastAsia="宋体"/>
                <w:sz w:val="16"/>
              </w:rPr>
              <w:t>培训农民数量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E8049">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2EB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566E7">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ABC5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0EC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3E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E6DAD">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00BC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F6C9E">
            <w:pPr>
              <w:jc w:val="center"/>
            </w:pPr>
          </w:p>
        </w:tc>
      </w:tr>
      <w:tr w14:paraId="3EBE62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180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F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67B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81749">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B64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70F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97B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A1AE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C9F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D5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49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3B96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8D45D7">
            <w:pPr>
              <w:jc w:val="center"/>
            </w:pPr>
          </w:p>
        </w:tc>
      </w:tr>
      <w:tr w14:paraId="14E4FF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35C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84F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8C958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E5016">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FE2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5D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C4BB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4C6A0">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D5B4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385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5C0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B51F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10D0">
            <w:pPr>
              <w:jc w:val="center"/>
            </w:pPr>
          </w:p>
        </w:tc>
      </w:tr>
      <w:tr w14:paraId="2EEEB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9FAA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220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CBC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265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A006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734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FA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3D84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F5EC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4C7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F9BB2">
            <w:pPr>
              <w:jc w:val="center"/>
            </w:pPr>
            <w:r>
              <w:rPr>
                <w:rFonts w:ascii="宋体" w:hAnsi="宋体" w:eastAsia="宋体"/>
                <w:sz w:val="16"/>
              </w:rPr>
              <w:t>2024年9月27日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6B3B">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7F143">
            <w:pPr>
              <w:jc w:val="center"/>
            </w:pPr>
          </w:p>
        </w:tc>
      </w:tr>
      <w:tr w14:paraId="4E4861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7145A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8A1D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48827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FBD17">
            <w:pPr>
              <w:jc w:val="center"/>
            </w:pPr>
            <w:r>
              <w:rPr>
                <w:rFonts w:ascii="宋体" w:hAnsi="宋体" w:eastAsia="宋体"/>
                <w:sz w:val="16"/>
              </w:rPr>
              <w:t>示范人员经费成本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5B20">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ED5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EB77C">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52AA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0EA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25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FBCE">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9CC3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2CB4F">
            <w:pPr>
              <w:jc w:val="center"/>
            </w:pPr>
          </w:p>
        </w:tc>
      </w:tr>
      <w:tr w14:paraId="01A763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772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F4EE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6835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6B3A">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EA71B">
            <w:pPr>
              <w:jc w:val="center"/>
            </w:pPr>
            <w:r>
              <w:rPr>
                <w:rFonts w:ascii="宋体" w:hAnsi="宋体" w:eastAsia="宋体"/>
                <w:sz w:val="16"/>
              </w:rPr>
              <w:t>&lt;=9万元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8D6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3B50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97A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B04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0CF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9A2F">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3D9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A39E5">
            <w:pPr>
              <w:jc w:val="center"/>
            </w:pPr>
          </w:p>
        </w:tc>
      </w:tr>
      <w:tr w14:paraId="44D354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EEB4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BED8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D9A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CCD79">
            <w:pPr>
              <w:jc w:val="center"/>
            </w:pPr>
            <w:r>
              <w:rPr>
                <w:rFonts w:ascii="宋体" w:hAnsi="宋体" w:eastAsia="宋体"/>
                <w:sz w:val="16"/>
              </w:rPr>
              <w:t>激发科技人员科研积极性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D71F7">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CFC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CCB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4BF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A804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EB9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DB459">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F9BD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EF96B">
            <w:pPr>
              <w:jc w:val="center"/>
            </w:pPr>
          </w:p>
        </w:tc>
      </w:tr>
      <w:tr w14:paraId="43AE89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8C1B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CEC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CDE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7955D">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D816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408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029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9D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E24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776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F16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92B6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02715">
            <w:pPr>
              <w:jc w:val="center"/>
            </w:pPr>
            <w:r>
              <w:rPr>
                <w:rFonts w:ascii="宋体" w:hAnsi="宋体" w:eastAsia="宋体"/>
                <w:sz w:val="16"/>
              </w:rPr>
              <w:t>偏差原因：绩效目标设置不仔细，培训人员满意度达到100%。改进措施：按照工作性质科学设置绩效目标</w:t>
            </w:r>
          </w:p>
        </w:tc>
      </w:tr>
      <w:tr w14:paraId="55B1159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DE643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D80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57DDF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A6F1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4CAB828"/>
        </w:tc>
      </w:tr>
    </w:tbl>
    <w:p w14:paraId="7329AE7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913FF67">
        <w:tblPrEx>
          <w:tblCellMar>
            <w:top w:w="0" w:type="dxa"/>
            <w:left w:w="108" w:type="dxa"/>
            <w:bottom w:w="0" w:type="dxa"/>
            <w:right w:w="108" w:type="dxa"/>
          </w:tblCellMar>
        </w:tblPrEx>
        <w:tc>
          <w:tcPr>
            <w:tcW w:w="8848" w:type="dxa"/>
            <w:gridSpan w:val="14"/>
            <w:vAlign w:val="center"/>
          </w:tcPr>
          <w:p w14:paraId="307F9294">
            <w:pPr>
              <w:jc w:val="center"/>
            </w:pPr>
            <w:r>
              <w:rPr>
                <w:rFonts w:ascii="宋体" w:hAnsi="宋体" w:eastAsia="宋体"/>
                <w:sz w:val="24"/>
              </w:rPr>
              <w:t>项目支出绩效自评表</w:t>
            </w:r>
          </w:p>
        </w:tc>
      </w:tr>
      <w:tr w14:paraId="3D4C570C">
        <w:tblPrEx>
          <w:tblCellMar>
            <w:top w:w="0" w:type="dxa"/>
            <w:left w:w="108" w:type="dxa"/>
            <w:bottom w:w="0" w:type="dxa"/>
            <w:right w:w="108" w:type="dxa"/>
          </w:tblCellMar>
        </w:tblPrEx>
        <w:tc>
          <w:tcPr>
            <w:tcW w:w="8848" w:type="dxa"/>
            <w:gridSpan w:val="14"/>
            <w:vAlign w:val="center"/>
          </w:tcPr>
          <w:p w14:paraId="4BC28500">
            <w:pPr>
              <w:jc w:val="center"/>
            </w:pPr>
            <w:r>
              <w:rPr>
                <w:rFonts w:ascii="宋体" w:hAnsi="宋体" w:eastAsia="宋体"/>
                <w:sz w:val="24"/>
              </w:rPr>
              <w:t>(2024年度)</w:t>
            </w:r>
          </w:p>
        </w:tc>
      </w:tr>
      <w:tr w14:paraId="1ED7B3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F6FC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C2FF62E">
            <w:pPr>
              <w:jc w:val="center"/>
            </w:pPr>
            <w:r>
              <w:rPr>
                <w:rFonts w:ascii="宋体" w:hAnsi="宋体" w:eastAsia="宋体"/>
                <w:sz w:val="16"/>
              </w:rPr>
              <w:t>喀什地区贯彻落实中央农村工作会议精神专题培训班项目</w:t>
            </w:r>
          </w:p>
        </w:tc>
      </w:tr>
      <w:tr w14:paraId="056B9D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5AC5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55FB10">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BE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F7D641">
            <w:pPr>
              <w:jc w:val="center"/>
            </w:pPr>
            <w:r>
              <w:rPr>
                <w:rFonts w:ascii="宋体" w:hAnsi="宋体" w:eastAsia="宋体"/>
                <w:sz w:val="16"/>
              </w:rPr>
              <w:t>喀什地区农业农村局</w:t>
            </w:r>
          </w:p>
        </w:tc>
      </w:tr>
      <w:tr w14:paraId="6727FB9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EABAF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640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58BF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D8F4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125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5299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C2DF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256B8">
            <w:pPr>
              <w:jc w:val="center"/>
            </w:pPr>
            <w:r>
              <w:rPr>
                <w:rFonts w:ascii="宋体" w:hAnsi="宋体" w:eastAsia="宋体"/>
                <w:sz w:val="16"/>
              </w:rPr>
              <w:t>得分</w:t>
            </w:r>
          </w:p>
        </w:tc>
      </w:tr>
      <w:tr w14:paraId="5695FF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29B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3233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5D3760">
            <w:pPr>
              <w:jc w:val="center"/>
            </w:pPr>
            <w:r>
              <w:rPr>
                <w:rFonts w:ascii="宋体" w:hAnsi="宋体" w:eastAsia="宋体"/>
                <w:sz w:val="16"/>
              </w:rPr>
              <w:t>12.58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98BC5">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B0666">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F4D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573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E89BF">
            <w:pPr>
              <w:jc w:val="center"/>
            </w:pPr>
            <w:r>
              <w:rPr>
                <w:rFonts w:ascii="宋体" w:hAnsi="宋体" w:eastAsia="宋体"/>
                <w:sz w:val="16"/>
              </w:rPr>
              <w:t>10.00分</w:t>
            </w:r>
          </w:p>
        </w:tc>
      </w:tr>
      <w:tr w14:paraId="2B2203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8B6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FCA7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75F25">
            <w:pPr>
              <w:jc w:val="center"/>
            </w:pPr>
            <w:r>
              <w:rPr>
                <w:rFonts w:ascii="宋体" w:hAnsi="宋体" w:eastAsia="宋体"/>
                <w:sz w:val="16"/>
              </w:rPr>
              <w:t>12.58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DA41B">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A1D8C">
            <w:pPr>
              <w:jc w:val="center"/>
            </w:pPr>
            <w:r>
              <w:rPr>
                <w:rFonts w:ascii="宋体" w:hAnsi="宋体" w:eastAsia="宋体"/>
                <w:sz w:val="16"/>
              </w:rPr>
              <w:t>8.70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71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06B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1859D">
            <w:pPr>
              <w:jc w:val="center"/>
            </w:pPr>
            <w:r>
              <w:rPr>
                <w:rFonts w:ascii="宋体" w:hAnsi="宋体" w:eastAsia="宋体"/>
                <w:sz w:val="16"/>
              </w:rPr>
              <w:t>—</w:t>
            </w:r>
          </w:p>
        </w:tc>
      </w:tr>
      <w:tr w14:paraId="1C1505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F96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B114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E38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695E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154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A654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50B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99A265">
            <w:pPr>
              <w:jc w:val="center"/>
            </w:pPr>
            <w:r>
              <w:rPr>
                <w:rFonts w:ascii="宋体" w:hAnsi="宋体" w:eastAsia="宋体"/>
                <w:sz w:val="16"/>
              </w:rPr>
              <w:t>—</w:t>
            </w:r>
          </w:p>
        </w:tc>
      </w:tr>
      <w:tr w14:paraId="7A0EE0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27FB7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90C3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067E4">
            <w:pPr>
              <w:jc w:val="center"/>
            </w:pPr>
            <w:r>
              <w:rPr>
                <w:rFonts w:ascii="宋体" w:hAnsi="宋体" w:eastAsia="宋体"/>
                <w:sz w:val="16"/>
              </w:rPr>
              <w:t>实际完成情况</w:t>
            </w:r>
          </w:p>
        </w:tc>
      </w:tr>
      <w:tr w14:paraId="04CDF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6D8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BF036C">
            <w:pPr>
              <w:jc w:val="both"/>
            </w:pPr>
            <w:r>
              <w:rPr>
                <w:rFonts w:ascii="宋体" w:hAnsi="宋体" w:eastAsia="宋体"/>
                <w:sz w:val="16"/>
              </w:rPr>
              <w:t>贯彻落实中央农村工作会议精神，落实自治区党委、人</w:t>
            </w:r>
            <w:r>
              <w:rPr>
                <w:rFonts w:hint="eastAsia" w:ascii="宋体" w:hAnsi="宋体"/>
                <w:sz w:val="16"/>
                <w:lang w:eastAsia="zh-CN"/>
              </w:rPr>
              <w:t>民政府</w:t>
            </w:r>
            <w:r>
              <w:rPr>
                <w:rFonts w:ascii="宋体" w:hAnsi="宋体" w:eastAsia="宋体"/>
                <w:sz w:val="16"/>
              </w:rPr>
              <w:t>关于“三农”工作重要部署和地委、行署关于“三农”工 作要求，紧密结合当前“三农”工作实际，围绕涉农四大产业集 群建设，研究探讨推动“三农”工作高质量发展的思路方法，推 动县市党政分管领导干部和农口部门提升“三农”政策理论水平和工作本领。拟于2024年2月初，举办喀什地区贯彻落实中央农村工作会议精神专题培训班,培训人数145人，经费87000元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DBEB1FA">
            <w:pPr>
              <w:jc w:val="both"/>
            </w:pPr>
            <w:r>
              <w:rPr>
                <w:rFonts w:ascii="宋体" w:hAnsi="宋体" w:eastAsia="宋体"/>
                <w:sz w:val="16"/>
              </w:rPr>
              <w:t>2024年2月3日至5日，喀什地区农业农村局组织全区12县市委、市政府分管领导及各县农办、农业农村、乡村振兴、畜牧、水利、林草等部门负责同志，以及地区各单位业务骨干共计145人参加了为期三天的培训班。培训内容主要以贯彻落实中央农村工作会议及一号文件精神，贯彻地委扩大会议精神，按照地委工作部署，讲政策、促交流，提升三农干部履职能力，为</w:t>
            </w:r>
            <w:r>
              <w:rPr>
                <w:rFonts w:hint="eastAsia" w:ascii="宋体" w:hAnsi="宋体"/>
                <w:sz w:val="16"/>
                <w:lang w:eastAsia="zh-CN"/>
              </w:rPr>
              <w:t>全面推进乡村振兴</w:t>
            </w:r>
            <w:r>
              <w:rPr>
                <w:rFonts w:ascii="宋体" w:hAnsi="宋体" w:eastAsia="宋体"/>
                <w:sz w:val="16"/>
              </w:rPr>
              <w:t>，扎实做好2024年农业农村工作打牢坚实基础。</w:t>
            </w:r>
          </w:p>
        </w:tc>
      </w:tr>
      <w:tr w14:paraId="204367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76F7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DAA1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99CB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C9C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1F64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09F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125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78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CA21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6BB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49D4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FF44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BFEEF">
            <w:pPr>
              <w:jc w:val="center"/>
            </w:pPr>
            <w:r>
              <w:rPr>
                <w:rFonts w:ascii="宋体" w:hAnsi="宋体" w:eastAsia="宋体"/>
                <w:sz w:val="16"/>
              </w:rPr>
              <w:t>偏差原因分析及改进措施</w:t>
            </w:r>
          </w:p>
        </w:tc>
      </w:tr>
      <w:tr w14:paraId="028D07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D5DB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00F00">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074B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AECF">
            <w:pPr>
              <w:jc w:val="center"/>
            </w:pPr>
            <w:r>
              <w:rPr>
                <w:rFonts w:ascii="宋体" w:hAnsi="宋体" w:eastAsia="宋体"/>
                <w:sz w:val="16"/>
              </w:rPr>
              <w:t>培训学员人数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55295">
            <w:pPr>
              <w:jc w:val="center"/>
            </w:pPr>
            <w:r>
              <w:rPr>
                <w:rFonts w:ascii="宋体" w:hAnsi="宋体" w:eastAsia="宋体"/>
                <w:sz w:val="16"/>
              </w:rPr>
              <w:t>&gt;=145人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F87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82C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2FC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08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E81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D55F">
            <w:pPr>
              <w:jc w:val="center"/>
            </w:pPr>
            <w:r>
              <w:rPr>
                <w:rFonts w:ascii="宋体" w:hAnsi="宋体" w:eastAsia="宋体"/>
                <w:sz w:val="16"/>
              </w:rPr>
              <w:t>=145人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49B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DBEC1">
            <w:pPr>
              <w:jc w:val="center"/>
            </w:pPr>
          </w:p>
        </w:tc>
      </w:tr>
      <w:tr w14:paraId="660B0A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D6E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EB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8CF6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63EB">
            <w:pPr>
              <w:jc w:val="center"/>
            </w:pPr>
            <w:r>
              <w:rPr>
                <w:rFonts w:ascii="宋体" w:hAnsi="宋体" w:eastAsia="宋体"/>
                <w:sz w:val="16"/>
              </w:rPr>
              <w:t>培训天数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DD7AF">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F0D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F0E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A9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51F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A1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84DCC">
            <w:pPr>
              <w:jc w:val="center"/>
            </w:pPr>
            <w:r>
              <w:rPr>
                <w:rFonts w:ascii="宋体" w:hAnsi="宋体" w:eastAsia="宋体"/>
                <w:sz w:val="16"/>
              </w:rPr>
              <w:t>=3天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2F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F5B55">
            <w:pPr>
              <w:jc w:val="center"/>
            </w:pPr>
          </w:p>
        </w:tc>
      </w:tr>
      <w:tr w14:paraId="3D8E5F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6EF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DB4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3CB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547F3">
            <w:pPr>
              <w:jc w:val="center"/>
            </w:pPr>
            <w:r>
              <w:rPr>
                <w:rFonts w:ascii="宋体" w:hAnsi="宋体" w:eastAsia="宋体"/>
                <w:sz w:val="16"/>
              </w:rPr>
              <w:t>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6CC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A3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75B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B1B0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9883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981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13D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B4E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5E999">
            <w:pPr>
              <w:jc w:val="center"/>
            </w:pPr>
          </w:p>
        </w:tc>
      </w:tr>
      <w:tr w14:paraId="71B8A7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D03E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B5A2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D734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CE578">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AD5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4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53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9A1F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F0E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B57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FDE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0BC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1B9FF">
            <w:pPr>
              <w:jc w:val="center"/>
            </w:pPr>
          </w:p>
        </w:tc>
      </w:tr>
      <w:tr w14:paraId="238752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A6F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C99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E5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7C0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AE11FA">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64F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3AE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8CE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8C1E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8DE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724F1">
            <w:pPr>
              <w:jc w:val="center"/>
            </w:pPr>
            <w:r>
              <w:rPr>
                <w:rFonts w:ascii="宋体" w:hAnsi="宋体" w:eastAsia="宋体"/>
                <w:sz w:val="16"/>
              </w:rPr>
              <w:t>=2024年5月20日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3AD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3B94FD">
            <w:pPr>
              <w:jc w:val="center"/>
            </w:pPr>
          </w:p>
        </w:tc>
      </w:tr>
      <w:tr w14:paraId="0CD60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68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F7C5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DFC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83F0B">
            <w:pPr>
              <w:jc w:val="center"/>
            </w:pPr>
            <w:r>
              <w:rPr>
                <w:rFonts w:ascii="宋体" w:hAnsi="宋体" w:eastAsia="宋体"/>
                <w:sz w:val="16"/>
              </w:rPr>
              <w:t>人均培训费用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F373A">
            <w:pPr>
              <w:jc w:val="center"/>
            </w:pPr>
            <w:r>
              <w:rPr>
                <w:rFonts w:ascii="宋体" w:hAnsi="宋体" w:eastAsia="宋体"/>
                <w:sz w:val="16"/>
              </w:rPr>
              <w:t>&lt;=600元/人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BF0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4DFF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E5D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E92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A20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A831">
            <w:pPr>
              <w:jc w:val="center"/>
            </w:pPr>
            <w:r>
              <w:rPr>
                <w:rFonts w:ascii="宋体" w:hAnsi="宋体" w:eastAsia="宋体"/>
                <w:sz w:val="16"/>
              </w:rPr>
              <w:t>=600元/人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573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5C18">
            <w:pPr>
              <w:jc w:val="center"/>
            </w:pPr>
          </w:p>
        </w:tc>
      </w:tr>
      <w:tr w14:paraId="004AB6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EFA1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A5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97E5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7B0E1">
            <w:pPr>
              <w:jc w:val="center"/>
            </w:pPr>
            <w:r>
              <w:rPr>
                <w:rFonts w:ascii="宋体" w:hAnsi="宋体" w:eastAsia="宋体"/>
                <w:sz w:val="16"/>
              </w:rPr>
              <w:t>培训对象业务能力提升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BE10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EF4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70F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EDBD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19C3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8F6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FF89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F773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45D32">
            <w:pPr>
              <w:jc w:val="center"/>
            </w:pPr>
          </w:p>
        </w:tc>
      </w:tr>
      <w:tr w14:paraId="0BE3C4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5562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321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C553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FF734">
            <w:pPr>
              <w:jc w:val="center"/>
            </w:pPr>
            <w:r>
              <w:rPr>
                <w:rFonts w:ascii="宋体" w:hAnsi="宋体" w:eastAsia="宋体"/>
                <w:sz w:val="16"/>
              </w:rPr>
              <w:t>参与培训人员满意度（%）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B0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4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E37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5F4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FD1D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C32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527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28B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6A325">
            <w:pPr>
              <w:jc w:val="center"/>
            </w:pPr>
          </w:p>
        </w:tc>
      </w:tr>
      <w:tr w14:paraId="6AEFAF6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05128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1CFD">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B2C0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46E8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BD0974D"/>
        </w:tc>
      </w:tr>
    </w:tbl>
    <w:p w14:paraId="4E8C2D73">
      <w:r>
        <w:br w:type="page"/>
      </w:r>
    </w:p>
    <w:tbl>
      <w:tblPr>
        <w:tblStyle w:val="9"/>
        <w:tblW w:w="0" w:type="auto"/>
        <w:tblInd w:w="0" w:type="dxa"/>
        <w:tblLayout w:type="autofit"/>
        <w:tblCellMar>
          <w:top w:w="0" w:type="dxa"/>
          <w:left w:w="108" w:type="dxa"/>
          <w:bottom w:w="0" w:type="dxa"/>
          <w:right w:w="108" w:type="dxa"/>
        </w:tblCellMar>
      </w:tblPr>
      <w:tblGrid>
        <w:gridCol w:w="626"/>
        <w:gridCol w:w="617"/>
        <w:gridCol w:w="618"/>
        <w:gridCol w:w="618"/>
        <w:gridCol w:w="856"/>
        <w:gridCol w:w="618"/>
        <w:gridCol w:w="618"/>
        <w:gridCol w:w="622"/>
        <w:gridCol w:w="618"/>
        <w:gridCol w:w="618"/>
        <w:gridCol w:w="776"/>
        <w:gridCol w:w="631"/>
        <w:gridCol w:w="597"/>
        <w:gridCol w:w="627"/>
      </w:tblGrid>
      <w:tr w14:paraId="2C5E13B6">
        <w:tblPrEx>
          <w:tblCellMar>
            <w:top w:w="0" w:type="dxa"/>
            <w:left w:w="108" w:type="dxa"/>
            <w:bottom w:w="0" w:type="dxa"/>
            <w:right w:w="108" w:type="dxa"/>
          </w:tblCellMar>
        </w:tblPrEx>
        <w:tc>
          <w:tcPr>
            <w:tcW w:w="8848" w:type="dxa"/>
            <w:gridSpan w:val="14"/>
            <w:vAlign w:val="center"/>
          </w:tcPr>
          <w:p w14:paraId="38FBCBE8">
            <w:pPr>
              <w:jc w:val="center"/>
            </w:pPr>
            <w:r>
              <w:rPr>
                <w:rFonts w:ascii="宋体" w:hAnsi="宋体" w:eastAsia="宋体"/>
                <w:sz w:val="24"/>
              </w:rPr>
              <w:t>项目支出绩效自评表</w:t>
            </w:r>
          </w:p>
        </w:tc>
      </w:tr>
      <w:tr w14:paraId="7D3139E8">
        <w:tblPrEx>
          <w:tblCellMar>
            <w:top w:w="0" w:type="dxa"/>
            <w:left w:w="108" w:type="dxa"/>
            <w:bottom w:w="0" w:type="dxa"/>
            <w:right w:w="108" w:type="dxa"/>
          </w:tblCellMar>
        </w:tblPrEx>
        <w:tc>
          <w:tcPr>
            <w:tcW w:w="8848" w:type="dxa"/>
            <w:gridSpan w:val="14"/>
            <w:vAlign w:val="center"/>
          </w:tcPr>
          <w:p w14:paraId="6A8302EE">
            <w:pPr>
              <w:jc w:val="center"/>
            </w:pPr>
            <w:r>
              <w:rPr>
                <w:rFonts w:ascii="宋体" w:hAnsi="宋体" w:eastAsia="宋体"/>
                <w:sz w:val="24"/>
              </w:rPr>
              <w:t>(2024年度)</w:t>
            </w:r>
          </w:p>
        </w:tc>
      </w:tr>
      <w:tr w14:paraId="3ED59E7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EF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B0A0E4F">
            <w:pPr>
              <w:jc w:val="center"/>
            </w:pPr>
            <w:r>
              <w:rPr>
                <w:rFonts w:ascii="宋体" w:hAnsi="宋体" w:eastAsia="宋体"/>
                <w:sz w:val="16"/>
              </w:rPr>
              <w:t>喀什特色农产品销售项目经费</w:t>
            </w:r>
          </w:p>
        </w:tc>
      </w:tr>
      <w:tr w14:paraId="6065EDC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604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FFE542">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03B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6C764B">
            <w:pPr>
              <w:jc w:val="center"/>
            </w:pPr>
            <w:r>
              <w:rPr>
                <w:rFonts w:ascii="宋体" w:hAnsi="宋体" w:eastAsia="宋体"/>
                <w:sz w:val="16"/>
              </w:rPr>
              <w:t>喀什地区农业农村局</w:t>
            </w:r>
          </w:p>
        </w:tc>
      </w:tr>
      <w:tr w14:paraId="0810B81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8B55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4B43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070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F340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1C6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D14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7D53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4DE2">
            <w:pPr>
              <w:jc w:val="center"/>
            </w:pPr>
            <w:r>
              <w:rPr>
                <w:rFonts w:ascii="宋体" w:hAnsi="宋体" w:eastAsia="宋体"/>
                <w:sz w:val="16"/>
              </w:rPr>
              <w:t>得分</w:t>
            </w:r>
          </w:p>
        </w:tc>
      </w:tr>
      <w:tr w14:paraId="685FC1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DC25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EB83E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51046">
            <w:pPr>
              <w:jc w:val="center"/>
            </w:pPr>
            <w:r>
              <w:rPr>
                <w:rFonts w:ascii="宋体" w:hAnsi="宋体" w:eastAsia="宋体"/>
                <w:sz w:val="16"/>
              </w:rPr>
              <w:t>389.07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6EE53">
            <w:pPr>
              <w:jc w:val="center"/>
            </w:pPr>
            <w:r>
              <w:rPr>
                <w:rFonts w:ascii="宋体" w:hAnsi="宋体" w:eastAsia="宋体"/>
                <w:sz w:val="16"/>
              </w:rPr>
              <w:t>389.07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A45BB">
            <w:pPr>
              <w:jc w:val="center"/>
            </w:pPr>
            <w:r>
              <w:rPr>
                <w:rFonts w:ascii="宋体" w:hAnsi="宋体" w:eastAsia="宋体"/>
                <w:sz w:val="16"/>
              </w:rPr>
              <w:t>219.74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93F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5EC8E">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BF203">
            <w:pPr>
              <w:jc w:val="center"/>
            </w:pPr>
            <w:r>
              <w:rPr>
                <w:rFonts w:ascii="宋体" w:hAnsi="宋体" w:eastAsia="宋体"/>
                <w:sz w:val="16"/>
              </w:rPr>
              <w:t>0.00分</w:t>
            </w:r>
          </w:p>
        </w:tc>
      </w:tr>
      <w:tr w14:paraId="3F363D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4F2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DF9F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51B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DD8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5449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BA8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53DE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1612A">
            <w:pPr>
              <w:jc w:val="center"/>
            </w:pPr>
            <w:r>
              <w:rPr>
                <w:rFonts w:ascii="宋体" w:hAnsi="宋体" w:eastAsia="宋体"/>
                <w:sz w:val="16"/>
              </w:rPr>
              <w:t>—</w:t>
            </w:r>
          </w:p>
        </w:tc>
      </w:tr>
      <w:tr w14:paraId="3B731F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107E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1D5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CC047">
            <w:pPr>
              <w:jc w:val="center"/>
            </w:pPr>
            <w:r>
              <w:rPr>
                <w:rFonts w:ascii="宋体" w:hAnsi="宋体" w:eastAsia="宋体"/>
                <w:sz w:val="16"/>
              </w:rPr>
              <w:t>389.07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23303">
            <w:pPr>
              <w:jc w:val="center"/>
            </w:pPr>
            <w:r>
              <w:rPr>
                <w:rFonts w:ascii="宋体" w:hAnsi="宋体" w:eastAsia="宋体"/>
                <w:sz w:val="16"/>
              </w:rPr>
              <w:t>389.07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7A607">
            <w:pPr>
              <w:jc w:val="center"/>
            </w:pPr>
            <w:r>
              <w:rPr>
                <w:rFonts w:ascii="宋体" w:hAnsi="宋体" w:eastAsia="宋体"/>
                <w:sz w:val="16"/>
              </w:rPr>
              <w:t>219.74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7F7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452D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CE61C">
            <w:pPr>
              <w:jc w:val="center"/>
            </w:pPr>
            <w:r>
              <w:rPr>
                <w:rFonts w:ascii="宋体" w:hAnsi="宋体" w:eastAsia="宋体"/>
                <w:sz w:val="16"/>
              </w:rPr>
              <w:t>—</w:t>
            </w:r>
          </w:p>
        </w:tc>
      </w:tr>
      <w:tr w14:paraId="00C85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28C3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ACE2E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9CCA2C">
            <w:pPr>
              <w:jc w:val="center"/>
            </w:pPr>
            <w:r>
              <w:rPr>
                <w:rFonts w:ascii="宋体" w:hAnsi="宋体" w:eastAsia="宋体"/>
                <w:sz w:val="16"/>
              </w:rPr>
              <w:t>实际完成情况</w:t>
            </w:r>
          </w:p>
        </w:tc>
      </w:tr>
      <w:tr w14:paraId="61A791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9253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55069F">
            <w:pPr>
              <w:jc w:val="both"/>
            </w:pPr>
            <w:r>
              <w:rPr>
                <w:rFonts w:ascii="宋体" w:hAnsi="宋体" w:eastAsia="宋体"/>
                <w:sz w:val="16"/>
              </w:rPr>
              <w:t>新疆喀什地区农业农村局喀什特色农产品销售项目经费结余资金389.07万元，计划拍摄2部喀什特色农产品宣传片，在北京西站、天安门《辉煌的中国》成果展、援疆城市人员密集场所LED液晶屏进行广告宣传，对105家参展企业进行每个企业补助1万元。主要用于宣传喀什特色农产品，持续加强农产品品牌创建，强化品牌宣传，不断提升喀什特色农产品市场知名度、影响力，不断开拓农产品市场，确保资金高效益，打造一批具有较高市场知名度和竞争力的喀什特色产品品牌；提升喀什特色产品的整体品牌形象；增加消费者对喀什特色产品的认知和购买意愿；助力地方经济发展，促进产业升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32CC416">
            <w:pPr>
              <w:jc w:val="both"/>
            </w:pPr>
            <w:r>
              <w:rPr>
                <w:rFonts w:ascii="宋体" w:hAnsi="宋体" w:eastAsia="宋体"/>
                <w:sz w:val="16"/>
              </w:rPr>
              <w:t>2024年在北京西站、济南市LED液晶屏进行广告宣传，不断提升喀什特色农产品市场知名度、影响力，开拓农产品市场，打造一批具有较高市场知名度和竞争力的喀什特色产品品牌；拍摄喀什地区特色农产品宣传片一部，待审核完成后在内地援疆省市进行宣传，提升喀什特色产品的整体品牌形象。</w:t>
            </w:r>
          </w:p>
        </w:tc>
      </w:tr>
      <w:tr w14:paraId="5FB5A80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24F32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06E1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995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0EAC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3D29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781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E8B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BB1A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D159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E244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F6C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3153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A131">
            <w:pPr>
              <w:jc w:val="center"/>
            </w:pPr>
            <w:r>
              <w:rPr>
                <w:rFonts w:ascii="宋体" w:hAnsi="宋体" w:eastAsia="宋体"/>
                <w:sz w:val="16"/>
              </w:rPr>
              <w:t>偏差原因分析及改进措施</w:t>
            </w:r>
          </w:p>
        </w:tc>
      </w:tr>
      <w:tr w14:paraId="6A6472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20D3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5268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3AE01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8EBD4">
            <w:pPr>
              <w:jc w:val="center"/>
            </w:pPr>
            <w:r>
              <w:rPr>
                <w:rFonts w:ascii="宋体" w:hAnsi="宋体" w:eastAsia="宋体"/>
                <w:sz w:val="16"/>
              </w:rPr>
              <w:t>拍摄宣传片数量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B4B09">
            <w:pPr>
              <w:jc w:val="center"/>
            </w:pPr>
            <w:r>
              <w:rPr>
                <w:rFonts w:ascii="宋体" w:hAnsi="宋体" w:eastAsia="宋体"/>
                <w:sz w:val="16"/>
              </w:rPr>
              <w:t>=2部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B2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EA4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886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8F06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F842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01453">
            <w:pPr>
              <w:jc w:val="center"/>
            </w:pPr>
            <w:r>
              <w:rPr>
                <w:rFonts w:ascii="宋体" w:hAnsi="宋体" w:eastAsia="宋体"/>
                <w:sz w:val="16"/>
              </w:rPr>
              <w:t>=1部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5651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BE64">
            <w:pPr>
              <w:jc w:val="center"/>
            </w:pPr>
            <w:r>
              <w:rPr>
                <w:rFonts w:ascii="宋体" w:hAnsi="宋体" w:eastAsia="宋体"/>
                <w:sz w:val="16"/>
              </w:rPr>
              <w:t>偏差原因：前期拍摄的一部宣传片不符合要求，重新办理采购手续。改进措施：</w:t>
            </w:r>
          </w:p>
        </w:tc>
      </w:tr>
      <w:tr w14:paraId="36D574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9637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119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B16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457C9">
            <w:pPr>
              <w:jc w:val="center"/>
            </w:pPr>
            <w:r>
              <w:rPr>
                <w:rFonts w:ascii="宋体" w:hAnsi="宋体" w:eastAsia="宋体"/>
                <w:sz w:val="16"/>
              </w:rPr>
              <w:t>广告宣传点位数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9EAB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E5A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979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CBD6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584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C94A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9A39">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FD43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7220">
            <w:pPr>
              <w:jc w:val="center"/>
            </w:pPr>
          </w:p>
        </w:tc>
      </w:tr>
      <w:tr w14:paraId="289FA1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5ED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C1F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5F8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239B6">
            <w:pPr>
              <w:jc w:val="center"/>
            </w:pPr>
            <w:r>
              <w:rPr>
                <w:rFonts w:ascii="宋体" w:hAnsi="宋体" w:eastAsia="宋体"/>
                <w:sz w:val="16"/>
              </w:rPr>
              <w:t>宣传片拍摄验收合格率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664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91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A22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EC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2AA1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7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9C64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197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9AF89">
            <w:pPr>
              <w:jc w:val="center"/>
            </w:pPr>
            <w:r>
              <w:rPr>
                <w:rFonts w:ascii="宋体" w:hAnsi="宋体" w:eastAsia="宋体"/>
                <w:sz w:val="16"/>
              </w:rPr>
              <w:t>偏差原因：宣传片拍摄已完成，正在根据审核结果修改。改进措施：督促拍摄方加快修改完善。</w:t>
            </w:r>
          </w:p>
        </w:tc>
      </w:tr>
      <w:tr w14:paraId="058FC4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CBF5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9B4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443DB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2036E">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9644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50C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542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5A5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F1D8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DB8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B36A">
            <w:pPr>
              <w:jc w:val="center"/>
            </w:pPr>
            <w:r>
              <w:rPr>
                <w:rFonts w:ascii="宋体" w:hAnsi="宋体" w:eastAsia="宋体"/>
                <w:sz w:val="16"/>
              </w:rPr>
              <w:t>=56.5%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F60B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A698E">
            <w:pPr>
              <w:jc w:val="center"/>
            </w:pPr>
            <w:r>
              <w:rPr>
                <w:rFonts w:ascii="宋体" w:hAnsi="宋体" w:eastAsia="宋体"/>
                <w:sz w:val="16"/>
              </w:rPr>
              <w:t>偏差原因：</w:t>
            </w:r>
            <w:r>
              <w:rPr>
                <w:rFonts w:hint="eastAsia" w:ascii="宋体" w:hAnsi="宋体"/>
                <w:sz w:val="16"/>
                <w:lang w:eastAsia="zh-CN"/>
              </w:rPr>
              <w:t>国际</w:t>
            </w:r>
            <w:r>
              <w:rPr>
                <w:rFonts w:ascii="宋体" w:hAnsi="宋体" w:eastAsia="宋体"/>
                <w:sz w:val="16"/>
              </w:rPr>
              <w:t>项目需调整支出科目且剩余合同尾款未支付。改进措施：加快调整项目预算。</w:t>
            </w:r>
          </w:p>
        </w:tc>
      </w:tr>
      <w:tr w14:paraId="75E59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632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942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41D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45A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FB50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CE1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AFD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3586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937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120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7FEB9">
            <w:pPr>
              <w:jc w:val="center"/>
            </w:pPr>
            <w:r>
              <w:rPr>
                <w:rFonts w:ascii="宋体" w:hAnsi="宋体" w:eastAsia="宋体"/>
                <w:sz w:val="16"/>
              </w:rPr>
              <w:t>=2024年12月19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2076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B9B23">
            <w:pPr>
              <w:jc w:val="center"/>
            </w:pPr>
          </w:p>
        </w:tc>
      </w:tr>
      <w:tr w14:paraId="78B96B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6772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DD52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985B3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C128">
            <w:pPr>
              <w:jc w:val="center"/>
            </w:pPr>
            <w:r>
              <w:rPr>
                <w:rFonts w:ascii="宋体" w:hAnsi="宋体" w:eastAsia="宋体"/>
                <w:sz w:val="16"/>
              </w:rPr>
              <w:t>拍摄宣传片及广告宣传费用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B657C">
            <w:pPr>
              <w:jc w:val="center"/>
            </w:pPr>
            <w:r>
              <w:rPr>
                <w:rFonts w:ascii="宋体" w:hAnsi="宋体" w:eastAsia="宋体"/>
                <w:sz w:val="16"/>
              </w:rPr>
              <w:t>&lt;=284.07万元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4EF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D1FB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9D9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339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C7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5B8D2">
            <w:pPr>
              <w:jc w:val="center"/>
            </w:pPr>
            <w:r>
              <w:rPr>
                <w:rFonts w:ascii="宋体" w:hAnsi="宋体" w:eastAsia="宋体"/>
                <w:sz w:val="16"/>
              </w:rPr>
              <w:t>=219.74万元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1FBB">
            <w:pPr>
              <w:jc w:val="center"/>
            </w:pPr>
            <w:r>
              <w:rPr>
                <w:rFonts w:ascii="宋体" w:hAnsi="宋体" w:eastAsia="宋体"/>
                <w:sz w:val="16"/>
              </w:rPr>
              <w:t>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1F187">
            <w:pPr>
              <w:jc w:val="center"/>
            </w:pPr>
            <w:r>
              <w:rPr>
                <w:rFonts w:ascii="宋体" w:hAnsi="宋体" w:eastAsia="宋体"/>
                <w:sz w:val="16"/>
              </w:rPr>
              <w:t>偏差原因：根据合同付款，目前还剩余合同尾款未支付。改进措施：合同时间到后及时付款。</w:t>
            </w:r>
          </w:p>
        </w:tc>
      </w:tr>
      <w:tr w14:paraId="6BFD5C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87D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64F0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EC6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7D081">
            <w:pPr>
              <w:jc w:val="center"/>
            </w:pPr>
            <w:r>
              <w:rPr>
                <w:rFonts w:ascii="宋体" w:hAnsi="宋体" w:eastAsia="宋体"/>
                <w:sz w:val="16"/>
              </w:rPr>
              <w:t>其他对企业补助费用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D7796">
            <w:pPr>
              <w:jc w:val="center"/>
            </w:pPr>
            <w:r>
              <w:rPr>
                <w:rFonts w:ascii="宋体" w:hAnsi="宋体" w:eastAsia="宋体"/>
                <w:sz w:val="16"/>
              </w:rPr>
              <w:t>&lt;=105万元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1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6CD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F4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72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53E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CE654">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879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805FA">
            <w:pPr>
              <w:jc w:val="center"/>
            </w:pPr>
            <w:r>
              <w:rPr>
                <w:rFonts w:ascii="宋体" w:hAnsi="宋体" w:eastAsia="宋体"/>
                <w:sz w:val="16"/>
              </w:rPr>
              <w:t>偏差原因</w:t>
            </w:r>
            <w:r>
              <w:rPr>
                <w:rFonts w:hint="eastAsia" w:ascii="宋体" w:hAnsi="宋体"/>
                <w:sz w:val="16"/>
                <w:lang w:eastAsia="zh-CN"/>
              </w:rPr>
              <w:t>：</w:t>
            </w:r>
            <w:r>
              <w:rPr>
                <w:rFonts w:ascii="宋体" w:hAnsi="宋体" w:eastAsia="宋体"/>
                <w:sz w:val="16"/>
              </w:rPr>
              <w:t>项目需调整支出科目。改进措施：加快调整项目预算。</w:t>
            </w:r>
          </w:p>
        </w:tc>
      </w:tr>
      <w:tr w14:paraId="7B713F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42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D12C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99DD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14F7C">
            <w:pPr>
              <w:jc w:val="center"/>
            </w:pPr>
            <w:r>
              <w:rPr>
                <w:rFonts w:ascii="宋体" w:hAnsi="宋体" w:eastAsia="宋体"/>
                <w:sz w:val="16"/>
              </w:rPr>
              <w:t>提高喀什特色农产品知名度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7809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F26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835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E635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F1F1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5E2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0DE74">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BCB0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F7C55">
            <w:pPr>
              <w:jc w:val="center"/>
            </w:pPr>
          </w:p>
        </w:tc>
      </w:tr>
      <w:tr w14:paraId="64F19B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98D0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671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EF6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F70CC">
            <w:pPr>
              <w:jc w:val="center"/>
            </w:pPr>
            <w:r>
              <w:rPr>
                <w:rFonts w:ascii="宋体" w:hAnsi="宋体" w:eastAsia="宋体"/>
                <w:sz w:val="16"/>
              </w:rPr>
              <w:t>特色农产品企业满意度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6EBF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E621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DE6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C1AD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FED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6BC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524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B7D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C3126">
            <w:pPr>
              <w:jc w:val="center"/>
            </w:pPr>
            <w:r>
              <w:rPr>
                <w:rFonts w:ascii="宋体" w:hAnsi="宋体" w:eastAsia="宋体"/>
                <w:sz w:val="16"/>
              </w:rPr>
              <w:t>偏差原因：该指标值年初设置较低，实际调查后完成较好。改进措施：加强绩效目标设置精准程度</w:t>
            </w:r>
          </w:p>
        </w:tc>
      </w:tr>
      <w:tr w14:paraId="21BB2C8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6D09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75AA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FF0D2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3C8E">
            <w:pPr>
              <w:jc w:val="center"/>
            </w:pPr>
            <w:r>
              <w:rPr>
                <w:rFonts w:ascii="宋体" w:hAnsi="宋体" w:eastAsia="宋体"/>
                <w:sz w:val="16"/>
              </w:rPr>
              <w:t>50.34分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7BE17C"/>
        </w:tc>
      </w:tr>
    </w:tbl>
    <w:p w14:paraId="2AD7B6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90B1022">
        <w:tblPrEx>
          <w:tblCellMar>
            <w:top w:w="0" w:type="dxa"/>
            <w:left w:w="108" w:type="dxa"/>
            <w:bottom w:w="0" w:type="dxa"/>
            <w:right w:w="108" w:type="dxa"/>
          </w:tblCellMar>
        </w:tblPrEx>
        <w:tc>
          <w:tcPr>
            <w:tcW w:w="8848" w:type="dxa"/>
            <w:gridSpan w:val="14"/>
            <w:vAlign w:val="center"/>
          </w:tcPr>
          <w:p w14:paraId="11DD5995">
            <w:pPr>
              <w:jc w:val="center"/>
            </w:pPr>
            <w:r>
              <w:rPr>
                <w:rFonts w:ascii="宋体" w:hAnsi="宋体" w:eastAsia="宋体"/>
                <w:sz w:val="24"/>
              </w:rPr>
              <w:t>项目支出绩效自评表</w:t>
            </w:r>
          </w:p>
        </w:tc>
      </w:tr>
      <w:tr w14:paraId="4C6EF195">
        <w:tblPrEx>
          <w:tblCellMar>
            <w:top w:w="0" w:type="dxa"/>
            <w:left w:w="108" w:type="dxa"/>
            <w:bottom w:w="0" w:type="dxa"/>
            <w:right w:w="108" w:type="dxa"/>
          </w:tblCellMar>
        </w:tblPrEx>
        <w:tc>
          <w:tcPr>
            <w:tcW w:w="8848" w:type="dxa"/>
            <w:gridSpan w:val="14"/>
            <w:vAlign w:val="center"/>
          </w:tcPr>
          <w:p w14:paraId="668A3A51">
            <w:pPr>
              <w:jc w:val="center"/>
            </w:pPr>
            <w:r>
              <w:rPr>
                <w:rFonts w:ascii="宋体" w:hAnsi="宋体" w:eastAsia="宋体"/>
                <w:sz w:val="24"/>
              </w:rPr>
              <w:t>(2024年度)</w:t>
            </w:r>
          </w:p>
        </w:tc>
      </w:tr>
      <w:tr w14:paraId="2D4BF7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EE72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D2AC9E2">
            <w:pPr>
              <w:jc w:val="center"/>
            </w:pPr>
            <w:r>
              <w:rPr>
                <w:rFonts w:ascii="宋体" w:hAnsi="宋体" w:eastAsia="宋体"/>
                <w:sz w:val="16"/>
              </w:rPr>
              <w:t>新疆骨干人才研修项目</w:t>
            </w:r>
          </w:p>
        </w:tc>
      </w:tr>
      <w:tr w14:paraId="4415A0C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39DD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0AED66">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22FB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D88421">
            <w:pPr>
              <w:jc w:val="center"/>
            </w:pPr>
            <w:r>
              <w:rPr>
                <w:rFonts w:ascii="宋体" w:hAnsi="宋体" w:eastAsia="宋体"/>
                <w:sz w:val="16"/>
              </w:rPr>
              <w:t>喀什地区农业农村局</w:t>
            </w:r>
          </w:p>
        </w:tc>
      </w:tr>
      <w:tr w14:paraId="0F9085A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B2206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32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36BF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ABC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E0A0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AC5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C944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93B62">
            <w:pPr>
              <w:jc w:val="center"/>
            </w:pPr>
            <w:r>
              <w:rPr>
                <w:rFonts w:ascii="宋体" w:hAnsi="宋体" w:eastAsia="宋体"/>
                <w:sz w:val="16"/>
              </w:rPr>
              <w:t>得分</w:t>
            </w:r>
          </w:p>
        </w:tc>
      </w:tr>
      <w:tr w14:paraId="7F837D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A19F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3036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B3D26">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2C262">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1AFC0">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514E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CAA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3E76">
            <w:pPr>
              <w:jc w:val="center"/>
            </w:pPr>
            <w:r>
              <w:rPr>
                <w:rFonts w:ascii="宋体" w:hAnsi="宋体" w:eastAsia="宋体"/>
                <w:sz w:val="16"/>
              </w:rPr>
              <w:t>10.00分</w:t>
            </w:r>
          </w:p>
        </w:tc>
      </w:tr>
      <w:tr w14:paraId="5F0534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66FC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280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F20C">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042A3">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FB8D32">
            <w:pPr>
              <w:jc w:val="center"/>
            </w:pPr>
            <w:r>
              <w:rPr>
                <w:rFonts w:ascii="宋体" w:hAnsi="宋体" w:eastAsia="宋体"/>
                <w:sz w:val="16"/>
              </w:rPr>
              <w:t>21.00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12AF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08E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40EA">
            <w:pPr>
              <w:jc w:val="center"/>
            </w:pPr>
            <w:r>
              <w:rPr>
                <w:rFonts w:ascii="宋体" w:hAnsi="宋体" w:eastAsia="宋体"/>
                <w:sz w:val="16"/>
              </w:rPr>
              <w:t>—</w:t>
            </w:r>
          </w:p>
        </w:tc>
      </w:tr>
      <w:tr w14:paraId="3DCFFA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58F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6937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165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DDB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7DE3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AEB7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ADDA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2989">
            <w:pPr>
              <w:jc w:val="center"/>
            </w:pPr>
            <w:r>
              <w:rPr>
                <w:rFonts w:ascii="宋体" w:hAnsi="宋体" w:eastAsia="宋体"/>
                <w:sz w:val="16"/>
              </w:rPr>
              <w:t>—</w:t>
            </w:r>
          </w:p>
        </w:tc>
      </w:tr>
      <w:tr w14:paraId="2CAD0D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18B71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1FB8D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91F610">
            <w:pPr>
              <w:jc w:val="center"/>
            </w:pPr>
            <w:r>
              <w:rPr>
                <w:rFonts w:ascii="宋体" w:hAnsi="宋体" w:eastAsia="宋体"/>
                <w:sz w:val="16"/>
              </w:rPr>
              <w:t>实际完成情况</w:t>
            </w:r>
          </w:p>
        </w:tc>
      </w:tr>
      <w:tr w14:paraId="1C0350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ACE4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169D47">
            <w:pPr>
              <w:jc w:val="both"/>
            </w:pPr>
            <w:r>
              <w:rPr>
                <w:rFonts w:ascii="宋体" w:hAnsi="宋体" w:eastAsia="宋体"/>
                <w:sz w:val="16"/>
              </w:rPr>
              <w:t>喀什地区农业农村局选派3名专业技术人员赴山东省农业科学院三个所研修学习，时间为2024年2月至2024年12月，通过研学，学习掌握本领域本专业理论动态和前沿技术；学习指导老师先进理念、治学经验和研究方法；主动参与有关课题研究或指导老师所在研究团队、科研创新平台的科研工作；广泛参与相关专业学习交流活动；发挥桥梁纽带作用，积极推动地区农业农村局与研修单位开展交流合作。最终发挥所学，助力喀什地区农业农村工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CD8A9">
            <w:pPr>
              <w:jc w:val="both"/>
            </w:pPr>
            <w:r>
              <w:rPr>
                <w:rFonts w:ascii="宋体" w:hAnsi="宋体" w:eastAsia="宋体"/>
                <w:sz w:val="16"/>
              </w:rPr>
              <w:t>三名选派人员在山东省农科院学习期间，积极参与国家重点研发项目，学习指导老师先进理念、治学经验和研究方法；主动参与有关课题研究或指导老师所在研究团队、科研创新平台的科研工作；广泛参与相关专业学习交流活动；特别是针对盐碱地改良及土壤监测技术能力等方面提升水平，为喀什地区盐碱地改良工作打下坚实基础。</w:t>
            </w:r>
          </w:p>
        </w:tc>
      </w:tr>
      <w:tr w14:paraId="2AE0896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B90E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FF77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061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6A4A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42B6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7F2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445C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BD50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2B4D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2B15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2F6E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DAD2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0AC85">
            <w:pPr>
              <w:jc w:val="center"/>
            </w:pPr>
            <w:r>
              <w:rPr>
                <w:rFonts w:ascii="宋体" w:hAnsi="宋体" w:eastAsia="宋体"/>
                <w:sz w:val="16"/>
              </w:rPr>
              <w:t>偏差原因分析及改进措施</w:t>
            </w:r>
          </w:p>
        </w:tc>
      </w:tr>
      <w:tr w14:paraId="729722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5015A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39183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DA3C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7F3B7">
            <w:pPr>
              <w:jc w:val="center"/>
            </w:pPr>
            <w:r>
              <w:rPr>
                <w:rFonts w:ascii="宋体" w:hAnsi="宋体" w:eastAsia="宋体"/>
                <w:sz w:val="16"/>
              </w:rPr>
              <w:t>参加研修学习人数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05479">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5D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1C0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20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9D7B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62E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B5B1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442D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CB09">
            <w:pPr>
              <w:jc w:val="center"/>
            </w:pPr>
          </w:p>
        </w:tc>
      </w:tr>
      <w:tr w14:paraId="64800B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97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5C15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9DD5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81C4A">
            <w:pPr>
              <w:jc w:val="center"/>
            </w:pPr>
            <w:r>
              <w:rPr>
                <w:rFonts w:ascii="宋体" w:hAnsi="宋体" w:eastAsia="宋体"/>
                <w:sz w:val="16"/>
              </w:rPr>
              <w:t>研修合格率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E63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BA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570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43F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DB15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FFF2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CD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207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9B60D">
            <w:pPr>
              <w:jc w:val="center"/>
            </w:pPr>
          </w:p>
        </w:tc>
      </w:tr>
      <w:tr w14:paraId="79A5D2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4214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525E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313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2E39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F22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B8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90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9A2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B9B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A332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AC397">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9BA4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3B0C4">
            <w:pPr>
              <w:jc w:val="center"/>
            </w:pPr>
          </w:p>
        </w:tc>
      </w:tr>
      <w:tr w14:paraId="39B0AE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99AA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6830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4A7DD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6650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DB4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3AC7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64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62A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586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F1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8DF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85C3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0AFF93">
            <w:pPr>
              <w:jc w:val="center"/>
            </w:pPr>
          </w:p>
        </w:tc>
      </w:tr>
      <w:tr w14:paraId="294BB5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E1D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12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F6D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2E887">
            <w:pPr>
              <w:jc w:val="center"/>
            </w:pPr>
            <w:r>
              <w:rPr>
                <w:rFonts w:ascii="宋体" w:hAnsi="宋体" w:eastAsia="宋体"/>
                <w:sz w:val="16"/>
              </w:rPr>
              <w:t>研修人员人均费用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52F21">
            <w:pPr>
              <w:jc w:val="center"/>
            </w:pPr>
            <w:r>
              <w:rPr>
                <w:rFonts w:ascii="宋体" w:hAnsi="宋体" w:eastAsia="宋体"/>
                <w:sz w:val="16"/>
              </w:rPr>
              <w:t>&lt;=7万元、人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921F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7F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1BC4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059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845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9433B">
            <w:pPr>
              <w:jc w:val="center"/>
            </w:pPr>
            <w:r>
              <w:rPr>
                <w:rFonts w:ascii="宋体" w:hAnsi="宋体" w:eastAsia="宋体"/>
                <w:sz w:val="16"/>
              </w:rPr>
              <w:t>=7万元、人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93C0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3E76">
            <w:pPr>
              <w:jc w:val="center"/>
            </w:pPr>
          </w:p>
        </w:tc>
      </w:tr>
      <w:tr w14:paraId="3564A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13A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D801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2F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21739">
            <w:pPr>
              <w:jc w:val="center"/>
            </w:pPr>
            <w:r>
              <w:rPr>
                <w:rFonts w:ascii="宋体" w:hAnsi="宋体" w:eastAsia="宋体"/>
                <w:sz w:val="16"/>
              </w:rPr>
              <w:t>提升助力喀什地区农业农村工作水平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C977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EFB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2C6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D5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78B8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24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B908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061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99C6B">
            <w:pPr>
              <w:jc w:val="center"/>
            </w:pPr>
          </w:p>
        </w:tc>
      </w:tr>
      <w:tr w14:paraId="1C49BA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D774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23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FC4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37D13">
            <w:pPr>
              <w:jc w:val="center"/>
            </w:pPr>
            <w:r>
              <w:rPr>
                <w:rFonts w:ascii="宋体" w:hAnsi="宋体" w:eastAsia="宋体"/>
                <w:sz w:val="16"/>
              </w:rPr>
              <w:t>原工作单位满意度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69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821D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0D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B38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8FC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526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CC5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9C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07D2A">
            <w:pPr>
              <w:jc w:val="center"/>
            </w:pPr>
          </w:p>
        </w:tc>
      </w:tr>
      <w:tr w14:paraId="53232DD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92562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C6A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1A381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133C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0AA9F27"/>
        </w:tc>
      </w:tr>
    </w:tbl>
    <w:p w14:paraId="6280CD3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14:paraId="267A7AAF">
        <w:tblPrEx>
          <w:tblCellMar>
            <w:top w:w="0" w:type="dxa"/>
            <w:left w:w="108" w:type="dxa"/>
            <w:bottom w:w="0" w:type="dxa"/>
            <w:right w:w="108" w:type="dxa"/>
          </w:tblCellMar>
        </w:tblPrEx>
        <w:tc>
          <w:tcPr>
            <w:tcW w:w="8848" w:type="dxa"/>
            <w:gridSpan w:val="14"/>
            <w:vAlign w:val="center"/>
          </w:tcPr>
          <w:p w14:paraId="58C715DF">
            <w:pPr>
              <w:jc w:val="center"/>
            </w:pPr>
            <w:r>
              <w:rPr>
                <w:rFonts w:ascii="宋体" w:hAnsi="宋体" w:eastAsia="宋体"/>
                <w:sz w:val="24"/>
              </w:rPr>
              <w:t>项目支出绩效自评表</w:t>
            </w:r>
          </w:p>
        </w:tc>
      </w:tr>
      <w:tr w14:paraId="2FEECB85">
        <w:tblPrEx>
          <w:tblCellMar>
            <w:top w:w="0" w:type="dxa"/>
            <w:left w:w="108" w:type="dxa"/>
            <w:bottom w:w="0" w:type="dxa"/>
            <w:right w:w="108" w:type="dxa"/>
          </w:tblCellMar>
        </w:tblPrEx>
        <w:tc>
          <w:tcPr>
            <w:tcW w:w="8848" w:type="dxa"/>
            <w:gridSpan w:val="14"/>
            <w:vAlign w:val="center"/>
          </w:tcPr>
          <w:p w14:paraId="2EC17F91">
            <w:pPr>
              <w:jc w:val="center"/>
            </w:pPr>
            <w:r>
              <w:rPr>
                <w:rFonts w:ascii="宋体" w:hAnsi="宋体" w:eastAsia="宋体"/>
                <w:sz w:val="24"/>
              </w:rPr>
              <w:t>(2024年度)</w:t>
            </w:r>
          </w:p>
        </w:tc>
      </w:tr>
      <w:tr w14:paraId="7C2343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45D0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06F150">
            <w:pPr>
              <w:jc w:val="center"/>
            </w:pPr>
            <w:r>
              <w:rPr>
                <w:rFonts w:ascii="宋体" w:hAnsi="宋体" w:eastAsia="宋体"/>
                <w:sz w:val="16"/>
              </w:rPr>
              <w:t>现代杏园轻简化高效栽培关键技术研究与示范项目</w:t>
            </w:r>
          </w:p>
        </w:tc>
      </w:tr>
      <w:tr w14:paraId="08FCCE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8F7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83E4EE">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5BA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046E6">
            <w:pPr>
              <w:jc w:val="center"/>
            </w:pPr>
            <w:r>
              <w:rPr>
                <w:rFonts w:ascii="宋体" w:hAnsi="宋体" w:eastAsia="宋体"/>
                <w:sz w:val="16"/>
              </w:rPr>
              <w:t>喀什地区农业农村局</w:t>
            </w:r>
          </w:p>
        </w:tc>
      </w:tr>
      <w:tr w14:paraId="7DD9C4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D9E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019B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546F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9940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381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921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A83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AE6C">
            <w:pPr>
              <w:jc w:val="center"/>
            </w:pPr>
            <w:r>
              <w:rPr>
                <w:rFonts w:ascii="宋体" w:hAnsi="宋体" w:eastAsia="宋体"/>
                <w:sz w:val="16"/>
              </w:rPr>
              <w:t>得分</w:t>
            </w:r>
          </w:p>
        </w:tc>
      </w:tr>
      <w:tr w14:paraId="278F1C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52200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2263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E925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7B08B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898F8">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6A4C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529AD">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BCE2B">
            <w:pPr>
              <w:jc w:val="center"/>
            </w:pPr>
            <w:r>
              <w:rPr>
                <w:rFonts w:ascii="宋体" w:hAnsi="宋体" w:eastAsia="宋体"/>
                <w:sz w:val="16"/>
              </w:rPr>
              <w:t>10.00分</w:t>
            </w:r>
          </w:p>
        </w:tc>
      </w:tr>
      <w:tr w14:paraId="4A426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E9CE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81DD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AB758">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D98BDE">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AEEC">
            <w:pPr>
              <w:jc w:val="center"/>
            </w:pPr>
            <w:r>
              <w:rPr>
                <w:rFonts w:ascii="宋体" w:hAnsi="宋体" w:eastAsia="宋体"/>
                <w:sz w:val="16"/>
              </w:rPr>
              <w:t>14.98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3FE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F7A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B08B0">
            <w:pPr>
              <w:jc w:val="center"/>
            </w:pPr>
            <w:r>
              <w:rPr>
                <w:rFonts w:ascii="宋体" w:hAnsi="宋体" w:eastAsia="宋体"/>
                <w:sz w:val="16"/>
              </w:rPr>
              <w:t>—</w:t>
            </w:r>
          </w:p>
        </w:tc>
      </w:tr>
      <w:tr w14:paraId="3D7821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BEA7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D9BE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8C84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543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3AD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149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81D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EB560">
            <w:pPr>
              <w:jc w:val="center"/>
            </w:pPr>
            <w:r>
              <w:rPr>
                <w:rFonts w:ascii="宋体" w:hAnsi="宋体" w:eastAsia="宋体"/>
                <w:sz w:val="16"/>
              </w:rPr>
              <w:t>—</w:t>
            </w:r>
          </w:p>
        </w:tc>
      </w:tr>
      <w:tr w14:paraId="7D4CB6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BDE7F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9DFA4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81A9E8">
            <w:pPr>
              <w:jc w:val="center"/>
            </w:pPr>
            <w:r>
              <w:rPr>
                <w:rFonts w:ascii="宋体" w:hAnsi="宋体" w:eastAsia="宋体"/>
                <w:sz w:val="16"/>
              </w:rPr>
              <w:t>实际完成情况</w:t>
            </w:r>
          </w:p>
        </w:tc>
      </w:tr>
      <w:tr w14:paraId="7449E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C32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186013">
            <w:pPr>
              <w:jc w:val="both"/>
            </w:pPr>
            <w:r>
              <w:rPr>
                <w:rFonts w:ascii="宋体" w:hAnsi="宋体" w:eastAsia="宋体"/>
                <w:sz w:val="16"/>
              </w:rPr>
              <w:t>本年度预算资金为15.0万元，完成新建现代杏树示范园2个，示范园面积300亩。在疏附县、英吉沙县等指导进行提质增效技术改造提升示范园2个，制定杏栽培技术规程1套，辐射推广栽培技术1000亩。举办林果技术培训班2</w:t>
            </w:r>
            <w:r>
              <w:rPr>
                <w:rFonts w:hint="eastAsia" w:ascii="宋体" w:hAnsi="宋体"/>
                <w:sz w:val="16"/>
                <w:lang w:eastAsia="zh-CN"/>
              </w:rPr>
              <w:t>～</w:t>
            </w:r>
            <w:r>
              <w:rPr>
                <w:rFonts w:ascii="宋体" w:hAnsi="宋体" w:eastAsia="宋体"/>
                <w:sz w:val="16"/>
              </w:rPr>
              <w:t>3次，培训技术人员和果农200人次。有效激发科技人员科研积极性，让项目主管单位和种植户满意。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4D1B40">
            <w:pPr>
              <w:jc w:val="both"/>
            </w:pPr>
            <w:r>
              <w:rPr>
                <w:rFonts w:ascii="宋体" w:hAnsi="宋体" w:eastAsia="宋体"/>
                <w:sz w:val="16"/>
              </w:rPr>
              <w:t>完成新建现代杏树示范园2个，示范园面积260亩，指导进行提质增效技术改造提升示范园2个，辐射推广栽培技术1000亩，培训技术人员和果农206人次。科研人员提交论文两篇并申报项目立项申请，通过项目实施有效提升了喀什地区杏栽培技术水平，提高喀什地区杏产业竞争力，为杏产业提质增效提供支撑。</w:t>
            </w:r>
          </w:p>
        </w:tc>
      </w:tr>
      <w:tr w14:paraId="3AA86C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0459E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A01B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D243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62A8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385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59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DCC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AE55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782B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06D5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6DD8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4379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913A0">
            <w:pPr>
              <w:jc w:val="center"/>
            </w:pPr>
            <w:r>
              <w:rPr>
                <w:rFonts w:ascii="宋体" w:hAnsi="宋体" w:eastAsia="宋体"/>
                <w:sz w:val="16"/>
              </w:rPr>
              <w:t>偏差原因分析及改进措施</w:t>
            </w:r>
          </w:p>
        </w:tc>
      </w:tr>
      <w:tr w14:paraId="4DF1149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D45A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EA235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5115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4522">
            <w:pPr>
              <w:jc w:val="center"/>
            </w:pPr>
            <w:r>
              <w:rPr>
                <w:rFonts w:ascii="宋体" w:hAnsi="宋体" w:eastAsia="宋体"/>
                <w:sz w:val="16"/>
              </w:rPr>
              <w:t>制定杏栽培技术规程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B22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3AEE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8A0D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B342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A1F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6E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779A">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203E0">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D0AF5">
            <w:pPr>
              <w:jc w:val="center"/>
            </w:pPr>
          </w:p>
        </w:tc>
      </w:tr>
      <w:tr w14:paraId="5C6233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4BA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9BA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2F7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49891">
            <w:pPr>
              <w:jc w:val="center"/>
            </w:pPr>
            <w:r>
              <w:rPr>
                <w:rFonts w:ascii="宋体" w:hAnsi="宋体" w:eastAsia="宋体"/>
                <w:sz w:val="16"/>
              </w:rPr>
              <w:t>辐射推广栽培技术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6191">
            <w:pPr>
              <w:jc w:val="center"/>
            </w:pPr>
            <w:r>
              <w:rPr>
                <w:rFonts w:ascii="宋体" w:hAnsi="宋体" w:eastAsia="宋体"/>
                <w:sz w:val="16"/>
              </w:rPr>
              <w:t>&gt;=1000亩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1C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8E638">
            <w:pPr>
              <w:jc w:val="center"/>
            </w:pPr>
            <w:r>
              <w:rPr>
                <w:rFonts w:ascii="宋体" w:hAnsi="宋体" w:eastAsia="宋体"/>
                <w:sz w:val="16"/>
              </w:rPr>
              <w:t>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9B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5DC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8D2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C40BB">
            <w:pPr>
              <w:jc w:val="center"/>
            </w:pPr>
            <w:r>
              <w:rPr>
                <w:rFonts w:ascii="宋体" w:hAnsi="宋体" w:eastAsia="宋体"/>
                <w:sz w:val="16"/>
              </w:rPr>
              <w:t>=1000亩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72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BA1687">
            <w:pPr>
              <w:jc w:val="center"/>
            </w:pPr>
          </w:p>
        </w:tc>
      </w:tr>
      <w:tr w14:paraId="0F50C2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12B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A4C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B1CE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FC467">
            <w:pPr>
              <w:jc w:val="center"/>
            </w:pPr>
            <w:r>
              <w:rPr>
                <w:rFonts w:ascii="宋体" w:hAnsi="宋体" w:eastAsia="宋体"/>
                <w:sz w:val="16"/>
              </w:rPr>
              <w:t>建立示范点个数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8CA9">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F7E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67F0A">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C69A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D02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8F5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A6AD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31FC2">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A04088">
            <w:pPr>
              <w:jc w:val="center"/>
            </w:pPr>
          </w:p>
        </w:tc>
      </w:tr>
      <w:tr w14:paraId="78F931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5AB6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883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F5A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9E938">
            <w:pPr>
              <w:jc w:val="center"/>
            </w:pPr>
            <w:r>
              <w:rPr>
                <w:rFonts w:ascii="宋体" w:hAnsi="宋体" w:eastAsia="宋体"/>
                <w:sz w:val="16"/>
              </w:rPr>
              <w:t>培训技术人员和果农人数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A6C6">
            <w:pPr>
              <w:jc w:val="center"/>
            </w:pPr>
            <w:r>
              <w:rPr>
                <w:rFonts w:ascii="宋体" w:hAnsi="宋体" w:eastAsia="宋体"/>
                <w:sz w:val="16"/>
              </w:rPr>
              <w:t>&gt;=200人次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0F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81224">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0DD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660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B67D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0F76A">
            <w:pPr>
              <w:jc w:val="center"/>
            </w:pPr>
            <w:r>
              <w:rPr>
                <w:rFonts w:ascii="宋体" w:hAnsi="宋体" w:eastAsia="宋体"/>
                <w:sz w:val="16"/>
              </w:rPr>
              <w:t>=206人次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69AB8">
            <w:pPr>
              <w:jc w:val="center"/>
            </w:pPr>
            <w:r>
              <w:rPr>
                <w:rFonts w:ascii="宋体" w:hAnsi="宋体" w:eastAsia="宋体"/>
                <w:sz w:val="16"/>
              </w:rPr>
              <w:t>6.79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DA70B">
            <w:pPr>
              <w:jc w:val="center"/>
            </w:pPr>
            <w:r>
              <w:rPr>
                <w:rFonts w:ascii="宋体" w:hAnsi="宋体" w:eastAsia="宋体"/>
                <w:sz w:val="16"/>
              </w:rPr>
              <w:t>偏差原因：参加培训的果农积极性高，所以培训人数增加。改进措施：科学编制项目实施方案。</w:t>
            </w:r>
          </w:p>
        </w:tc>
      </w:tr>
      <w:tr w14:paraId="4DF6F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FF9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90C2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E6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3013">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C2E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95D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FE3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05A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E250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4139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656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686F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BC03D">
            <w:pPr>
              <w:jc w:val="center"/>
            </w:pPr>
          </w:p>
        </w:tc>
      </w:tr>
      <w:tr w14:paraId="33437F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116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7670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C46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58E48">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487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EE1C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32DE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E23C3">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9461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A64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3A300">
            <w:pPr>
              <w:jc w:val="center"/>
            </w:pPr>
            <w:r>
              <w:rPr>
                <w:rFonts w:ascii="宋体" w:hAnsi="宋体" w:eastAsia="宋体"/>
                <w:sz w:val="16"/>
              </w:rPr>
              <w:t>=99.87%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03A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0D1C0">
            <w:pPr>
              <w:jc w:val="center"/>
            </w:pPr>
            <w:r>
              <w:rPr>
                <w:rFonts w:ascii="宋体" w:hAnsi="宋体" w:eastAsia="宋体"/>
                <w:sz w:val="16"/>
              </w:rPr>
              <w:t>偏差原因：采购的专用材料价格低于前期咨询价格，且剩余资金少于再次购买专用材料的单价。改进措施：按方案仔细测算产品价格。</w:t>
            </w:r>
          </w:p>
        </w:tc>
      </w:tr>
      <w:tr w14:paraId="036D75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88B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17B2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292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11A3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38CA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21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7A09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1228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79FE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D1E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31216">
            <w:pPr>
              <w:jc w:val="center"/>
            </w:pPr>
            <w:r>
              <w:rPr>
                <w:rFonts w:ascii="宋体" w:hAnsi="宋体" w:eastAsia="宋体"/>
                <w:sz w:val="16"/>
              </w:rPr>
              <w:t>=2024年9月27日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840F0">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44A36">
            <w:pPr>
              <w:jc w:val="center"/>
            </w:pPr>
          </w:p>
        </w:tc>
      </w:tr>
      <w:tr w14:paraId="113FB8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FACA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15DBB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9EF5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FF03E">
            <w:pPr>
              <w:jc w:val="center"/>
            </w:pPr>
            <w:r>
              <w:rPr>
                <w:rFonts w:ascii="宋体" w:hAnsi="宋体" w:eastAsia="宋体"/>
                <w:sz w:val="16"/>
              </w:rPr>
              <w:t>示范人员经费成本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17B8C">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C4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7E7D">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5DA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2B1B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B51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7FEEF">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5733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85316">
            <w:pPr>
              <w:jc w:val="center"/>
            </w:pPr>
          </w:p>
        </w:tc>
      </w:tr>
      <w:tr w14:paraId="069D5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D27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E81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80F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29621">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E3368">
            <w:pPr>
              <w:jc w:val="center"/>
            </w:pPr>
            <w:r>
              <w:rPr>
                <w:rFonts w:ascii="宋体" w:hAnsi="宋体" w:eastAsia="宋体"/>
                <w:sz w:val="16"/>
              </w:rPr>
              <w:t>&lt;=12万元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42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19E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BB48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401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FB8C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0BF96">
            <w:pPr>
              <w:jc w:val="center"/>
            </w:pPr>
            <w:r>
              <w:rPr>
                <w:rFonts w:ascii="宋体" w:hAnsi="宋体" w:eastAsia="宋体"/>
                <w:sz w:val="16"/>
              </w:rPr>
              <w:t>=11.98万元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957C0">
            <w:pPr>
              <w:jc w:val="center"/>
            </w:pPr>
            <w:r>
              <w:rPr>
                <w:rFonts w:ascii="宋体" w:hAnsi="宋体" w:eastAsia="宋体"/>
                <w:sz w:val="16"/>
              </w:rPr>
              <w:t>9.97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67C3E">
            <w:pPr>
              <w:jc w:val="center"/>
            </w:pPr>
            <w:r>
              <w:rPr>
                <w:rFonts w:ascii="宋体" w:hAnsi="宋体" w:eastAsia="宋体"/>
                <w:sz w:val="16"/>
              </w:rPr>
              <w:t>偏差原因：采购的专用材料价格低于前期咨询价格，且剩余资金少于再次购买专用材料的单价。改进措施：按方案仔细测算产品价格</w:t>
            </w:r>
          </w:p>
        </w:tc>
      </w:tr>
      <w:tr w14:paraId="60D78C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864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1704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22F4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9620A">
            <w:pPr>
              <w:jc w:val="center"/>
            </w:pPr>
            <w:r>
              <w:rPr>
                <w:rFonts w:ascii="宋体" w:hAnsi="宋体" w:eastAsia="宋体"/>
                <w:sz w:val="16"/>
              </w:rPr>
              <w:t>激发科技人员人均发表课题和成果数增长率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8CF22">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E0A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D2A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3DF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7901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CC9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4DA39">
            <w:pPr>
              <w:jc w:val="center"/>
            </w:pPr>
            <w:r>
              <w:rPr>
                <w:rFonts w:ascii="宋体" w:hAnsi="宋体" w:eastAsia="宋体"/>
                <w:sz w:val="16"/>
              </w:rPr>
              <w:t>溵发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8D7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706F4D">
            <w:pPr>
              <w:jc w:val="center"/>
            </w:pPr>
          </w:p>
        </w:tc>
      </w:tr>
      <w:tr w14:paraId="78956B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588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259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7E6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C2E59">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85C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A26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0D18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36A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54AF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028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1A8EE">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2C8E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93FCD">
            <w:pPr>
              <w:jc w:val="center"/>
            </w:pPr>
            <w:r>
              <w:rPr>
                <w:rFonts w:ascii="宋体" w:hAnsi="宋体" w:eastAsia="宋体"/>
                <w:sz w:val="16"/>
              </w:rPr>
              <w:t>偏差原因：该指标值年初设置较低，实际调查后完成较好。改进措施：加强绩效目标设置精准程度</w:t>
            </w:r>
          </w:p>
        </w:tc>
      </w:tr>
      <w:tr w14:paraId="284F6C8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4C74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A530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DF49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11BC3">
            <w:pPr>
              <w:jc w:val="center"/>
            </w:pPr>
            <w:r>
              <w:rPr>
                <w:rFonts w:ascii="宋体" w:hAnsi="宋体" w:eastAsia="宋体"/>
                <w:sz w:val="16"/>
              </w:rPr>
              <w:t>96.76分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456513"/>
        </w:tc>
      </w:tr>
    </w:tbl>
    <w:p w14:paraId="2A0D055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03A3C91D">
        <w:tblPrEx>
          <w:tblCellMar>
            <w:top w:w="0" w:type="dxa"/>
            <w:left w:w="108" w:type="dxa"/>
            <w:bottom w:w="0" w:type="dxa"/>
            <w:right w:w="108" w:type="dxa"/>
          </w:tblCellMar>
        </w:tblPrEx>
        <w:tc>
          <w:tcPr>
            <w:tcW w:w="8912" w:type="dxa"/>
            <w:gridSpan w:val="14"/>
            <w:vAlign w:val="center"/>
          </w:tcPr>
          <w:p w14:paraId="04C098FB">
            <w:pPr>
              <w:jc w:val="center"/>
            </w:pPr>
            <w:r>
              <w:rPr>
                <w:rFonts w:ascii="宋体" w:hAnsi="宋体" w:eastAsia="宋体"/>
                <w:sz w:val="24"/>
              </w:rPr>
              <w:t>项目支出绩效自评表</w:t>
            </w:r>
          </w:p>
        </w:tc>
      </w:tr>
      <w:tr w14:paraId="31BBD918">
        <w:tblPrEx>
          <w:tblCellMar>
            <w:top w:w="0" w:type="dxa"/>
            <w:left w:w="108" w:type="dxa"/>
            <w:bottom w:w="0" w:type="dxa"/>
            <w:right w:w="108" w:type="dxa"/>
          </w:tblCellMar>
        </w:tblPrEx>
        <w:tc>
          <w:tcPr>
            <w:tcW w:w="8912" w:type="dxa"/>
            <w:gridSpan w:val="14"/>
            <w:vAlign w:val="center"/>
          </w:tcPr>
          <w:p w14:paraId="5D4A0682">
            <w:pPr>
              <w:jc w:val="center"/>
            </w:pPr>
            <w:r>
              <w:rPr>
                <w:rFonts w:ascii="宋体" w:hAnsi="宋体" w:eastAsia="宋体"/>
                <w:sz w:val="24"/>
              </w:rPr>
              <w:t>(2024年度)</w:t>
            </w:r>
          </w:p>
        </w:tc>
      </w:tr>
      <w:tr w14:paraId="7F28F1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B8204">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71A2F76">
            <w:pPr>
              <w:jc w:val="center"/>
            </w:pPr>
            <w:r>
              <w:rPr>
                <w:rFonts w:ascii="宋体" w:hAnsi="宋体" w:eastAsia="宋体"/>
                <w:sz w:val="16"/>
              </w:rPr>
              <w:t>耕地后备资源开发利用项目</w:t>
            </w:r>
          </w:p>
        </w:tc>
      </w:tr>
      <w:tr w14:paraId="63BA7B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10C69">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8C38E19">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776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419CC9">
            <w:pPr>
              <w:jc w:val="center"/>
            </w:pPr>
            <w:r>
              <w:rPr>
                <w:rFonts w:ascii="宋体" w:hAnsi="宋体" w:eastAsia="宋体"/>
                <w:sz w:val="16"/>
              </w:rPr>
              <w:t>喀什地区农业农村局</w:t>
            </w:r>
          </w:p>
        </w:tc>
      </w:tr>
      <w:tr w14:paraId="7D7631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25A5F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1C9A2">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A7D4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ACC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5D73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0F023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05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EA22F">
            <w:pPr>
              <w:jc w:val="center"/>
            </w:pPr>
            <w:r>
              <w:rPr>
                <w:rFonts w:ascii="宋体" w:hAnsi="宋体" w:eastAsia="宋体"/>
                <w:sz w:val="16"/>
              </w:rPr>
              <w:t>得分</w:t>
            </w:r>
          </w:p>
        </w:tc>
      </w:tr>
      <w:tr w14:paraId="732752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CBC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00967">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15064">
            <w:pPr>
              <w:jc w:val="center"/>
            </w:pPr>
            <w:r>
              <w:rPr>
                <w:rFonts w:ascii="宋体" w:hAnsi="宋体" w:eastAsia="宋体"/>
                <w:sz w:val="16"/>
              </w:rPr>
              <w:t>10.68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88CED">
            <w:pPr>
              <w:jc w:val="center"/>
            </w:pPr>
            <w:r>
              <w:rPr>
                <w:rFonts w:ascii="宋体" w:hAnsi="宋体" w:eastAsia="宋体"/>
                <w:sz w:val="16"/>
              </w:rPr>
              <w:t>10.68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8A582">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CD80F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0E554">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0E41F">
            <w:pPr>
              <w:jc w:val="center"/>
            </w:pPr>
            <w:r>
              <w:rPr>
                <w:rFonts w:ascii="宋体" w:hAnsi="宋体" w:eastAsia="宋体"/>
                <w:sz w:val="16"/>
              </w:rPr>
              <w:t>9.95分</w:t>
            </w:r>
          </w:p>
        </w:tc>
      </w:tr>
      <w:tr w14:paraId="2408A1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EAB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3B246">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2814A">
            <w:pPr>
              <w:jc w:val="center"/>
            </w:pPr>
            <w:r>
              <w:rPr>
                <w:rFonts w:ascii="宋体" w:hAnsi="宋体" w:eastAsia="宋体"/>
                <w:sz w:val="16"/>
              </w:rPr>
              <w:t>10.68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A79B0">
            <w:pPr>
              <w:jc w:val="center"/>
            </w:pPr>
            <w:r>
              <w:rPr>
                <w:rFonts w:ascii="宋体" w:hAnsi="宋体" w:eastAsia="宋体"/>
                <w:sz w:val="16"/>
              </w:rPr>
              <w:t>10.68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D9D88">
            <w:pPr>
              <w:jc w:val="center"/>
            </w:pPr>
            <w:r>
              <w:rPr>
                <w:rFonts w:ascii="宋体" w:hAnsi="宋体" w:eastAsia="宋体"/>
                <w:sz w:val="16"/>
              </w:rPr>
              <w:t>10.66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D6D9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4D1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769D9">
            <w:pPr>
              <w:jc w:val="center"/>
            </w:pPr>
            <w:r>
              <w:rPr>
                <w:rFonts w:ascii="宋体" w:hAnsi="宋体" w:eastAsia="宋体"/>
                <w:sz w:val="16"/>
              </w:rPr>
              <w:t>—</w:t>
            </w:r>
          </w:p>
        </w:tc>
      </w:tr>
      <w:tr w14:paraId="3CEB89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2DC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A28A0">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E32F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70A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F7583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62BBD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CC7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30CA">
            <w:pPr>
              <w:jc w:val="center"/>
            </w:pPr>
            <w:r>
              <w:rPr>
                <w:rFonts w:ascii="宋体" w:hAnsi="宋体" w:eastAsia="宋体"/>
                <w:sz w:val="16"/>
              </w:rPr>
              <w:t>—</w:t>
            </w:r>
          </w:p>
        </w:tc>
      </w:tr>
      <w:tr w14:paraId="314742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4E6069">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82D0CA">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A8BFBC">
            <w:pPr>
              <w:jc w:val="center"/>
            </w:pPr>
            <w:r>
              <w:rPr>
                <w:rFonts w:ascii="宋体" w:hAnsi="宋体" w:eastAsia="宋体"/>
                <w:sz w:val="16"/>
              </w:rPr>
              <w:t>实际完成情况</w:t>
            </w:r>
          </w:p>
        </w:tc>
      </w:tr>
      <w:tr w14:paraId="283CAE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8C2105"/>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76394E">
            <w:pPr>
              <w:jc w:val="both"/>
            </w:pPr>
            <w:r>
              <w:rPr>
                <w:rFonts w:ascii="宋体" w:hAnsi="宋体" w:eastAsia="宋体"/>
                <w:sz w:val="16"/>
              </w:rPr>
              <w:t>在年底前开展2次耕地后备资源</w:t>
            </w:r>
            <w:r>
              <w:rPr>
                <w:rFonts w:hint="eastAsia" w:ascii="宋体" w:hAnsi="宋体"/>
                <w:sz w:val="16"/>
                <w:lang w:eastAsia="zh-CN"/>
              </w:rPr>
              <w:t>开发</w:t>
            </w:r>
            <w:r>
              <w:rPr>
                <w:rFonts w:ascii="宋体" w:hAnsi="宋体" w:eastAsia="宋体"/>
                <w:sz w:val="16"/>
              </w:rPr>
              <w:t>项目检查指导服务，完成实施喀什地区10个县市44.06万亩耕地后备资源开发建设和运营工作，以及指导喀什地区10个县市年内完成粮油作物种植，做好建后管护工作，提升本区域粮食产能。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04E407A">
            <w:pPr>
              <w:jc w:val="both"/>
            </w:pPr>
            <w:r>
              <w:rPr>
                <w:rFonts w:ascii="宋体" w:hAnsi="宋体" w:eastAsia="宋体"/>
                <w:sz w:val="16"/>
              </w:rPr>
              <w:t>全年共实际落实耕地后备资源地块46.95万亩，已完工26.36万亩，同步做好建后管护工作。耕地后备资源开发项目监督管理覆盖率100%，指导喀什地区10个县市年内完成粮油作物种植，已种植20.36万亩，亩均产能200公斤以上，提升了本区域粮食产能。</w:t>
            </w:r>
          </w:p>
        </w:tc>
      </w:tr>
      <w:tr w14:paraId="5DEF69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253E1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1CAA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38EF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7B912">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07E7B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C996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63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36D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6E03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5370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402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4A78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941F3">
            <w:pPr>
              <w:jc w:val="center"/>
            </w:pPr>
            <w:r>
              <w:rPr>
                <w:rFonts w:ascii="宋体" w:hAnsi="宋体" w:eastAsia="宋体"/>
                <w:sz w:val="16"/>
              </w:rPr>
              <w:t>偏差原因分析及改进措施</w:t>
            </w:r>
          </w:p>
        </w:tc>
      </w:tr>
      <w:tr w14:paraId="427BC03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536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26DE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00D1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88F13">
            <w:pPr>
              <w:jc w:val="center"/>
            </w:pPr>
            <w:r>
              <w:rPr>
                <w:rFonts w:ascii="宋体" w:hAnsi="宋体" w:eastAsia="宋体"/>
                <w:sz w:val="16"/>
              </w:rPr>
              <w:t>开展耕地后备资源开发项目检查指导次数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9A40E0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5F93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57EF3">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2A30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C9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456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B783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20543">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3E0FF">
            <w:pPr>
              <w:jc w:val="center"/>
            </w:pPr>
          </w:p>
        </w:tc>
      </w:tr>
      <w:tr w14:paraId="4F41E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6C3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64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C67F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41A84">
            <w:pPr>
              <w:jc w:val="center"/>
            </w:pPr>
            <w:r>
              <w:rPr>
                <w:rFonts w:ascii="宋体" w:hAnsi="宋体" w:eastAsia="宋体"/>
                <w:sz w:val="16"/>
              </w:rPr>
              <w:t>耕地后备资源开发项目监督管理覆盖率（%）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4EC4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75C79">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359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F3EB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752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CE9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C96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93F68">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25CCE">
            <w:pPr>
              <w:jc w:val="center"/>
            </w:pPr>
          </w:p>
        </w:tc>
      </w:tr>
      <w:tr w14:paraId="22130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CB7D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E871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7D587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0DF36B">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111CB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E473">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929C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7E3F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992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599C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F03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62F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55789F">
            <w:pPr>
              <w:jc w:val="center"/>
            </w:pPr>
            <w:r>
              <w:rPr>
                <w:rFonts w:ascii="宋体" w:hAnsi="宋体" w:eastAsia="宋体"/>
                <w:sz w:val="16"/>
              </w:rPr>
              <w:t>偏差原因：项目方案细化不够。改进措施：细化方案，科学设置绩效目标</w:t>
            </w:r>
          </w:p>
        </w:tc>
      </w:tr>
      <w:tr w14:paraId="6E234F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163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842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CAE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F4C5">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75ACB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2F1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237A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7920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3A3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625B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E88F">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CE55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86C5E">
            <w:pPr>
              <w:jc w:val="center"/>
            </w:pPr>
          </w:p>
        </w:tc>
      </w:tr>
      <w:tr w14:paraId="0ED53C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03CEF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C745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7438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E72A1">
            <w:pPr>
              <w:jc w:val="center"/>
            </w:pPr>
            <w:r>
              <w:rPr>
                <w:rFonts w:ascii="宋体" w:hAnsi="宋体" w:eastAsia="宋体"/>
                <w:sz w:val="16"/>
              </w:rPr>
              <w:t>办公费（万元）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5C54C7">
            <w:pPr>
              <w:jc w:val="center"/>
            </w:pPr>
            <w:r>
              <w:rPr>
                <w:rFonts w:ascii="宋体" w:hAnsi="宋体" w:eastAsia="宋体"/>
                <w:sz w:val="16"/>
              </w:rPr>
              <w:t>&lt;=1.68万元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B7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C48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B6B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9A9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D1D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7B8F">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961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7FF87">
            <w:pPr>
              <w:jc w:val="center"/>
            </w:pPr>
          </w:p>
        </w:tc>
      </w:tr>
      <w:tr w14:paraId="3251E2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1D1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B4A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D43D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5663">
            <w:pPr>
              <w:jc w:val="center"/>
            </w:pPr>
            <w:r>
              <w:rPr>
                <w:rFonts w:ascii="宋体" w:hAnsi="宋体" w:eastAsia="宋体"/>
                <w:sz w:val="16"/>
              </w:rPr>
              <w:t>差旅费（万元）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4BDD23E">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10B8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1EBE5">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AEEB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83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1B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06F6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114E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7ABF2">
            <w:pPr>
              <w:jc w:val="center"/>
            </w:pPr>
          </w:p>
        </w:tc>
      </w:tr>
      <w:tr w14:paraId="415F5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D119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BA3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5EAA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E4AAD">
            <w:pPr>
              <w:jc w:val="center"/>
            </w:pPr>
            <w:r>
              <w:rPr>
                <w:rFonts w:ascii="宋体" w:hAnsi="宋体" w:eastAsia="宋体"/>
                <w:sz w:val="16"/>
              </w:rPr>
              <w:t>车辆运行费（燃油过路等费用）（万元）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688D6B7">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D417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6AE78">
            <w:pPr>
              <w:jc w:val="center"/>
            </w:pPr>
            <w:r>
              <w:rPr>
                <w:rFonts w:ascii="宋体" w:hAnsi="宋体" w:eastAsia="宋体"/>
                <w:sz w:val="16"/>
              </w:rPr>
              <w:t>1.68万元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16F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A22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10D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56A1">
            <w:pPr>
              <w:jc w:val="center"/>
            </w:pPr>
            <w:r>
              <w:rPr>
                <w:rFonts w:ascii="宋体" w:hAnsi="宋体" w:eastAsia="宋体"/>
                <w:sz w:val="16"/>
              </w:rPr>
              <w:t>=3.98万元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2BE35">
            <w:pPr>
              <w:jc w:val="center"/>
            </w:pPr>
            <w:r>
              <w:rPr>
                <w:rFonts w:ascii="宋体" w:hAnsi="宋体" w:eastAsia="宋体"/>
                <w:sz w:val="16"/>
              </w:rPr>
              <w:t>4.94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0BB01">
            <w:pPr>
              <w:jc w:val="center"/>
            </w:pPr>
            <w:r>
              <w:rPr>
                <w:rFonts w:ascii="宋体" w:hAnsi="宋体" w:eastAsia="宋体"/>
                <w:sz w:val="16"/>
              </w:rPr>
              <w:t>偏差原因：剩余资金不足以支付车辆租赁费用。改进措施：细化方案，合理设定绩效目标</w:t>
            </w:r>
          </w:p>
        </w:tc>
      </w:tr>
      <w:tr w14:paraId="1F04E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0643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B567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1225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662F">
            <w:pPr>
              <w:jc w:val="center"/>
            </w:pPr>
            <w:r>
              <w:rPr>
                <w:rFonts w:ascii="宋体" w:hAnsi="宋体" w:eastAsia="宋体"/>
                <w:sz w:val="16"/>
              </w:rPr>
              <w:t>促进粮食综合生产能力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121CA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B2C4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B0854">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F7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C6B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D1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B450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EF8F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9A54E">
            <w:pPr>
              <w:jc w:val="center"/>
            </w:pPr>
          </w:p>
        </w:tc>
      </w:tr>
      <w:tr w14:paraId="73927D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EE6D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D9C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503A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F2687">
            <w:pPr>
              <w:jc w:val="center"/>
            </w:pPr>
            <w:r>
              <w:rPr>
                <w:rFonts w:ascii="宋体" w:hAnsi="宋体" w:eastAsia="宋体"/>
                <w:sz w:val="16"/>
              </w:rPr>
              <w:t>耕地后备资源开发后农民满意度（%）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11893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172D">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AE49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00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0846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F6F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77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E28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306FF">
            <w:pPr>
              <w:jc w:val="center"/>
            </w:pPr>
          </w:p>
        </w:tc>
      </w:tr>
      <w:tr w14:paraId="6F1B9149">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E89E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4E8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9E5BC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02010">
            <w:pPr>
              <w:jc w:val="center"/>
            </w:pPr>
            <w:r>
              <w:rPr>
                <w:rFonts w:ascii="宋体" w:hAnsi="宋体" w:eastAsia="宋体"/>
                <w:sz w:val="16"/>
              </w:rPr>
              <w:t>94.89分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C95CEC"/>
        </w:tc>
      </w:tr>
    </w:tbl>
    <w:p w14:paraId="5C6E2A6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3C39A1E">
        <w:tblPrEx>
          <w:tblCellMar>
            <w:top w:w="0" w:type="dxa"/>
            <w:left w:w="108" w:type="dxa"/>
            <w:bottom w:w="0" w:type="dxa"/>
            <w:right w:w="108" w:type="dxa"/>
          </w:tblCellMar>
        </w:tblPrEx>
        <w:tc>
          <w:tcPr>
            <w:tcW w:w="8848" w:type="dxa"/>
            <w:gridSpan w:val="14"/>
            <w:vAlign w:val="center"/>
          </w:tcPr>
          <w:p w14:paraId="62F2A5A0">
            <w:pPr>
              <w:jc w:val="center"/>
            </w:pPr>
            <w:r>
              <w:rPr>
                <w:rFonts w:ascii="宋体" w:hAnsi="宋体" w:eastAsia="宋体"/>
                <w:sz w:val="24"/>
              </w:rPr>
              <w:t>项目支出绩效自评表</w:t>
            </w:r>
          </w:p>
        </w:tc>
      </w:tr>
      <w:tr w14:paraId="76EBCECE">
        <w:tblPrEx>
          <w:tblCellMar>
            <w:top w:w="0" w:type="dxa"/>
            <w:left w:w="108" w:type="dxa"/>
            <w:bottom w:w="0" w:type="dxa"/>
            <w:right w:w="108" w:type="dxa"/>
          </w:tblCellMar>
        </w:tblPrEx>
        <w:tc>
          <w:tcPr>
            <w:tcW w:w="8848" w:type="dxa"/>
            <w:gridSpan w:val="14"/>
            <w:vAlign w:val="center"/>
          </w:tcPr>
          <w:p w14:paraId="7D007152">
            <w:pPr>
              <w:jc w:val="center"/>
            </w:pPr>
            <w:r>
              <w:rPr>
                <w:rFonts w:ascii="宋体" w:hAnsi="宋体" w:eastAsia="宋体"/>
                <w:sz w:val="24"/>
              </w:rPr>
              <w:t>(2024年度)</w:t>
            </w:r>
          </w:p>
        </w:tc>
      </w:tr>
      <w:tr w14:paraId="290787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9F54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207AC2B">
            <w:pPr>
              <w:jc w:val="center"/>
            </w:pPr>
            <w:r>
              <w:rPr>
                <w:rFonts w:ascii="宋体" w:hAnsi="宋体" w:eastAsia="宋体"/>
                <w:sz w:val="16"/>
              </w:rPr>
              <w:t>聘请法律顾问项目</w:t>
            </w:r>
          </w:p>
        </w:tc>
      </w:tr>
      <w:tr w14:paraId="416E65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647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25B0C2">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C9E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9E10A9">
            <w:pPr>
              <w:jc w:val="center"/>
            </w:pPr>
            <w:r>
              <w:rPr>
                <w:rFonts w:ascii="宋体" w:hAnsi="宋体" w:eastAsia="宋体"/>
                <w:sz w:val="16"/>
              </w:rPr>
              <w:t>喀什地区农业农村局</w:t>
            </w:r>
          </w:p>
        </w:tc>
      </w:tr>
      <w:tr w14:paraId="7F6AFF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16E9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DDA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E85C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173DD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76A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1020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1C13B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39975">
            <w:pPr>
              <w:jc w:val="center"/>
            </w:pPr>
            <w:r>
              <w:rPr>
                <w:rFonts w:ascii="宋体" w:hAnsi="宋体" w:eastAsia="宋体"/>
                <w:sz w:val="16"/>
              </w:rPr>
              <w:t>得分</w:t>
            </w:r>
          </w:p>
        </w:tc>
      </w:tr>
      <w:tr w14:paraId="507E0E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483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55F2E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B121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E77988">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6D7B7">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C849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70AE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265A7">
            <w:pPr>
              <w:jc w:val="center"/>
            </w:pPr>
            <w:r>
              <w:rPr>
                <w:rFonts w:ascii="宋体" w:hAnsi="宋体" w:eastAsia="宋体"/>
                <w:sz w:val="16"/>
              </w:rPr>
              <w:t>10.00分</w:t>
            </w:r>
          </w:p>
        </w:tc>
      </w:tr>
      <w:tr w14:paraId="69BCC5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E2533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9967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53A0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64765">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BDBB1">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0B242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97FE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3FA76">
            <w:pPr>
              <w:jc w:val="center"/>
            </w:pPr>
            <w:r>
              <w:rPr>
                <w:rFonts w:ascii="宋体" w:hAnsi="宋体" w:eastAsia="宋体"/>
                <w:sz w:val="16"/>
              </w:rPr>
              <w:t>—</w:t>
            </w:r>
          </w:p>
        </w:tc>
      </w:tr>
      <w:tr w14:paraId="13DF2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19B5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AB35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40A5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2BD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71B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25CF5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59E33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A911">
            <w:pPr>
              <w:jc w:val="center"/>
            </w:pPr>
            <w:r>
              <w:rPr>
                <w:rFonts w:ascii="宋体" w:hAnsi="宋体" w:eastAsia="宋体"/>
                <w:sz w:val="16"/>
              </w:rPr>
              <w:t>—</w:t>
            </w:r>
          </w:p>
        </w:tc>
      </w:tr>
      <w:tr w14:paraId="5BE34E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05E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E1F0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136E9B">
            <w:pPr>
              <w:jc w:val="center"/>
            </w:pPr>
            <w:r>
              <w:rPr>
                <w:rFonts w:ascii="宋体" w:hAnsi="宋体" w:eastAsia="宋体"/>
                <w:sz w:val="16"/>
              </w:rPr>
              <w:t>实际完成情况</w:t>
            </w:r>
          </w:p>
        </w:tc>
      </w:tr>
      <w:tr w14:paraId="4B730F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CAD5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DC69E8">
            <w:pPr>
              <w:jc w:val="both"/>
            </w:pPr>
            <w:r>
              <w:rPr>
                <w:rFonts w:ascii="宋体" w:hAnsi="宋体" w:eastAsia="宋体"/>
                <w:sz w:val="16"/>
              </w:rPr>
              <w:t>项目预算金额2万元，用于聘请一名法律顾问，参与地区农业农村局相关法律事务，强化法治建设，提升干部职工依法行政能力。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C64DAD">
            <w:pPr>
              <w:jc w:val="both"/>
            </w:pPr>
            <w:r>
              <w:rPr>
                <w:rFonts w:ascii="宋体" w:hAnsi="宋体" w:eastAsia="宋体"/>
                <w:sz w:val="16"/>
              </w:rPr>
              <w:t>与新疆元正盛业(喀什)律师事务所签订法律顾问服务合同，合同规定3名律师为地区农业农村局提供法律顾问服务。截至目前，法律顾问共为地区农业农村系统审查各类合同、协议等20余件，审查提交行署常务会议议题3件，参与地区农业农村局行政处罚听证会4次，参加重大行政处罚决定集体讨论会5次，协助答复行政复议申请3次，参加行政复议听证会1次，解答行政执法以及业务工作法律咨询50余次，开展法治培训4次等，有效提升了地区农业农村局依法行政能力水平。</w:t>
            </w:r>
          </w:p>
        </w:tc>
      </w:tr>
      <w:tr w14:paraId="0D7E36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0EA3D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F99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4FDC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C28B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DD9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346C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430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31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9391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15D7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BE0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123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2734A">
            <w:pPr>
              <w:jc w:val="center"/>
            </w:pPr>
            <w:r>
              <w:rPr>
                <w:rFonts w:ascii="宋体" w:hAnsi="宋体" w:eastAsia="宋体"/>
                <w:sz w:val="16"/>
              </w:rPr>
              <w:t>偏差原因分析及改进措施</w:t>
            </w:r>
          </w:p>
        </w:tc>
      </w:tr>
      <w:tr w14:paraId="45E2303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2A31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B31E9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1BCE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B9334">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3E6EC">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E7CA7">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98B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909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6B0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65E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643FC">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E69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25C6E">
            <w:pPr>
              <w:jc w:val="center"/>
            </w:pPr>
          </w:p>
        </w:tc>
      </w:tr>
      <w:tr w14:paraId="63F76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BF4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4EA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46F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5F242">
            <w:pPr>
              <w:jc w:val="center"/>
            </w:pPr>
            <w:r>
              <w:rPr>
                <w:rFonts w:ascii="宋体" w:hAnsi="宋体" w:eastAsia="宋体"/>
                <w:sz w:val="16"/>
              </w:rPr>
              <w:t>法律</w:t>
            </w:r>
            <w:r>
              <w:rPr>
                <w:rFonts w:hint="eastAsia" w:ascii="宋体" w:hAnsi="宋体"/>
                <w:sz w:val="16"/>
                <w:lang w:eastAsia="zh-CN"/>
              </w:rPr>
              <w:t>咨询服务</w:t>
            </w:r>
            <w:r>
              <w:rPr>
                <w:rFonts w:ascii="宋体" w:hAnsi="宋体" w:eastAsia="宋体"/>
                <w:sz w:val="16"/>
              </w:rPr>
              <w:t>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C5D5">
            <w:pPr>
              <w:jc w:val="center"/>
            </w:pPr>
            <w:r>
              <w:rPr>
                <w:rFonts w:ascii="宋体" w:hAnsi="宋体" w:eastAsia="宋体"/>
                <w:sz w:val="16"/>
              </w:rPr>
              <w:t>&gt;=60天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08578">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313E2">
            <w:pPr>
              <w:jc w:val="center"/>
            </w:pPr>
            <w:r>
              <w:rPr>
                <w:rFonts w:ascii="宋体" w:hAnsi="宋体" w:eastAsia="宋体"/>
                <w:sz w:val="16"/>
              </w:rPr>
              <w: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34B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9CF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711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54D6">
            <w:pPr>
              <w:jc w:val="center"/>
            </w:pPr>
            <w:r>
              <w:rPr>
                <w:rFonts w:ascii="宋体" w:hAnsi="宋体" w:eastAsia="宋体"/>
                <w:sz w:val="16"/>
              </w:rPr>
              <w:t>=60天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D53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38065">
            <w:pPr>
              <w:jc w:val="center"/>
            </w:pPr>
          </w:p>
        </w:tc>
      </w:tr>
      <w:tr w14:paraId="10FBA1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507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341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85A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BC5A">
            <w:pPr>
              <w:jc w:val="center"/>
            </w:pPr>
            <w:r>
              <w:rPr>
                <w:rFonts w:ascii="宋体" w:hAnsi="宋体" w:eastAsia="宋体"/>
                <w:sz w:val="16"/>
              </w:rPr>
              <w:t>法律咨询服务及时率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DD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3D5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2F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E08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5137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93E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5F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C1B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9AE24">
            <w:pPr>
              <w:jc w:val="center"/>
            </w:pPr>
          </w:p>
        </w:tc>
      </w:tr>
      <w:tr w14:paraId="41FD0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CD9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A716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9DB94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5D4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A96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695C">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612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6E5E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5EE3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6F97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620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715B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4AE45D">
            <w:pPr>
              <w:jc w:val="center"/>
            </w:pPr>
          </w:p>
        </w:tc>
      </w:tr>
      <w:tr w14:paraId="64D0D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CDCB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08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DE1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36C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59F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685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9A3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7A30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087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75C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079F3">
            <w:pPr>
              <w:jc w:val="center"/>
            </w:pPr>
            <w:r>
              <w:rPr>
                <w:rFonts w:ascii="宋体" w:hAnsi="宋体" w:eastAsia="宋体"/>
                <w:sz w:val="16"/>
              </w:rPr>
              <w:t>=2024年12月13日前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A57E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6D126">
            <w:pPr>
              <w:jc w:val="center"/>
            </w:pPr>
          </w:p>
        </w:tc>
      </w:tr>
      <w:tr w14:paraId="6E6446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8E3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98E4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C3D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FA05">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41E9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372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894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AB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C01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F80E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E94E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EBD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C0F44">
            <w:pPr>
              <w:jc w:val="center"/>
            </w:pPr>
          </w:p>
        </w:tc>
      </w:tr>
      <w:tr w14:paraId="4B319C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779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D8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D2B7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E41E2">
            <w:pPr>
              <w:jc w:val="center"/>
            </w:pPr>
            <w:r>
              <w:rPr>
                <w:rFonts w:ascii="宋体" w:hAnsi="宋体" w:eastAsia="宋体"/>
                <w:sz w:val="16"/>
              </w:rPr>
              <w:t>促进单位行政业务办件能力（件/年)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54FC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B4434">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80C29">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A4C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B886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4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312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C646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BA300">
            <w:pPr>
              <w:jc w:val="center"/>
            </w:pPr>
          </w:p>
        </w:tc>
      </w:tr>
      <w:tr w14:paraId="0138D8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74D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DA60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EF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8446E">
            <w:pPr>
              <w:jc w:val="center"/>
            </w:pPr>
            <w:r>
              <w:rPr>
                <w:rFonts w:ascii="宋体" w:hAnsi="宋体" w:eastAsia="宋体"/>
                <w:sz w:val="16"/>
              </w:rPr>
              <w:t>对法律顾问服务满意度（%）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D9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6392B">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0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402A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E08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9FD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7E07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6780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A7F432">
            <w:pPr>
              <w:jc w:val="center"/>
            </w:pPr>
          </w:p>
        </w:tc>
      </w:tr>
      <w:tr w14:paraId="42CDD4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EA9C2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EC36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69897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FF0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44E0244"/>
        </w:tc>
      </w:tr>
    </w:tbl>
    <w:p w14:paraId="2A21722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6C38A114">
        <w:tblPrEx>
          <w:tblCellMar>
            <w:top w:w="0" w:type="dxa"/>
            <w:left w:w="108" w:type="dxa"/>
            <w:bottom w:w="0" w:type="dxa"/>
            <w:right w:w="108" w:type="dxa"/>
          </w:tblCellMar>
        </w:tblPrEx>
        <w:tc>
          <w:tcPr>
            <w:tcW w:w="8848" w:type="dxa"/>
            <w:gridSpan w:val="14"/>
            <w:vAlign w:val="center"/>
          </w:tcPr>
          <w:p w14:paraId="67623AED">
            <w:pPr>
              <w:jc w:val="center"/>
            </w:pPr>
            <w:r>
              <w:rPr>
                <w:rFonts w:ascii="宋体" w:hAnsi="宋体" w:eastAsia="宋体"/>
                <w:sz w:val="24"/>
              </w:rPr>
              <w:t>项目支出绩效自评表</w:t>
            </w:r>
          </w:p>
        </w:tc>
      </w:tr>
      <w:tr w14:paraId="7705B919">
        <w:tblPrEx>
          <w:tblCellMar>
            <w:top w:w="0" w:type="dxa"/>
            <w:left w:w="108" w:type="dxa"/>
            <w:bottom w:w="0" w:type="dxa"/>
            <w:right w:w="108" w:type="dxa"/>
          </w:tblCellMar>
        </w:tblPrEx>
        <w:tc>
          <w:tcPr>
            <w:tcW w:w="8848" w:type="dxa"/>
            <w:gridSpan w:val="14"/>
            <w:vAlign w:val="center"/>
          </w:tcPr>
          <w:p w14:paraId="67E8794B">
            <w:pPr>
              <w:jc w:val="center"/>
            </w:pPr>
            <w:r>
              <w:rPr>
                <w:rFonts w:ascii="宋体" w:hAnsi="宋体" w:eastAsia="宋体"/>
                <w:sz w:val="24"/>
              </w:rPr>
              <w:t>(2024年度)</w:t>
            </w:r>
          </w:p>
        </w:tc>
      </w:tr>
      <w:tr w14:paraId="7D8670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15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469B7D">
            <w:pPr>
              <w:jc w:val="center"/>
            </w:pPr>
            <w:r>
              <w:rPr>
                <w:rFonts w:ascii="宋体" w:hAnsi="宋体" w:eastAsia="宋体"/>
                <w:sz w:val="16"/>
              </w:rPr>
              <w:t>非耕地苹果半矮化多抗砧木与新优品种引进及轻简化栽培技术研究集成示范项目</w:t>
            </w:r>
          </w:p>
        </w:tc>
      </w:tr>
      <w:tr w14:paraId="26378A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5607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1C06B">
            <w:pPr>
              <w:jc w:val="center"/>
            </w:pPr>
            <w:r>
              <w:rPr>
                <w:rFonts w:ascii="宋体" w:hAnsi="宋体" w:eastAsia="宋体"/>
                <w:sz w:val="16"/>
              </w:rPr>
              <w:t>喀什地区农业农村局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DDA0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2A065C">
            <w:pPr>
              <w:jc w:val="center"/>
            </w:pPr>
            <w:r>
              <w:rPr>
                <w:rFonts w:ascii="宋体" w:hAnsi="宋体" w:eastAsia="宋体"/>
                <w:sz w:val="16"/>
              </w:rPr>
              <w:t>喀什地区农业农村局</w:t>
            </w:r>
          </w:p>
        </w:tc>
      </w:tr>
      <w:tr w14:paraId="54F839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0E87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5DE2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7FDB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7DBC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D65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5990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EECD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3B9FA">
            <w:pPr>
              <w:jc w:val="center"/>
            </w:pPr>
            <w:r>
              <w:rPr>
                <w:rFonts w:ascii="宋体" w:hAnsi="宋体" w:eastAsia="宋体"/>
                <w:sz w:val="16"/>
              </w:rPr>
              <w:t>得分</w:t>
            </w:r>
          </w:p>
        </w:tc>
      </w:tr>
      <w:tr w14:paraId="102A49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EEAB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9EB9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5C6316">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BA4A3">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7E6EB">
            <w:pPr>
              <w:jc w:val="center"/>
            </w:pPr>
            <w:r>
              <w:rPr>
                <w:rFonts w:ascii="宋体" w:hAnsi="宋体" w:eastAsia="宋体"/>
                <w:sz w:val="16"/>
              </w:rPr>
              <w:t>13.09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F09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6CA8B">
            <w:pPr>
              <w:jc w:val="center"/>
            </w:pPr>
            <w:r>
              <w:rPr>
                <w:rFonts w:ascii="宋体" w:hAnsi="宋体" w:eastAsia="宋体"/>
                <w:sz w:val="16"/>
              </w:rPr>
              <w:t>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9F2D">
            <w:pPr>
              <w:jc w:val="center"/>
            </w:pPr>
            <w:r>
              <w:rPr>
                <w:rFonts w:ascii="宋体" w:hAnsi="宋体" w:eastAsia="宋体"/>
                <w:sz w:val="16"/>
              </w:rPr>
              <w:t>6.82分</w:t>
            </w:r>
          </w:p>
        </w:tc>
      </w:tr>
      <w:tr w14:paraId="76E93D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4A9AA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1A4B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6D31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B461A">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55381">
            <w:pPr>
              <w:jc w:val="center"/>
            </w:pPr>
            <w:r>
              <w:rPr>
                <w:rFonts w:ascii="宋体" w:hAnsi="宋体" w:eastAsia="宋体"/>
                <w:sz w:val="16"/>
              </w:rPr>
              <w:t>13.09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33E3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0C8F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E8D68">
            <w:pPr>
              <w:jc w:val="center"/>
            </w:pPr>
            <w:r>
              <w:rPr>
                <w:rFonts w:ascii="宋体" w:hAnsi="宋体" w:eastAsia="宋体"/>
                <w:sz w:val="16"/>
              </w:rPr>
              <w:t>—</w:t>
            </w:r>
          </w:p>
        </w:tc>
      </w:tr>
      <w:tr w14:paraId="0A9E9B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1F5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EB0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0D818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6358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334D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4AAF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4C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9BC10C">
            <w:pPr>
              <w:jc w:val="center"/>
            </w:pPr>
            <w:r>
              <w:rPr>
                <w:rFonts w:ascii="宋体" w:hAnsi="宋体" w:eastAsia="宋体"/>
                <w:sz w:val="16"/>
              </w:rPr>
              <w:t>—</w:t>
            </w:r>
          </w:p>
        </w:tc>
      </w:tr>
      <w:tr w14:paraId="0D09815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C863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1104C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1EF0BF">
            <w:pPr>
              <w:jc w:val="center"/>
            </w:pPr>
            <w:r>
              <w:rPr>
                <w:rFonts w:ascii="宋体" w:hAnsi="宋体" w:eastAsia="宋体"/>
                <w:sz w:val="16"/>
              </w:rPr>
              <w:t>实际完成情况</w:t>
            </w:r>
          </w:p>
        </w:tc>
      </w:tr>
      <w:tr w14:paraId="2E7D12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44D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EBAC9A">
            <w:pPr>
              <w:jc w:val="both"/>
            </w:pPr>
            <w:r>
              <w:rPr>
                <w:rFonts w:ascii="宋体" w:hAnsi="宋体" w:eastAsia="宋体"/>
                <w:sz w:val="16"/>
              </w:rPr>
              <w:t>本年度预算资金为15万元，通过项目资金在喀什地区开展非耕地现代苹果标准化种植关键技术集成研究，引进示范苹果抗寒、耐盐碱半矮化砧木与新优品种砧穗组合8</w:t>
            </w:r>
            <w:r>
              <w:rPr>
                <w:rFonts w:hint="eastAsia" w:ascii="宋体" w:hAnsi="宋体"/>
                <w:sz w:val="16"/>
                <w:lang w:eastAsia="zh-CN"/>
              </w:rPr>
              <w:t>～</w:t>
            </w:r>
            <w:r>
              <w:rPr>
                <w:rFonts w:ascii="宋体" w:hAnsi="宋体" w:eastAsia="宋体"/>
                <w:sz w:val="16"/>
              </w:rPr>
              <w:t>10个，开展区试评价筛选；制定非耕地现代苹果标准化建园技术规程1项以上；建立试验及示范园3个；建园成活率达到90%以上；技术培训150人次以上；激发科技人员科研积极性，使项目主管单位和种植户满意。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A6630F">
            <w:pPr>
              <w:jc w:val="both"/>
            </w:pPr>
            <w:r>
              <w:rPr>
                <w:rFonts w:ascii="宋体" w:hAnsi="宋体" w:eastAsia="宋体"/>
                <w:sz w:val="16"/>
              </w:rPr>
              <w:t>引进示范苹果抗寒、耐盐碱半矮化砧木与新优品种砧穗组合9个，制定非耕地现代苹果标准化建园技术规程1项；建立试验及示范园3个，开展区试评价筛选示范推广轻简化栽培新产品3个；建园成活率达到94.8%；技术培训190人次；通过项目实施，激发科技人员科研积极性，提升了喀什地区非耕地苹果栽培技术水平。</w:t>
            </w:r>
          </w:p>
        </w:tc>
      </w:tr>
      <w:tr w14:paraId="4D6E25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AF5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0F3E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887A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6F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700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714A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3A25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0D0B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BDD7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78E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2D1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5D8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A991B">
            <w:pPr>
              <w:jc w:val="center"/>
            </w:pPr>
            <w:r>
              <w:rPr>
                <w:rFonts w:ascii="宋体" w:hAnsi="宋体" w:eastAsia="宋体"/>
                <w:sz w:val="16"/>
              </w:rPr>
              <w:t>偏差原因分析及改进措施</w:t>
            </w:r>
          </w:p>
        </w:tc>
      </w:tr>
      <w:tr w14:paraId="30A00E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0EEF1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9A4F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CA1F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5F863">
            <w:pPr>
              <w:jc w:val="center"/>
            </w:pPr>
            <w:r>
              <w:rPr>
                <w:rFonts w:ascii="宋体" w:hAnsi="宋体" w:eastAsia="宋体"/>
                <w:sz w:val="16"/>
              </w:rPr>
              <w:t>引进苹果半矮化多抗砧木与新优品种砧穗组合数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611FFC">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B7D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55D6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E34A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BE96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0D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DB234">
            <w:pPr>
              <w:jc w:val="center"/>
            </w:pPr>
            <w:r>
              <w:rPr>
                <w:rFonts w:ascii="宋体" w:hAnsi="宋体" w:eastAsia="宋体"/>
                <w:sz w:val="16"/>
              </w:rPr>
              <w:t>=9个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9106">
            <w:pPr>
              <w:jc w:val="center"/>
            </w:pPr>
            <w:r>
              <w:rPr>
                <w:rFonts w:ascii="宋体" w:hAnsi="宋体" w:eastAsia="宋体"/>
                <w:sz w:val="16"/>
              </w:rPr>
              <w:t>5.28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2CF02">
            <w:pPr>
              <w:jc w:val="center"/>
            </w:pPr>
            <w:r>
              <w:rPr>
                <w:rFonts w:ascii="宋体" w:hAnsi="宋体" w:eastAsia="宋体"/>
                <w:sz w:val="16"/>
              </w:rPr>
              <w:t>偏差原因：根据本地情况增加引进品种。改进措施：精细编制项目实施方案。</w:t>
            </w:r>
          </w:p>
        </w:tc>
      </w:tr>
      <w:tr w14:paraId="47D78B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8CC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92F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457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F5F3C">
            <w:pPr>
              <w:jc w:val="center"/>
            </w:pPr>
            <w:r>
              <w:rPr>
                <w:rFonts w:ascii="宋体" w:hAnsi="宋体" w:eastAsia="宋体"/>
                <w:sz w:val="16"/>
              </w:rPr>
              <w:t>制定非耕地标准化建园技术规程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F519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F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D066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231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DCF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A1A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7893E">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3D9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F3093">
            <w:pPr>
              <w:jc w:val="center"/>
            </w:pPr>
          </w:p>
        </w:tc>
      </w:tr>
      <w:tr w14:paraId="432075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B02E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A60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4763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AF44">
            <w:pPr>
              <w:jc w:val="center"/>
            </w:pPr>
            <w:r>
              <w:rPr>
                <w:rFonts w:ascii="宋体" w:hAnsi="宋体" w:eastAsia="宋体"/>
                <w:sz w:val="16"/>
              </w:rPr>
              <w:t>建立试验及示范园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DE9E9">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B4B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2121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74D9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2DA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F49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6E68F">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60C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C5A2D1">
            <w:pPr>
              <w:jc w:val="center"/>
            </w:pPr>
          </w:p>
        </w:tc>
      </w:tr>
      <w:tr w14:paraId="146D3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E4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02E9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62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3601">
            <w:pPr>
              <w:jc w:val="center"/>
            </w:pPr>
            <w:r>
              <w:rPr>
                <w:rFonts w:ascii="宋体" w:hAnsi="宋体" w:eastAsia="宋体"/>
                <w:sz w:val="16"/>
              </w:rPr>
              <w:t>示范推广轻简化栽培新产品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34CF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23C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6AF7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CE9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E39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88C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C03F">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DC62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C77E7">
            <w:pPr>
              <w:jc w:val="center"/>
            </w:pPr>
          </w:p>
        </w:tc>
      </w:tr>
      <w:tr w14:paraId="5E27D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88BD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B1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713F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3A76E">
            <w:pPr>
              <w:jc w:val="center"/>
            </w:pPr>
            <w:r>
              <w:rPr>
                <w:rFonts w:ascii="宋体" w:hAnsi="宋体" w:eastAsia="宋体"/>
                <w:sz w:val="16"/>
              </w:rPr>
              <w:t>技术培训人数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EA91">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852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84B50">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906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D40B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C5C1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B35E">
            <w:pPr>
              <w:jc w:val="center"/>
            </w:pPr>
            <w:r>
              <w:rPr>
                <w:rFonts w:ascii="宋体" w:hAnsi="宋体" w:eastAsia="宋体"/>
                <w:sz w:val="16"/>
              </w:rPr>
              <w:t>=190人次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199B9">
            <w:pPr>
              <w:jc w:val="center"/>
            </w:pPr>
            <w:r>
              <w:rPr>
                <w:rFonts w:ascii="宋体" w:hAnsi="宋体" w:eastAsia="宋体"/>
                <w:sz w:val="16"/>
              </w:rPr>
              <w:t>4.34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33EF2">
            <w:pPr>
              <w:jc w:val="center"/>
            </w:pPr>
            <w:r>
              <w:rPr>
                <w:rFonts w:ascii="宋体" w:hAnsi="宋体" w:eastAsia="宋体"/>
                <w:sz w:val="16"/>
              </w:rPr>
              <w:t>偏差原因：果农参加培训积极性高，所以培训人员增加。改进措施：精细编制项目实施方案。</w:t>
            </w:r>
          </w:p>
        </w:tc>
      </w:tr>
      <w:tr w14:paraId="0D55E6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BD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C14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77F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DE82A">
            <w:pPr>
              <w:jc w:val="center"/>
            </w:pPr>
            <w:r>
              <w:rPr>
                <w:rFonts w:ascii="宋体" w:hAnsi="宋体" w:eastAsia="宋体"/>
                <w:sz w:val="16"/>
              </w:rPr>
              <w:t>非耕地建园成活率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7923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2AE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AF28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800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4C9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484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4894">
            <w:pPr>
              <w:jc w:val="center"/>
            </w:pPr>
            <w:r>
              <w:rPr>
                <w:rFonts w:ascii="宋体" w:hAnsi="宋体" w:eastAsia="宋体"/>
                <w:sz w:val="16"/>
              </w:rPr>
              <w:t>=94.8%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94F68">
            <w:pPr>
              <w:jc w:val="center"/>
            </w:pPr>
            <w:r>
              <w:rPr>
                <w:rFonts w:ascii="宋体" w:hAnsi="宋体" w:eastAsia="宋体"/>
                <w:sz w:val="16"/>
              </w:rPr>
              <w:t>4.74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3E94AA">
            <w:pPr>
              <w:jc w:val="center"/>
            </w:pPr>
            <w:r>
              <w:rPr>
                <w:rFonts w:ascii="宋体" w:hAnsi="宋体" w:eastAsia="宋体"/>
                <w:sz w:val="16"/>
              </w:rPr>
              <w:t>偏差原因：引进品种适合本地种植，所以成活率高。改进措施：科学合理设置绩效目标。</w:t>
            </w:r>
          </w:p>
        </w:tc>
      </w:tr>
      <w:tr w14:paraId="73F5D7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899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8A8E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2AD36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5069">
            <w:pPr>
              <w:jc w:val="center"/>
            </w:pPr>
            <w:r>
              <w:rPr>
                <w:rFonts w:ascii="宋体" w:hAnsi="宋体" w:eastAsia="宋体"/>
                <w:sz w:val="16"/>
              </w:rPr>
              <w:t>项目资金支付及时率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2A1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098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69BC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78DC9">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A02D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8F0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C10B8">
            <w:pPr>
              <w:jc w:val="center"/>
            </w:pPr>
            <w:r>
              <w:rPr>
                <w:rFonts w:ascii="宋体" w:hAnsi="宋体" w:eastAsia="宋体"/>
                <w:sz w:val="16"/>
              </w:rPr>
              <w:t>=87.3%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95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2977">
            <w:pPr>
              <w:jc w:val="center"/>
            </w:pPr>
            <w:r>
              <w:rPr>
                <w:rFonts w:ascii="宋体" w:hAnsi="宋体" w:eastAsia="宋体"/>
                <w:sz w:val="16"/>
              </w:rPr>
              <w:t>偏差原因：因项目实施方案制定不明确，实施过程中部分工作因与方案不一致而无法开展，且经过调整预算科目后仍然无法执行，资金未完成支付。改进措施：根据工作性质编制方案时加强资金预算测算。</w:t>
            </w:r>
          </w:p>
        </w:tc>
      </w:tr>
      <w:tr w14:paraId="70D9A2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3F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2DA4A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BD4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5D5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F5113">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52F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0E5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CB861">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682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CEC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7B345">
            <w:pPr>
              <w:jc w:val="center"/>
            </w:pPr>
            <w:r>
              <w:rPr>
                <w:rFonts w:ascii="宋体" w:hAnsi="宋体" w:eastAsia="宋体"/>
                <w:sz w:val="16"/>
              </w:rPr>
              <w:t>=2024年9月26日</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B32C">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AF318">
            <w:pPr>
              <w:jc w:val="center"/>
            </w:pPr>
          </w:p>
        </w:tc>
      </w:tr>
      <w:tr w14:paraId="7A275E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DAD5B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60A7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B8ED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99C6">
            <w:pPr>
              <w:jc w:val="center"/>
            </w:pPr>
            <w:r>
              <w:rPr>
                <w:rFonts w:ascii="宋体" w:hAnsi="宋体" w:eastAsia="宋体"/>
                <w:sz w:val="16"/>
              </w:rPr>
              <w:t>示范人员经费成本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471A8">
            <w:pPr>
              <w:jc w:val="center"/>
            </w:pPr>
            <w:r>
              <w:rPr>
                <w:rFonts w:ascii="宋体" w:hAnsi="宋体" w:eastAsia="宋体"/>
                <w:sz w:val="16"/>
              </w:rPr>
              <w:t>&lt;=6.40万元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380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E88F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670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30C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B75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0AD2C">
            <w:pPr>
              <w:jc w:val="center"/>
            </w:pPr>
            <w:r>
              <w:rPr>
                <w:rFonts w:ascii="宋体" w:hAnsi="宋体" w:eastAsia="宋体"/>
                <w:sz w:val="16"/>
              </w:rPr>
              <w:t>=6.4万元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2927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00CC">
            <w:pPr>
              <w:jc w:val="center"/>
            </w:pPr>
          </w:p>
        </w:tc>
      </w:tr>
      <w:tr w14:paraId="326A32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035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FCE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A3D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09E9A">
            <w:pPr>
              <w:jc w:val="center"/>
            </w:pPr>
            <w:r>
              <w:rPr>
                <w:rFonts w:ascii="宋体" w:hAnsi="宋体" w:eastAsia="宋体"/>
                <w:sz w:val="16"/>
              </w:rPr>
              <w:t>专用材料成本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B034C">
            <w:pPr>
              <w:jc w:val="center"/>
            </w:pPr>
            <w:r>
              <w:rPr>
                <w:rFonts w:ascii="宋体" w:hAnsi="宋体" w:eastAsia="宋体"/>
                <w:sz w:val="16"/>
              </w:rPr>
              <w:t>&lt;=8.60万元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EEA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136E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50E5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4E0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C1D3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C109B">
            <w:pPr>
              <w:jc w:val="center"/>
            </w:pPr>
            <w:r>
              <w:rPr>
                <w:rFonts w:ascii="宋体" w:hAnsi="宋体" w:eastAsia="宋体"/>
                <w:sz w:val="16"/>
              </w:rPr>
              <w:t>=6.69万元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9BB8F">
            <w:pPr>
              <w:jc w:val="center"/>
            </w:pPr>
            <w:r>
              <w:rPr>
                <w:rFonts w:ascii="宋体" w:hAnsi="宋体" w:eastAsia="宋体"/>
                <w:sz w:val="16"/>
              </w:rPr>
              <w:t>4.45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3CA52">
            <w:pPr>
              <w:jc w:val="center"/>
            </w:pPr>
            <w:r>
              <w:rPr>
                <w:rFonts w:ascii="宋体" w:hAnsi="宋体" w:eastAsia="宋体"/>
                <w:sz w:val="16"/>
              </w:rPr>
              <w:t>偏差原因：因项目实施方案制定不明确，实施过程中部分工作因与方案不一致而无法开展，且经过调整预算科目后仍然无法执行，资金未完成支付。改进措施：根据工作性质编制方案时加强资金预算测算。</w:t>
            </w:r>
          </w:p>
        </w:tc>
      </w:tr>
      <w:tr w14:paraId="120592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80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591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7497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72225">
            <w:pPr>
              <w:jc w:val="center"/>
            </w:pPr>
            <w:r>
              <w:rPr>
                <w:rFonts w:ascii="宋体" w:hAnsi="宋体" w:eastAsia="宋体"/>
                <w:sz w:val="16"/>
              </w:rPr>
              <w:t>激发科技人员科研积极性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2C241">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A86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285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315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A4ED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AFA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C6E4D">
            <w:pPr>
              <w:jc w:val="center"/>
            </w:pPr>
            <w:r>
              <w:rPr>
                <w:rFonts w:ascii="宋体" w:hAnsi="宋体" w:eastAsia="宋体"/>
                <w:sz w:val="16"/>
              </w:rPr>
              <w:t>激发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AF4A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91163">
            <w:pPr>
              <w:jc w:val="center"/>
            </w:pPr>
          </w:p>
        </w:tc>
      </w:tr>
      <w:tr w14:paraId="19D6B7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3DD06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AEDC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CE0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9EC00">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30D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5C5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DB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0EE8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B8CD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712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388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AD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B3931">
            <w:pPr>
              <w:jc w:val="center"/>
            </w:pPr>
          </w:p>
        </w:tc>
      </w:tr>
      <w:tr w14:paraId="782FB9F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28FE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5BDF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C3C5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56929">
            <w:pPr>
              <w:jc w:val="center"/>
            </w:pPr>
            <w:r>
              <w:rPr>
                <w:rFonts w:ascii="宋体" w:hAnsi="宋体" w:eastAsia="宋体"/>
                <w:sz w:val="16"/>
              </w:rPr>
              <w:t>85.63分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838A754"/>
        </w:tc>
      </w:tr>
    </w:tbl>
    <w:p w14:paraId="52B6EF93">
      <w:r>
        <w:br w:type="page"/>
      </w:r>
    </w:p>
    <w:p w14:paraId="1648821F">
      <w:pPr>
        <w:spacing w:line="640" w:lineRule="exact"/>
        <w:ind w:firstLine="640"/>
        <w:jc w:val="both"/>
        <w:outlineLvl w:val="2"/>
      </w:pPr>
      <w:r>
        <w:rPr>
          <w:rFonts w:ascii="黑体" w:hAnsi="黑体" w:eastAsia="黑体"/>
          <w:sz w:val="32"/>
        </w:rPr>
        <w:t>十二、其他需说明的事项</w:t>
      </w:r>
    </w:p>
    <w:p w14:paraId="608E7E57">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项目2个，全年预算数58.91万元，全年执行数58.91万元。</w:t>
      </w:r>
      <w:bookmarkStart w:id="0" w:name="_GoBack"/>
      <w:bookmarkEnd w:id="0"/>
    </w:p>
    <w:p w14:paraId="5908D4BF">
      <w:r>
        <w:br w:type="page"/>
      </w:r>
    </w:p>
    <w:p w14:paraId="6BF61151">
      <w:pPr>
        <w:spacing w:line="240" w:lineRule="auto"/>
        <w:jc w:val="center"/>
        <w:outlineLvl w:val="1"/>
      </w:pPr>
      <w:r>
        <w:rPr>
          <w:rFonts w:ascii="黑体" w:hAnsi="黑体" w:eastAsia="黑体"/>
          <w:sz w:val="32"/>
        </w:rPr>
        <w:t>第三部分 专业名词解释</w:t>
      </w:r>
    </w:p>
    <w:p w14:paraId="1281700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11CA74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7F8E1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3E61D1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FF3C37E">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5E00DF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9ACD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5046D5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B916D8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2715F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3C6F1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1F30CA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A7C4FC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1F7CA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C7777F">
      <w:r>
        <w:br w:type="page"/>
      </w:r>
    </w:p>
    <w:p w14:paraId="09DB9A4D">
      <w:pPr>
        <w:spacing w:line="240" w:lineRule="auto"/>
        <w:jc w:val="center"/>
        <w:outlineLvl w:val="1"/>
      </w:pPr>
      <w:r>
        <w:rPr>
          <w:rFonts w:ascii="黑体" w:hAnsi="黑体" w:eastAsia="黑体"/>
          <w:sz w:val="32"/>
        </w:rPr>
        <w:t>第四部分 部门决算报表（见附表）</w:t>
      </w:r>
    </w:p>
    <w:p w14:paraId="43A1C928">
      <w:pPr>
        <w:spacing w:line="240" w:lineRule="auto"/>
        <w:ind w:firstLine="640"/>
        <w:jc w:val="both"/>
      </w:pPr>
      <w:r>
        <w:rPr>
          <w:rFonts w:ascii="仿宋_GB2312" w:hAnsi="仿宋_GB2312" w:eastAsia="仿宋_GB2312"/>
          <w:b w:val="0"/>
          <w:sz w:val="32"/>
        </w:rPr>
        <w:t>一、《收入支出决算总表》</w:t>
      </w:r>
    </w:p>
    <w:p w14:paraId="1FEE7EEB">
      <w:pPr>
        <w:spacing w:line="240" w:lineRule="auto"/>
        <w:ind w:firstLine="640"/>
        <w:jc w:val="both"/>
      </w:pPr>
      <w:r>
        <w:rPr>
          <w:rFonts w:ascii="仿宋_GB2312" w:hAnsi="仿宋_GB2312" w:eastAsia="仿宋_GB2312"/>
          <w:b w:val="0"/>
          <w:sz w:val="32"/>
        </w:rPr>
        <w:t>二、《收入决算表》</w:t>
      </w:r>
    </w:p>
    <w:p w14:paraId="6A7FBE02">
      <w:pPr>
        <w:spacing w:line="240" w:lineRule="auto"/>
        <w:ind w:firstLine="640"/>
        <w:jc w:val="both"/>
      </w:pPr>
      <w:r>
        <w:rPr>
          <w:rFonts w:ascii="仿宋_GB2312" w:hAnsi="仿宋_GB2312" w:eastAsia="仿宋_GB2312"/>
          <w:b w:val="0"/>
          <w:sz w:val="32"/>
        </w:rPr>
        <w:t>三、《支出决算表》</w:t>
      </w:r>
    </w:p>
    <w:p w14:paraId="6A6538E3">
      <w:pPr>
        <w:spacing w:line="240" w:lineRule="auto"/>
        <w:ind w:firstLine="640"/>
        <w:jc w:val="both"/>
      </w:pPr>
      <w:r>
        <w:rPr>
          <w:rFonts w:ascii="仿宋_GB2312" w:hAnsi="仿宋_GB2312" w:eastAsia="仿宋_GB2312"/>
          <w:b w:val="0"/>
          <w:sz w:val="32"/>
        </w:rPr>
        <w:t>四、《财政拨款收入支出决算总表》</w:t>
      </w:r>
    </w:p>
    <w:p w14:paraId="1A71E7AF">
      <w:pPr>
        <w:spacing w:line="240" w:lineRule="auto"/>
        <w:ind w:firstLine="640"/>
        <w:jc w:val="both"/>
      </w:pPr>
      <w:r>
        <w:rPr>
          <w:rFonts w:ascii="仿宋_GB2312" w:hAnsi="仿宋_GB2312" w:eastAsia="仿宋_GB2312"/>
          <w:b w:val="0"/>
          <w:sz w:val="32"/>
        </w:rPr>
        <w:t>五、《一般公共预算财政拨款支出决算表》</w:t>
      </w:r>
    </w:p>
    <w:p w14:paraId="6109106F">
      <w:pPr>
        <w:spacing w:line="240" w:lineRule="auto"/>
        <w:ind w:firstLine="640"/>
        <w:jc w:val="both"/>
      </w:pPr>
      <w:r>
        <w:rPr>
          <w:rFonts w:ascii="仿宋_GB2312" w:hAnsi="仿宋_GB2312" w:eastAsia="仿宋_GB2312"/>
          <w:b w:val="0"/>
          <w:sz w:val="32"/>
        </w:rPr>
        <w:t>六、《一般公共预算财政拨款基本支出决算表》</w:t>
      </w:r>
    </w:p>
    <w:p w14:paraId="4DD317D0">
      <w:pPr>
        <w:spacing w:line="240" w:lineRule="auto"/>
        <w:ind w:firstLine="640"/>
        <w:jc w:val="both"/>
      </w:pPr>
      <w:r>
        <w:rPr>
          <w:rFonts w:ascii="仿宋_GB2312" w:hAnsi="仿宋_GB2312" w:eastAsia="仿宋_GB2312"/>
          <w:b w:val="0"/>
          <w:sz w:val="32"/>
        </w:rPr>
        <w:t>七、《政府性基金预算财政拨款收入支出决算表》</w:t>
      </w:r>
    </w:p>
    <w:p w14:paraId="4DD7A4B7">
      <w:pPr>
        <w:spacing w:line="240" w:lineRule="auto"/>
        <w:ind w:firstLine="640"/>
        <w:jc w:val="both"/>
      </w:pPr>
      <w:r>
        <w:rPr>
          <w:rFonts w:ascii="仿宋_GB2312" w:hAnsi="仿宋_GB2312" w:eastAsia="仿宋_GB2312"/>
          <w:b w:val="0"/>
          <w:sz w:val="32"/>
        </w:rPr>
        <w:t>八、《国有资本经营预算财政拨款收入支出决算表》</w:t>
      </w:r>
    </w:p>
    <w:p w14:paraId="1C4EF7EC">
      <w:pPr>
        <w:spacing w:line="240" w:lineRule="auto"/>
        <w:ind w:firstLine="640"/>
        <w:jc w:val="both"/>
      </w:pPr>
      <w:r>
        <w:rPr>
          <w:rFonts w:ascii="仿宋_GB2312" w:hAnsi="仿宋_GB2312" w:eastAsia="仿宋_GB2312"/>
          <w:b w:val="0"/>
          <w:sz w:val="32"/>
        </w:rPr>
        <w:t>九、《财政拨款“三公”经费支出决算表》</w:t>
      </w:r>
    </w:p>
    <w:p w14:paraId="755FDB61">
      <w:pPr>
        <w:spacing w:line="240" w:lineRule="auto"/>
        <w:ind w:firstLine="640"/>
        <w:jc w:val="both"/>
      </w:pPr>
    </w:p>
    <w:p w14:paraId="31EEA8B2">
      <w:pPr>
        <w:spacing w:line="240" w:lineRule="auto"/>
        <w:ind w:firstLine="640"/>
        <w:jc w:val="both"/>
      </w:pPr>
    </w:p>
    <w:p w14:paraId="0E9F308A">
      <w:pPr>
        <w:spacing w:line="240" w:lineRule="auto"/>
        <w:ind w:firstLine="640"/>
        <w:jc w:val="both"/>
      </w:pPr>
    </w:p>
    <w:p w14:paraId="2E9324AB">
      <w:pPr>
        <w:spacing w:line="240" w:lineRule="auto"/>
        <w:ind w:firstLine="640"/>
        <w:jc w:val="both"/>
      </w:pPr>
    </w:p>
    <w:p w14:paraId="7159D19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49AD7D-9A31-4071-9DA0-60B2FD0D472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BEEFD2F-A7A9-4DFB-B3AD-4754C637E141}"/>
  </w:font>
  <w:font w:name="方正小标宋_GBK">
    <w:panose1 w:val="02000000000000000000"/>
    <w:charset w:val="86"/>
    <w:family w:val="script"/>
    <w:pitch w:val="default"/>
    <w:sig w:usb0="A00002BF" w:usb1="38CF7CFA" w:usb2="00082016" w:usb3="00000000" w:csb0="00040001" w:csb1="00000000"/>
    <w:embedRegular r:id="rId3" w:fontKey="{93A022E0-1153-4115-8028-FF581431A76A}"/>
  </w:font>
  <w:font w:name="楷体_GB2312">
    <w:altName w:val="楷体"/>
    <w:panose1 w:val="00000000000000000000"/>
    <w:charset w:val="00"/>
    <w:family w:val="auto"/>
    <w:pitch w:val="default"/>
    <w:sig w:usb0="00000000" w:usb1="00000000" w:usb2="00000000" w:usb3="00000000" w:csb0="00000000" w:csb1="00000000"/>
    <w:embedRegular r:id="rId4" w:fontKey="{3FFA79C9-8388-4663-87BB-E7F5CBFF79DC}"/>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2339A5"/>
    <w:rsid w:val="0B8C3ECC"/>
    <w:rsid w:val="0C3613A3"/>
    <w:rsid w:val="0C7227A7"/>
    <w:rsid w:val="0DCA6EF7"/>
    <w:rsid w:val="0E4B1576"/>
    <w:rsid w:val="0EA04331"/>
    <w:rsid w:val="0EBE7F16"/>
    <w:rsid w:val="0F9811B3"/>
    <w:rsid w:val="11E15093"/>
    <w:rsid w:val="120E0809"/>
    <w:rsid w:val="19071D6C"/>
    <w:rsid w:val="19B5554D"/>
    <w:rsid w:val="1B8F2D19"/>
    <w:rsid w:val="1C317E4F"/>
    <w:rsid w:val="1C472464"/>
    <w:rsid w:val="1DAF458D"/>
    <w:rsid w:val="1E086ACE"/>
    <w:rsid w:val="1E4B5CA5"/>
    <w:rsid w:val="1EAA4A5F"/>
    <w:rsid w:val="1EBE3AB0"/>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6B0308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1539DF"/>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73</Pages>
  <Words>6389</Words>
  <Characters>7404</Characters>
  <Lines>0</Lines>
  <Paragraphs>0</Paragraphs>
  <TotalTime>11</TotalTime>
  <ScaleCrop>false</ScaleCrop>
  <LinksUpToDate>false</LinksUpToDate>
  <CharactersWithSpaces>7412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2025-09-29T03:40:25Z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