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喀什地区农业农村局高标准农田建设管理经费项目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喀什地区农业农村局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喀什地区农业农村局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蒙鑫</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农业农村部《高标准农田建设质量管理办法》、自治区农业农村厅《新疆维吾尔自治区高标准农田建设质量管理办法》、《自治区高标准农田建设标准导则（试行）》等相关政策文件与规定，旨在围绕逐步把永久基本农田全部建成高标准农田这一统领性任务，聚焦高标准农田建设、耕地质量建设保护等重点工作，提升农田建设队伍能力素质，常态化做好全地区2024年95万亩计划建设项目的工程质量监督检查和指导服务，做好2019-2022年已完工项目建后管护责任落实随机监督检查，推动全地区高标准农田建设提档升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落实国家“藏粮于地、藏粮于计”战略部署，推动全地区2019-2022年已建成高标准农田建设项目工程良好运行；按照“谁审批、谁验收”原则，通过公开招投标方式，组织第三方对2023年83.73高标准农田在建项目工程质量进行竣工验收，对2024年自治区下达的95.01万亩建设任务进行评审和监督检查；不定期组织单位人员开展监督检查，做好组织培训。项目实施完成后，项目区内粮棉等主要农作物实现大面积单产提升，小麦提高5%以上，玉米提高20%以上，棉花提高10%以上；亩均节水150立方米以上，生产投入费用减少300元左右，为推动</w:t>
      </w:r>
      <w:r>
        <w:rPr>
          <w:rStyle w:val="Strong"/>
          <w:rFonts w:ascii="仿宋" w:eastAsia="仿宋" w:hAnsi="仿宋" w:cs="仿宋" w:hint="eastAsia"/>
          <w:b w:val="0"/>
          <w:bCs w:val="0"/>
          <w:spacing w:val="-4"/>
          <w:sz w:val="32"/>
          <w:szCs w:val="32"/>
        </w:rPr>
        <w:t xml:space="preserve">藏粮于地、藏粮于技战略</w:t>
      </w:r>
      <w:r>
        <w:rPr>
          <w:rStyle w:val="Strong"/>
          <w:rFonts w:ascii="仿宋" w:eastAsia="仿宋" w:hAnsi="仿宋" w:cs="仿宋" w:hint="eastAsia"/>
          <w:b w:val="0"/>
          <w:bCs w:val="0"/>
          <w:spacing w:val="-4"/>
          <w:sz w:val="32"/>
          <w:szCs w:val="32"/>
        </w:rPr>
        <w:t xml:space="preserve">，保障粮食安全及重要农产品有效供给奠定了坚实基础。2024年喀什地区粮食面积829.7万亩、较上年增61.4万亩、增幅7.99%，增量占全疆（不含兵团，下同）增量的36.3%，粮食总产67.38亿斤（336.9万吨）、较上年增7.35亿斤（36.75万吨）、增幅12.24%，增量占全疆增量的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喀什地区农业农村局，按照三定方案机构职能设置，共12个科室，分别为综合科、计财科、市场信息与科技教育、农村改革与发展规划科，农产品质量安全监管科、农业机械化管理科、乡村产业发展与农村经济指导科、乡村建设与农村社会事业促进科、监督帮扶与区域协作促进科、种植业与种业管理科，政策法规科、农田建设与农牧渔场管理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2024年年末实有在职人数122人，其中：行政在职33人，参公在职20人，事业在职61人，机关事业工勤8人，退休70人。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根据《关于批复2024年喀什地区本级部门预算的通知》（喀地财发[2024]1号）文件，共安排下达资金100万元，为地区公共财政预算资金，最终确定项目资金总数为100万元。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截至2024年12月31日，实际支出99.26万元，预算执行率99.26%。主要用于委托第三方开展项目验收费用69.9万元、差旅费13万元、其他交通费用11万元、办公费2万元、培训费3.36万元。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通过委托第三方对各县市83.73万亩高标准农田建设项目开展项目检查、绩效评价、竣工验收，完成全年高标农田建设任务；组织地县两级项目管理人员外出观摩学习培训活动2次、促进高标准农田建设项目业务人员能力不断提升，工程质量明显提高，建后管护责任进一步压实，有效降低水资源消耗和化肥使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实施的前期准备工作：一是完成项目实施方案编制，组建项目实施小组；二是按要求做好项目挂网、招标和采购工作。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全年组织人员力量开展2次现场检查指导，完成高标准农田建设培训1次；组织第三方对2023年高标准农田在建项目工程质量进行竣工验收，高标准农田建设项目验收合格率达到100%，工程质量合格率达到95%，对2024年自治区下达的95.01万亩建设任务进行评审和监督检查；不定期组织单位人员开展监督检查，做好组织培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喀什地区农业农村局高标准农田建设管理经费项目绩效评价工作领导小组，对喀什地区农业农村局高标准农田建设管理经费项目实施进行验收，该项目取得了预期成效。项目实施完成后，项目区内粮棉等主要农作物实现大面积单产提升，亩均节水150立方米以上，为推动“藏粮于地、藏粮于技”战略，保障粮食安全及重要农产品有效供给奠定了坚实基础。</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喀什地区农业农村局高标准农田建设管理经费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农业农村局高标准农田建设管理经费项目为评价对象，对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产出指标、成本指标、效益指标、满意度指标四大类。共下设4个一级指标，其中：产出指标下设数量指标、质量指标、时效指标3个二级指标；成本指标下设经济成本指标1个二级指标；效益指标下设1个社会效益指标；满意度指标下设1个满意度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喀什地区农业农村局高标准农田建设管理经费项目综合评分表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9.99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14.52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99.51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喀什地区农业农村局高标准农田建设管理经费项目，严格落实自治区、地区有关项目管理制度，项目由地区农业农村局主管。我单位绩效评价人员根据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郭小平任评价组组长，绩效评价工作职责为负责全盘工作。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李丽华任评价组副组长，绩效评价工作职责为为对项目实施情况进行实地调查。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吴志远任评价组成员，绩效评价工作职责为负责资料审核等工作。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通过实施2024年高标准农田建设管理经费项目产生粮食产能提升综合效益。项目实施主要通过项目决策、项目过程、项目产出以及项目效益等方面进行评价，其中：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喀什地区农业农村局高标准农田建设管理经费项目主要依据《中华人民共和国预算法实施条例》，财政部、农业农村部《耕地建设与利用资金管理办法》（财农〔2023〕12号）、农业农村部《高标准农田建设质量管理办法》、自治区农业农村厅《新疆维吾尔自治区高标准农田建设质量管理办法》、《自治区高标准农田建设标准导则（试行）》文件立项，项目实施国家政策导向，不存在负面违规内容，对补足当前高标准农田建设管理方面的短板弱项，具有巨大的促进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高标准农田建设管理项目预算安排100万元，实际支出99.26万元，预算执行率99.26%。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项目产出：对地区12县市2024年高标准农田项目实际完成项目评审95.01万亩，完成高标准农田建设项目竣工验收83.73万亩；实际组织人员力量完成指导服务2次，8月完成高标准农田建设培训1次。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项目效益：通过高标准农田项目执行完成后，通过高效节水设施，应用水肥一体化技术，粮食综合生产能力较以往增幅10-15%，水资源利用效率进一步提高，粮食综合生产能力有所提高。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经对2024年高标准农田建设管理项目进行客观评价，最终评分结果：评价总分99.51分，绩效等级为“优”。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喀什地区农业农村局高标准农田建设管理经费项目绩效评价评分汇总表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44.51 98.91%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99.51 99.51%</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财政部、农业农村部《耕地建设与利用资金管理办法》（财农〔2023〕12号）第九条，各地应当通过一般公共预算、政府性基金预算中的土地出让收入等渠道，支持本地区高标准农田建设。地方各级财政应当合理保障高标准农田建后管护支出要求，项目不存在重复，立项依据充分。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农业农村部《高标准农田建设质量管理办法》、自治区农业农村厅《新疆维吾尔自治区高标准农田建设质量管理办法》、《自治区高标准农田建设标准导则（试行）》等政策依据编制工作计划和项目预算，经过与地区农业农村局分管领导蒙鑫进行沟通、筛选确定经费预算计划，上党委会研究确定最终预算方案，立项程序规范。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对地区12县市2024年高标准农田项目进行评审，面积不低于70万亩；组织人员力量开展不少于2次现场检查指导，完成高标准农田建设培训不少于1次；聘请第三方对2023年83.73万亩高标建设项目进行验收，验收面积大于等于76.41万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全年组织人员力量开展2次现场检查指导，完成高标准农田建设培训1次；组织第三方对2023年高标准农田在建项目工程质量进行竣工验收，高标准农田建设项目验收合格率达到100%，工程质量合格率达到95%，对2024年自治区下达的95.01万亩建设任务进行评审和监督检查；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通过高标准农田项目执行完成后，通过高效节水设施，应用水肥一体化技术，粮食综合生产能力较以往增幅10-15%，水资源利用效率进一步提高，粮食综合生产能力有所提高。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100万元，《项目支出绩效目标表》中预算金额为100万元，预算确定的委托第三方开展项目验收费用70万元、差旅费13万元、其他交通费用11万元、办公费2万元、培训费4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喀什地区农业农村局高标准农田建设管理经费项目实施方案，明确了总体思路及目标、并对任务进行了详细分解，对高标准农田建设项目参与评审面积、现场检查指导次数、高标准农田建设项目验收合格率、工程质量合格率、资金支付及时率等项目总体目标进行了细化，项目绩效目标与地区农业农村局实际工作内容相关、项目预期产出效益和效果与单位工作业绩挂钩、该项目与预算确定的项目资金量相匹。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本项目已将年度绩效目标进行细化为产出指标、成本指标、效益指标、满意度指标四大类。共设置4个一级指标，6个二级指标，13个三级指标，定量指标12个，定性指标1个，指标量化率为92.3%，量化率达70.0%以上，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2024年高标准农田建设管理经费项目，经过论证，预算确定资金量与实际工作任务相匹配，预算申请与《2024年高标准农田建设管理经费项目实施方案》中涉及的项目内容匹配，结合喀什地区实际，制定《喀什地区农业农村局高标准农田建设管理经费项目实施方案》，根据方案测算明细表进行实施，预算编制经过科学论证，预算内容与项目内容匹配，项目投资额与工作任务相匹配。预算编制合理。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喀什地区农业农村局高标准农田建设管理经费项目根据喀什地区财政局印发《关于批复2024年喀什地区本级部门预算的通知》（喀地财发【2024】1号）文件精神进行资金分配，本项目实际到位资金100万元，资金分配额度合理与单位实际相适应。根据评分标准，该指标不扣分，得2分。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100万元，其中：财政安排资金100万元，其他资金0万元，实际到位资金100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（2）预算执行率：本项目实际支出资金99.26万元，预算执行率=（99.26/100）×100.0%=99.26%；通过分析可知，该项目预算编制较为详细，项目资金支出总体能够按照预算执行，根据评分标准，该指标不扣分，得3分。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中华人民共和国预算法实施条例》《耕地建设与利用资金管理办法》、《地区农业农村局财务管理制度》《地区农业农村局内控管理办法》等，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（4）管理制度健全性：制定了《地区农业农村局财务管理制度》《地区农业农村局内控管理办法》，对财政专项资金进行严格管理，基本做到了专款专用。根据评分标准，该指标不扣分，得5分。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国家财经法规、《政府会计制度》《中华人民共和国预算法实施条例》《招投标法》《政府采购法》《合同法》等相关法律法规及管理规定，项目具备完整规范的立项程序；经查证项目实施过程资料，项目采购、实施、验收等过程均按照采购管理办法和合同管理办法等相关制度执行，已完成既定目标；经查证党委会议纪要、项目资金支付审批表、记账凭证等资金拨付流程资料，项目资金拨付流程完整、手续齐全。综上分析，本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②经现场查证地区农业农村局高标准农田验收项目合同书、地区农业农村局高标准农田验收评审表、财务支付凭证等资料齐全并及时归档。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③该项目调整手续齐全。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喀什地区高标准农田建设管理经费项目工作领导小组，由党组成员郭小平任组长，负责项目的组织工作；蒙鑫任副组长，负责项目的实施工作；组员包括：吴志远和李丽华，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项目产出类指标包括产出数量、产出质量、产出时效、产出成本四方面的内容，由4个三级指标构成，权重分为45分，实际得分44.51分，得分率为98.91%。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高标准农田建设项目参与评审面积指标，预期指标值为大于等于70万亩，实际完成值为95.01万亩，指标完成率为135%，超出预期目标，根据评分标准，该指标不扣分，得5分。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现场检查指导次数指标，预期指标值为大于等于2次，实际完成值为2次，指标完成率为100，与预期目标一致，根据评分标准，该指标不扣分，得5分。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高标准农田建设项目验收合格率指标，预期指标值为等于100%，实际完成值为100%，指标完成率为100，与预期目标一致，根据评分标准，该指标不扣分，得5分。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工程质量合格率指标，预期指标值为大于等于95%，实际完成值为95%，指标完成率为100%，与预期目标一致，根据评分标准，该指标不扣分，得5分。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100万元，实际完成值为99.26万元，指标完成率为99.26%，与预期目标有差异，根据评分标准，该指标扣0.01分，得1.99分。偏差原因：减轻基层负担及节约成本，减少了培训费支出。改进措施：及时对项目执行过程中发现的问题制定调整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项目完成时间指标，预期指标值为2024年12月25日之前，实际完成值为2024年12月19日，指标完成率为100%，与预期目标一致，根据评分标准，该指标不扣分，得8分。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委托第三方开展项目验收费用指标，预期指标值为70万元，实际完成值为69.9万元，指标完成率为99.86%，该指标得3分。偏差原因：节约成本，在政采云平台采购项目时，按中标最低价选择服务方。改进措施：按照项目性质科学测算资金用途。</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差旅费指标，预期指标值为13万元，实际完成值为13万元，指标完成率为100%，该指标不扣分，得3分。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其他交通费用指标，预期指标值为11万元，实际完成值为11万元，指标完成率为100%，该指标不扣分，得3分。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办公费用指标，预期指标值为2万元，实际完成值为2万元，指标完成率为100%，该指标不扣分，得3分。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培训费指标，预期指标值为4万元，实际完成值为3.36万元，指标完成率为84%，该指标得2.52分。偏差原因：减轻基层负担，减少县级培训人员。改进措施：合理制定方案，细化资金使用预算。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合计得14.52分。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高粮食综合生产力，该指标预期指标值为粮食产量提高，实际完成值为2024年喀什地区粮食面积829.7万亩、较上年增61.4万亩、增幅7.99%，增量占全疆（不含兵团，下同）增量的36.3%，粮食总产67.38亿斤（336.9万吨）、较上年增7.35亿斤（36.75万吨）、增幅12.24%，增量占全疆增量的20%。，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（2）满意度指标分析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对于“满意度指标：实施建设高标准农田村民满意度，该指标预期指标值为100%实际完成值为100%指标完成率为100%，与预期目标一致，根据评分标准，该指标不扣分,得10分。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喀什地区高标准农田建设管理经费项目预算100万元，到位100万元，实际支出99.26万元，预算执行率为99.26%，项目绩效指标总体完成率为101.3%，偏差率为2.04%。偏差原因：减轻基层负担减少了培训费支出；节约成本，在政采云平台采购项目时，按中标最低价选择服务方。改进措施：按照项目性质科学测算资金用途；及时对项目执行过程中发现的问题制定调整方案。</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强化组织领导。成立项目管理领导小组，由单位主要领导亲自挂帅，2名党组成员具体负责，相关责任科室参与实施，确保了项目有序推进；二是严把项目审核关。严格按照“谁审批、谁验收”的原则，通过公开招标方式，确定第三方技术支撑单位，组建项目评审和竣工验收团队，按实事求是、客观公正，规范有序、讲求质效的要求，对全地区2023年83.73高标准农田项目进行竣工验收，对2024年95.01万亩高标准农田建设项目进行技术评审，确保了项目实施质量；三是强化指导服务。在项目建设高峰期，组织人员开展高标准农田建设项目指导服务，重点紧盯工程质量和建后管护问题，加强与群众的沟通交流，了解建设过程中遇到的各类问题，对发现问题责令相关县市和参建单位立行立改，确保年内如期完成建设任务；四是强化能力提升。加强与上级主管部门的协调联动，8月在巴楚县组织开展高标准农田建设项目培训班，邀请国家、自治区相关领域专家进行集中授课，结合项目区现场实地教学，全方位提高了县市项目管理能力；五是持续强化监管。严格按照“谁使用、谁管护，谁受益、谁管护”的原则，督促指导县市对已完工的高标准农田，同项目区所在乡镇签订管护协议，压实管护责任，确保已建成的高标准农田建设项目长期发挥效益，粮食综合生产能力和水资源利用效率进一步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一是项目实施效果有待提升。高标准农田项目是一项重大的民生工程，项目区</w:t>
      </w:r>
      <w:r>
        <w:rPr>
          <w:rStyle w:val="Strong"/>
          <w:rFonts w:ascii="仿宋" w:eastAsia="仿宋" w:hAnsi="仿宋" w:cs="仿宋" w:hint="eastAsia"/>
          <w:b w:val="0"/>
          <w:bCs w:val="0"/>
          <w:spacing w:val="-4"/>
          <w:sz w:val="32"/>
          <w:szCs w:val="32"/>
        </w:rPr>
        <w:t xml:space="preserve">涉及</w:t>
      </w:r>
      <w:r>
        <w:rPr>
          <w:rStyle w:val="Strong"/>
          <w:rFonts w:ascii="仿宋" w:eastAsia="仿宋" w:hAnsi="仿宋" w:cs="仿宋" w:hint="eastAsia"/>
          <w:b w:val="0"/>
          <w:bCs w:val="0"/>
          <w:spacing w:val="-4"/>
          <w:sz w:val="32"/>
          <w:szCs w:val="32"/>
        </w:rPr>
        <w:t xml:space="preserve">的地块多、分布广，在项目验收和建后管护监管环节，需要大量专业的技术人员逐项目区、逐地块落实监管责任。由于补助经费有限，暂只能围绕重点且必要的竣工验收环节，落实工作责任，但在项目工程质量和建后管护监管上还有待进一步提升；二是项目实施精准性有待提升。在对各项绩效指标和指标值设定时谋划的还不到位，有待进一步优化、完善，存在个别指标数据变更情况。三是项目资金测算还需精准。结合工作情况合理安排资金预算，并加强项目执行中的跟踪监督，对出现的问题及时调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(三)下一步措施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一是强化负责科室职责，提升业务水平，加大对项目工程质量和建后管护监管上工作，确保已建成的高标准农田建设项目长期发挥效益。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二是提升科室绩效管理理念，加强业务与财务沟通，科学合理设置绩效目标。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三是及时对项目实施情况和经费使用情况进行检查，确保项目实施工作正常运行。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喀什地区农业农村局高标准农田建设管理经费项目系延续性项目，在2025年项目安排和绩效目标设定上，适当增加工程质量和建后管护监管内容。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2、更加细化实施方案，严格执行资金管理办法和财政资金管理制度，严格按照项目实施方案等稳步推进工作。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3.评价工作应从项目实施方案源头抓起，评价工作和意识应贯穿项目整个过程。项目启动时同步做好档案的归纳与整理，及时整理、收集、汇总，健全档案资料</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