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自治区水利系统整治群众身边不正之风和腐败问题交流会暨农村供水高质量发展现场观摩会项目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喀什地区城乡供水总站</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喀什地区水利局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青松</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2025年02月27日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旨在评价自治区水利系统整治群众身边不正之风和腐败问题交流会暨农村供水高质量发展现场观摩会项目实施前期、过程及效果，评价财政预算资金使用的效率及效益。深入学习贯彻习近平总书记关于农村饮水安全重要指示批示精神、关于整治群众身边不正之风和腐败问题重要论述，聚焦党的二十届三中全会、自治区党委十届二次全会部署，紧密结合全国、全区正在开展的群众身边不正之风和腐败问题集中整治，突出解决农村用水保障水平不高等问题，分析研判形式任务、总结交流经验做法，推进全区农村供水高质量发展，推动集中整治取得更大成效，为有力有效推进乡村全面振兴、建设农业强区提供水支撑水保障。在自治区纪委监委和派驻水利厅纪检组的指导帮助下，群众身边不正之风和腐败问题集中整治工作深入推进，干部服务群众的工作作风得到有效转变，农村供水工作水平整体提高。</w:t>
        <w:br/>
        <w:t>2. 主要内容及实施情况</w:t>
        <w:br/>
        <w:t>（1）项目主要内容</w:t>
        <w:br/>
        <w:t>根据新疆维吾尔自治区人民政府办公厅《新疆维吾尔自治区人民政府办公厅关于召开自治区水利系统整治群众身边不正之风和腐败问题交流会暨农村供水高质量发展现场观摩会》（新政办明电〔2024〕135号）通知要求，10月9日在喀什地区召开全区水利系统群众身边不正之风和腐败问题集中整治交流会暨农村供水高质量发展现场观摩会，按照会议议程内容，在喀什地区城乡供水总站总水厂召开农村供水高质量发展现场观摩会，根据水利厅工作要求，对总水厂厂区进行完善优化，包括厂区车间外墙涂刷、沉砂池防浪墙涂刷、闸房平台地坪涂刷、厂区路沿石标线划定、篮球场、羽毛球场涂刷等共计19.45万元，厂区垃圾桶、长椅、彩色电子大屏采购4.8万元，制作完善沉砂池、厂区相关标识标牌、制度牌、宣传栏和文化长廊等11.36万元，总水厂净水车间第三方施工维修费用14.21万元。</w:t>
        <w:br/>
        <w:t>（2）项目实施情况</w:t>
        <w:br/>
        <w:t>项目实施前由项目负责人青松进行牵头，首先进行项目的前期调研。评估项目实施的相关性、预期绩效的可实现性、实施方案的有效性、财政资金投入可行性风险。其次在项目实施过程中结合水利厅工作要求要求，严格按照相关文件开展，在项目实施过程中不定期进行监督检查，发现问题及时整改。最后项目结束时实施单位及时进行成果验收，做好项目的后期管护工作。</w:t>
        <w:br/>
        <w:t>3.项目实施主体</w:t>
        <w:br/>
        <w:t>喀什地区城乡供水总站为差额事业单位，纳入2024年部门决算编制范围的有7个部门：综合管理部、运维保障部、水质检测部、财务资产部、水源保障部、建设管理部、供水调度部。</w:t>
        <w:br/>
        <w:t>本单位主要职能为：（一）负责全地区城乡供水工程运行管理工作，为城乡供水工程运行管理提供技术支撑和服务；承担地区城乡供水工程运行管理培训、城乡供水体制和运行机制改革的调查研究等工作。（二）负责协调指导县市城乡供水工程运行管理、供水调度、水源地保护及水质监测工作。（三）负责新建跨县市城乡供水工程规划、建设管理、运行管理和升级改造；承担跨县市城乡供水工程国有固定资产管理、安全保卫、安全运行调度和水费收支等工作。</w:t>
        <w:br/>
        <w:t>编制人数65人，其中：全额预算事业编制10名、差额预算事业编制55人。实有在职人数58人，其中：事业在职58人。</w:t>
        <w:br/>
        <w:t>4. 资金投入和使用情况</w:t>
        <w:br/>
        <w:t>（1）资金投入情况</w:t>
        <w:br/>
        <w:t>自治区水利系统整治群众身边不正之风和腐败问题交流会暨农村供水高质量发展现场观摩会项目根据《自治区水利系统整治群众身边不正之风和腐败问题交流会暨农村供水高质量发展现场观摩会的报告》共安排下达资金49.82万元，为事业收入资金，最终确定项目资金总数为49.82万元。其中：其中：财政资金0万元，其他资金49.82万元。</w:t>
        <w:br/>
        <w:t>（2）资金使用情况</w:t>
        <w:br/>
        <w:t>截至2024年12月31日，该项目实际支出金额为49.82万元，预算执行率100%，资金主要用于：厂区车间外墙涂刷、沉砂池防浪墙涂刷、闸房平台地坪涂刷、厂区路沿石标线划定、篮球场、羽毛球场涂刷等共计19.45万元，厂区垃圾桶、长椅、彩色电子大屏采购4.8万元，制作完善沉砂池、厂区相关标识标牌、制度牌、宣传栏和文化长廊等11.36万元，总水厂净水车间第三方施工维修费用14.21万元。</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根据新疆维吾尔自治区人民政府办公厅《新疆维吾尔自治区人民政府办公厅关于召开自治区水利系统整治群众身边不正之风和腐败问题交流会暨农村供水高质量发展现场观摩会》（新政办明电〔2024〕135号）通知要求，根据水利厅工作要求，对总水厂厂区进行完善优化，包括厂区外墙涂刷、制作横幅、路标、厂区采购长椅、彩色电子大屏、垃圾桶、制作水源地宣传栏等项目，按照会议议程内容，在喀什地区城乡供水总站总水厂召开农村供水高质量发展现场观摩会，通过本项目的实施，确保在喀什地区城乡供水总站总水厂召开的农村供水高质量发展现场观摩会顺利进行。</w:t>
        <w:br/>
        <w:t>2.阶段性目标</w:t>
        <w:br/>
        <w:t>实施的前期准备工作：为认真做好10月全疆农村供水高质量发展现场会筹备工作，调研组一行实地前往喀什地区城乡供水总水厂、伽师县城乡饮水安全工程江巴孜乡分水厂，先后检查了水厂环境、应急物资储备库、净水车间、调度中心，踏勘优化观摩路线，边检查边讨论现场会需要部署的相关内容和参观线路，随行人员也是各抒己见、建言献策，分析梳理迎检接待过程需要注意的问题，切实保障观摩会的顺利进行。</w:t>
        <w:br/>
        <w:t>具体实施工作：根据水利厅工作要求，对总水厂厂区进行完善优化，包括厂区车间外墙涂刷、沉砂池防浪墙涂刷、闸房平台地坪涂刷、厂区路沿石标线划定、篮球场、羽毛球场涂刷等共计19.45万元，厂区垃圾桶、长椅、彩色电子大屏采购4.8万元，制作完善沉砂池、厂区相关标识标牌、制度牌、宣传栏和文化长廊等11.36万元，总水厂净水车间第三方施工维修费用14.21万元。</w:t>
        <w:br/>
        <w:t>验收阶段的具体工作：截止2024年12月20日，在自治区纪委监委和派驻水利厅纪检组的指导帮助下，本项目很好的实施，群众身边不正之风和腐败问题集中整治工作深入推进，干部服务群众的工作作风得到有效转变，农村供水工作水平整体提高。</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 绩效评价目的</w:t>
        <w:br/>
        <w:t>本次绩效评价遵循财政部《项目支出绩效评价管理办法》（财预〔2020〕10号）、自治区财政厅《关于印发〈自治区项目支出绩效目标设置指引〉的通知》（新财预〔2022〕42号）、《喀什地区财政支出绩效评价管理暂行办法》（喀地财预〔2019〕18号〔2018〕189号）等相关政策文件与规定，结合地区实际情况，实施部门项目绩效评价的具体目的为：</w:t>
        <w:br/>
        <w:t>（1）评估项目实施效果</w:t>
        <w:br/>
        <w:t>通过对项目预算执行情况及各项绩效目标达成程度的系统性分析，全面、客观地评估项目在预定周期内的实施效果，包括社会效益、受益对象满意度等多维度指标，为项目后续的改进与优化提供科学依据。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3.绩效评价对象</w:t>
        <w:br/>
        <w:t>本次绩效评价遵循财政部《项目支出绩效评价管理办法》（财预〔2020〕10号）和《自治区财政支出绩效评价管理暂行办法》（新财预〔2018〕189号）等政策文件规定，以自治区水利系统整治群众身边不正之风和腐败问题交流会暨农村供水高质量发展现场观摩会项目项目为评价对象，项目预算涵盖2024年10月1日至2024年12月25日的全部资金投入与支出。对该项目资金决策、项目实施过程，以及项目实施所带来的产出和效果为主要内容，促进预算单位完成特定工作任务目标而组织开展。</w:t>
        <w:br/>
        <w:t>4. 绩效评价范围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（3）项目实施进度与产出：评估项目按照既定计划顺利推进，各项任务按时完成，项目产出的数量、质量和时效性符合预期。</w:t>
        <w:br/>
        <w:t>（4）社会、生态等影响：通过实施此项目群众身边不正之风和腐败问题集中整治工作深入推进，干部服务群众的工作作风得到有效转变，农村供水工作水平整体提高。</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</w:t>
        <w:br/>
        <w:t>一级指标为：决策、过程、产出、效益、满意度。</w:t>
        <w:br/>
        <w:t>二级指标为：项目立项、绩效目标、资金投入、资金管理、组织实施、产出数量、产出质量、产出时效、产出成本、项目效益、满意度。</w:t>
        <w:br/>
        <w:t>三级指标为：立项依据充分性、立项程序规范性、绩效目标合理性、绩效指标明确性、预算编制科学性、资金分配合理性、资金到位率、预算执行率、资金使用合规性、管理制度健全性、制度执行有效性，以及项目产出和效益、满意度等根据项目实际情况设置的个性指标。</w:t>
        <w:br/>
        <w:t>自治区水利系统整治群众身边不正之风和腐败问题交流会暨农村供水高质量发展现场观摩会项目综合评分表</w:t>
        <w:br/>
        <w:t>一级指标	二级指标	  三级指标	              得分</w:t>
        <w:br/>
        <w:t>决策（15分）	项目立项（5分）	  立项依据充分性（3分）		3</w:t>
        <w:br/>
        <w:t>		                  立项程序（2分）		2</w:t>
        <w:br/>
        <w:t>	        绩效目标（5分）   绩效目标合理性（3分） 	3</w:t>
        <w:br/>
        <w:t>		                  绩效指标明确性（2分）		2</w:t>
        <w:br/>
        <w:t>	        资金投入（5分）	  预算编制（3分）		3</w:t>
        <w:br/>
        <w:t>		                  资金分配合理性（2分）         2</w:t>
        <w:br/>
        <w:t>过程（20分）	资金管理（10分）  资金到位率（3分）		3</w:t>
        <w:br/>
        <w:t>		                  预算执行率（3分）		3</w:t>
        <w:br/>
        <w:t>				  资金使用合规性（4分）		4</w:t>
        <w:br/>
        <w:t>	        组织实施（10分）  管理制度健全性（5分）		5</w:t>
        <w:br/>
        <w:t>				  制度执行（5分）		5</w:t>
        <w:br/>
        <w:t>产出（45分）	产出数量（10分）  实际完成率（10分）		10</w:t>
        <w:br/>
        <w:t>		产出质量（10分）  质量达标率（10分）		10</w:t>
        <w:br/>
        <w:t>		产出时效（10分）  完成及时性（10分）		10</w:t>
        <w:br/>
        <w:t>		产出成本（15分）  成本节约率（15分）		15</w:t>
        <w:br/>
        <w:t>效益（10分）	项目效益（10分）  实施效益（10分）		10</w:t>
        <w:br/>
        <w:t>满意度（10分）	满意度（10分）	  满意度（10分）		10</w:t>
        <w:br/>
        <w:t xml:space="preserve">                权重分值：100分		            总得分    	100</w:t>
        <w:br/>
        <w:t>3. 绩效评价方法</w:t>
        <w:br/>
        <w:t>本次评价采用定量与定性评价相结合的比较法和公众评判法，总分由各项指标得分汇总形成。在完成此次绩效评价工作中，每项评价体系中二级指标的评价方法使用情况为：</w:t>
        <w:br/>
        <w:t>（1）项目决策方面：</w:t>
        <w:br/>
        <w:t>立项依据充分性：采用比较法、文献法，查找法律法规政策以及规划，对比实际执行内容和政策支持内容是否匹配。</w:t>
        <w:br/>
        <w:t>立项程序规范性：采用比较法、文献法，查找相关项目设立的政策和文件要求，对比分析实际执行程序是否按照政策及文件要求执行，分析立项程序的规范性。</w:t>
        <w:br/>
        <w:t>绩效目标合理性：采用比较法，对比分析年初编制项目支出绩效目标表与项目内容的相关性、资金的匹配性等。</w:t>
        <w:br/>
        <w:t>绩效指标明确性：采用比较法，比较分析年初编制项目支出绩效目标表是否符合双七原则，是否可衡量。</w:t>
        <w:br/>
        <w:t>预算编制科学性：采用成本效益分析法，分析在产出一定的情况下，成本取值是否有依据，是否经过询价，是否按照市场最低成本编制。</w:t>
        <w:br/>
        <w:t>资金分配合理性：采用因素分析法，综合分析资金的分配依据是否充分，分配金额是否与项目实施单位需求金额一致。</w:t>
        <w:br/>
        <w:t>（2）项目过程方面</w:t>
        <w:br/>
        <w:t>资金到位率：采用比较法，资金到位率预期指标值应为100%，通过实际计算，分析实际完成值和预期指标值之间的差距和原因。</w:t>
        <w:br/>
        <w:t>预算执行率：采用比较法，预算执行率预期指标值应为100%，通过实际计算，分析实际完成值和预期指标值之间的差距和原因。</w:t>
        <w:br/>
        <w:t>资金使用合规性：采用文献法、实地勘察法，一是查找资金管理办法，包括专项资金管理办法和单位自有资金管理办法；二是通过查账了解具体开支情况，是否专款专用，是否按照标准支出。</w:t>
        <w:br/>
        <w:t>管理制度健全性：采用文献法、比较法，查阅项目实施人员提供的财务和业务管理制度，将已建立的制度与现行的法律法规和政策要求进行对比，分析项目制度的合法性、合规性、完整性。</w:t>
        <w:br/>
        <w:t>制度执行有效性：采用比较法，结合项目实际实施过程性文件，根据已建设的财务管理制度和项目管理制度综合分析制度执行的有效性。</w:t>
        <w:br/>
        <w:t>（3）项目产出方面</w:t>
        <w:br/>
        <w:t>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（4）项目效益方面</w:t>
        <w:br/>
        <w:t>采用公众评判法、实地勘察法，通过实地勘察、问卷及抽样调查等方式评价本项目实施后社会公众或服务对象对项目实施效果的满意程度。</w:t>
        <w:br/>
        <w:t>采用比较法：通过整理本项目相关资料和数据，评价数量指标的完成情况；通过分析项目的实施情况与绩效目标实现情况，评价项目实施的效果；通过分析项目资金使用情况及产生的效果，评价预算资金分配的合理性。</w:t>
        <w:br/>
        <w:t>采用公众评判法：评价组采用实地访谈、远程访谈相结合方式，对本项目的实施情况进行充分调研，了解掌握资金分配、资金管理、资金使用、制度建设、制度执行情况。</w:t>
        <w:br/>
        <w:t>4. 绩效评价标准</w:t>
        <w:br/>
        <w:t>绩效评价标准通常包括计划标准、行业标准、历史标准等，用于对绩效指标完成情况进行比较、分析、评价。本次评价由于水利厅对水厂厂区进行完善优化工作要求原因，主要采用了计划标准。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</w:t>
        <w:br/>
        <w:t>青松任评价组组长，绩效评价工作职责为负责全盘工作。</w:t>
        <w:br/>
        <w:t>卢安科任评价组副组长，绩效评价工作职责为为对项目实施情况进行实地调查。</w:t>
        <w:br/>
        <w:t>许晓娟任评价组成员，绩效评价工作职责为负责资料审核等工作。</w:t>
        <w:br/>
        <w:t>第二阶段：组织实施。</w:t>
        <w:br/>
        <w:t>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通过实施自治区水利系统整治群众身边不正之风和腐败问题交流会暨农村供水高质量发展现场观摩会项目，产生社会效益，干部服务群众的工作作风得到有效转变，农村供水工作水平整体提高。</w:t>
        <w:br/>
        <w:t>项目实施主要通过项目决策、项目过程、项目产出以及项目效益等方面进行评价，其中：</w:t>
        <w:br/>
        <w:t>项目决策：该项目主要通过《新疆维吾尔自治区人民政府办公厅关于召开自治区水利系统整治群众身边不正之风和腐败问题交流会暨农村供水高质量发展现场观摩会》（新政办明电〔2024〕135号）文件立项，项目实施符合自治区要求，项目立项依据充分，立项程序规范。 </w:t>
        <w:br/>
        <w:t>项目过程：自治区水利系统整治群众身边不正之风和腐败问题交流会暨农村供水高质量发展现场观摩会项目预算安排 49.82万元，实际支出49.82万元，预算执行率100%。项目资金使用合规，项目财务管理制度健全，财务监控到位，所有资金支付均按照国库集中支付制度严格执行，现有项目管理制度执行情况良好。</w:t>
        <w:br/>
        <w:t>项目产出：根据水利厅工作要求，对总水厂厂区进行完善优化，包括厂区车间外墙涂刷、沉砂池防浪墙涂刷、闸房平台地坪涂刷、厂区路沿石标线划定、篮球场、羽毛球场涂刷等共计19.45万元，厂区垃圾桶、长椅、彩色电子大屏采购4.8万元，制作完善沉砂池、厂区相关标识标牌、制度牌、宣传栏和文化长廊等11.36万元，总水厂净水车间第三方施工维修费用14.21万元。</w:t>
        <w:br/>
        <w:t>项目效益：通过实施此项目群众身边不正之风和腐败问题集中整治工作深入推进，干部服务群众的工作作风得到有效转变，农村供水工作水平整体提高。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自治区水利系统整治群众身边不正之风和腐败问题交流会暨农村供水高质量发展现场观摩会项目进行客观评价，最终评分结果：评价总分100分，绩效等级为“优”。</w:t>
        <w:br/>
        <w:t>自治区水利系统整治群众身边不正之风和腐败问题交流会暨农村供水高质量发展现场观摩会项目绩效评价评分汇总表</w:t>
        <w:br/>
        <w:t>一级指标	标准分值	得分	得分率</w:t>
        <w:br/>
        <w:t>决策指标	   15.00	15	100%</w:t>
        <w:br/>
        <w:t>过程指标	   20.00	20	100%</w:t>
        <w:br/>
        <w:t>产出指标	   45.00	45	100%</w:t>
        <w:br/>
        <w:t>效益、满意度指标   20.00	20	100%</w:t>
        <w:br/>
        <w:t>合计	          100.00	100	100%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项目决策类指标包括项目立项、绩效目标和资金投入三方面的内容，由6个三级指标构成，权重分为15分，实际得分15分，得分率为100%。</w:t>
        <w:br/>
        <w:t>（1）立项依据充分性：本项目立项符合新疆维吾尔自治区人民政府办公厅《新疆维吾尔自治区人民政府办公厅关于召开自治区水利系统整治群众身边不正之风和腐败问题交流会暨农村供水高质量发展现场观摩会》（新政办明电〔2024〕135号）通知要求；根据《财政资金直接支付申请书》，本项目资金性质为“事业收入”功能分类为“2130306水利工程运行与维护”经济分类为“50502商品和服务支出”属于财政支持范围，符合中央、地方事权支出责任划分原则；经检查我单位财政管理一体化信息系统，本项目不存在重复。结合为城乡供水工程运行管理提供技术支撑和服务，协调解决跨县市供水工程运行安全问题，保障城乡供水工程长期稳定良好的运行职责职责，并组织实施该项目。围绕2024年度工作重点和工作计划制定项目预算，根据评分标准，该指标不扣分，得3分。</w:t>
        <w:br/>
        <w:t>（2）立项程序规范性：项目申请、设立过程符合相关要求，严格按照审批流程准备符合要求的文件、材料；根据依据编制工作计划和项目预算，经过与部门项目分管领导沟通、筛选确定经费预算计划，确定最终预算方案。项目的审批文件、材料符合相关要求，项目事前经过必要的论证、风险评估、绩效评估、集体决策，保障了程序的规范性。根据评分标准，该指标不扣分，得2分。</w:t>
        <w:br/>
        <w:t>（3）绩效目标合理性：</w:t>
        <w:br/>
        <w:t>①该项目已设置年度绩效目标，具体内容为根据新疆维吾尔自治区人民政府办公厅《新疆维吾尔自治区人民政府办公厅关于召开自治区水利系统整治群众身边不正之风和腐败问题交流会暨农村供水高质量发展现场观摩会》（新政办明电〔2024〕135号）通知要求，根据水利厅工作要求，对总水厂厂区进行完善优化，包括厂区外墙涂刷、制作横幅、路标、厂区采购长椅、彩色电子大屏、垃圾桶、制作水源地宣传栏等项目，按照会议议程内容，在喀什地区城乡供水总站总水厂召开农村供水高质量发展现场观摩会，通过本项目的实施，确保在喀什地区城乡供水总站总水厂召开的农村供水高质量发展现场观摩会顺利进行。</w:t>
        <w:br/>
        <w:t>②该项目实际工作内容为：对总水厂厂区进行完善优化，包括厂区车间外墙涂刷、沉砂池防浪墙涂刷、闸房平台地坪涂刷、厂区路沿石标线划定、篮球场、羽毛球场涂刷等共计19.449万元，厂区垃圾桶、长椅、彩色电子大屏采购4.8万元，制作完善沉砂池、厂区相关标识标牌、制度牌、宣传栏和文化长廊等11.3626万元，总水厂净水车间第三方施工维修费用14.2053万元。绩效目标与实际工作内容一致，两者具有相关性。</w:t>
        <w:br/>
        <w:t>③该项目按照绩效目标完成数量指标、质量指标、时效指标、成本指标，完成了车间外墙涂刷、沉砂池防浪墙涂刷、闸房平台地坪涂刷、厂区路沿石标线划定、篮球场、羽毛球场涂刷等共计19.45万元，厂区垃圾桶、长椅、彩色电子大屏采购4.8万元，制作完善沉砂池、厂区相关标识标牌、制度牌、宣传栏和文化长廊等11.36万元，总水厂净水车间第三方施工维修费用14.21万元，通过项目的实施，现场会圆满结束，群众身边不正之风和腐败问题集中整治工作深入推进，干部服务群众的工作作风得到有效转变，农村供水工作水平整体提高。</w:t>
        <w:br/>
        <w:t>预期产出效益和效果符合正常的业绩水平。</w:t>
        <w:br/>
        <w:t>④该项目批复的预算金额为49.82万元，《项目支出绩效目标表》中预算金额为49.82万元，预算确定的项目资金与预算确定的项目投资额相匹配。</w:t>
        <w:br/>
        <w:t>⑤本单位制定了实施方案，明确了总体思路及目标、并对任务进行了详细分解，对目标进行了细化，根据评分标准，该指标不扣分，得3分。</w:t>
        <w:br/>
        <w:t>（4）绩效指标明确性：经检查我单位年初设置的《项目支出绩效目标表》，得出如下结论：本项目已将年度绩效目标进行细化为绩效指标体系，共设置一级指标4个，二级指标6个，三级指标8个，定量指标7个，定性指标1个，指标量化率为87.5%，量化率达70.0%以上，将项目绩效目标细化分解为具体的绩效指标。</w:t>
        <w:br/>
        <w:t>该《项目绩效目标申报表》中，数量指标指标值为会议天数1天、优化厂区数量1个，三级指标的年度指标值与年度绩效目标中任务数一致，已设置时效指标现场观摩会开展及时率100%。已设置的绩效目标具备明确性、可衡量性、可实现性、相关性、时限性。根据评分标准，该指标不扣分，得2分。</w:t>
        <w:br/>
        <w:t>（5）预算编制科学性：本项目自治区水利系统整治群众身边不正之风和腐败问题交流会暨农村供水高质量发展现场观摩会项目，即预算编制较科学且经过论证；</w:t>
        <w:br/>
        <w:t>预算申请内容为根据水利厅工作要求，对总水厂厂区进行完善优化，厂区外墙涂刷、制作横幅、路标、厂区采购长椅、彩色电子大屏、垃圾桶、制作水源地宣传栏等项目。项目实际内容为厂区外墙涂刷108750元、制作横幅、路标、制作水源地宣传栏、车间维修养护共计341418.9元，厂区采购采购长椅、垃圾桶6980元，采购1个彩色电子大屏41020元，预算申请与《自治区水利系统整治群众身边不正之风和腐败问题交流会暨农村供水高质量发展现场观摩会项目实施方案》中涉及的项目内容匹配；</w:t>
        <w:br/>
        <w:t>本项目预算申请资金49.82万元，我单位在预算申请中严格按照项目实施内容及测算标准进行核算，其中：外墙涂刷10.88万元、制作横幅、路标、制作水源地宣传栏、车间维修养护共计34.14万元、厂区采购采购长椅、垃圾桶0.70万元，采购彩色电子大屏4.10万元，预算确定资金量与实际工作任务相匹配。本项目预算额度测算依据充分，严格按照标准编制，预算确定资金量与实际工作任务相匹配；根据评分标准，该指标不扣分，得3分。</w:t>
        <w:br/>
        <w:t>（6）资金分配合理性：本项目实际分配资金以《关于申请自治区水利系统整治群众身边不正之风和腐败问题交流会暨农村供水高质量发展现场观摩会项目资金的请示》和《自治区水利系统整治群众身边不正之风和腐败问题交流会暨农村供水高质量发展现场观摩会项目实施方案》为依据进行资金分配，预算资金分配依据充分。根据《自治区水利系统整治群众身边不正之风和腐败问题交流会暨农村供水高质量发展现场观摩会的报告》，本项目实际到位资金49.82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项目过程类指标包括资金管理和组织实施两方面的内容，由 5个三级指标构成，权重分为20分，实际得分20分，得分率为100%。</w:t>
        <w:br/>
        <w:t>（1）资金到位率：本项目预算资金为49.82万元，其中：财政安排资金0万元，其他资金49.82万元，实际到位资金49.82万元，资金到位率=100%；通过分析可知，该项目财政资金足额拨付到位，能够及时足额支付给实施单位。根据评分标准，该指标不扣分，得3分。   </w:t>
        <w:br/>
        <w:t>（2）预算执行率：本项目实际支出资金49.82万元，预算执行率=（实际支出资金/实际到位资金）×100.0%=100%；通过分析可知，该项目预算编制较为详细，项目资金支出总体能够按照预算执行，根据评分标准，该指标不扣分，得3分。</w:t>
        <w:br/>
        <w:t>（3）资金使用合规性：通过检查项目资金申请文件、国库支付凭证等财务资料，得出本项目资金支出符合国家财经法规、《政府会计制度》《喀什地区城乡供水总站单位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</w:t>
        <w:br/>
        <w:t>（4）管理制度健全性：我单位已制定我单位已制定《项目资金管理办法》、《项目收支业务管理制度》、《项目政府采购业务管理制度》、《项目合同管理制度》，相关制度均符合行政事业单位内控管理要求，财务和业务管理制度合法、合规、完整，本项目执行符合上述制度规定。根据评分标准，该指标不扣分，得5分。</w:t>
        <w:br/>
        <w:t>（5）制度执行有效性：①该项目的实施符合《项目管理办法》、《财务管理制度》、《事业单位采购业务管理制度》、《项目采购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③该项目实施过程中不存在调整事项。</w:t>
        <w:br/>
        <w:t>④该项目实施所需要的项目人员和场地设备均已落实到位，具体涉及内容包括：项目资金支出严格按照自治区、地区以及本单位资金管理办法执行，项目启动实施后，为了加快本项目的实施，成立了自治区水利系统整治群众身边不正之风和腐败问题交流会暨农村供水高质量发展现场观摩会项目工作领导小组，由青松任组长，负责项目的组织工作；卢安科任副组长，负责项目的实施工作；组员包括：许晓娟和吴易彤，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项目产出类指标包括产出数量、产出质量、产出时效、产出成本四方面的内容，由4个三级指标构成，权重分为45分，实际得分45分，得分率为100%。</w:t>
        <w:br/>
        <w:t>（1）对于“产出数量”</w:t>
        <w:br/>
        <w:t>会议天数指标，预期指标值为1天，实际完成值为1天，指标完成率为100，与预期目标一致，根据评分标准，该指标不扣分，得5分。</w:t>
        <w:br/>
        <w:t>优化厂区数量指标，预期指标值为1个，实际完成值为1个，指标完成率为100%，与预期目标一致，根据评分标准，该指标不扣分，得5分。</w:t>
        <w:br/>
        <w:t>合计得10分。</w:t>
        <w:br/>
        <w:t>（2）对于“产出质量”：</w:t>
        <w:br/>
        <w:t>观摩会完成率，预期指标值为=100%，实际完成值为=100%，指标完成率为100%，与预期目标一致，根据评分标准，该指标不扣分，得5分。</w:t>
        <w:br/>
        <w:t>厂区优化验收合格率，预期指标值为=100%，实际完成值为=100%，指标完成率为=100%，与预期目标一致，根据评分标准，该指标不扣分，得5分。</w:t>
        <w:br/>
        <w:t>合计得10分。</w:t>
        <w:br/>
        <w:t>（3）对于“产出时效”：</w:t>
        <w:br/>
        <w:t>现场观摩会开展及时率，预期指标值为=100%，实际完成值为=100%，指标完成率为=100%，与预期目标一致，根据评分标准，该指标不扣分，得10分。</w:t>
        <w:br/>
        <w:t>合计得10分。</w:t>
        <w:br/>
        <w:t>（4）对于“产出成本”：</w:t>
        <w:br/>
        <w:t>观摩点位优化费成本指标，预期指标值为小于等于49.82万元，实际完成值为等于49.82万元，指标完成率为100%，与预期目标一致，根据评分标准，该指标不扣分，得15分。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项目效益类指标包括项目效益1个方面的内容，由1个三级指标构成，权重分为10分，实际得分10分，得分率为100%。</w:t>
        <w:br/>
        <w:t>（1）对于“社会效益指标”：</w:t>
        <w:br/>
        <w:t>提高公众身边不正之风和腐败问题整治工作的监督和支持，该指标预期指标值为提高，实际完成值为提高，指标完成率为100%，与预期指标一致，根据评分标准，该指标不扣分，得10分。</w:t>
        <w:br/>
        <w:t>（2）对于“经济效益指标”：</w:t>
        <w:br/>
        <w:t>无</w:t>
        <w:br/>
        <w:t>（3）对于“生态效益指标”：</w:t>
        <w:br/>
        <w:t>无</w:t>
        <w:b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对于“满意度指标：现场观摩会参与者满意度指标，该指标预期指标值为大于等于95%，实际完成值为等于95.8%，指标完成率为100.84%，该指标为正偏差，现场观摩会参与者满意度较高。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自治区水利系统整治群众身边不正之风和腐败问题交流会暨农村供水高质量发展现场观摩会项目预算49.82万元，到位49.82万元，实际支出49.82万元，预算执行率为100%，项目绩效指标总体完成率为100.1%，偏差率为0.1%,偏差原因：提升了服务质量，现场观摩会参与者评价较高。采取的措施：继续采取优化服务，确保高质量的满足观摩会参与者的需求。</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主要是管理制度完善、责任落实到位，跟踪考核机制完善且运行有效，定期不定期地对项目实施情况和经费使用情况进行跟踪检查，对进展缓慢的指标，及时调整整改，确保项目实施工作正常运行，达到预期目标。</w:t>
        <w:br/>
        <w:t>（二）存在问题及原因分析</w:t>
        <w:br/>
        <w:t>一是绩效目标和指标往往根据项目实际完成情况制定，对项目执行过程有效约束不够，存在一定偏差。</w:t>
        <w:br/>
        <w:t>二是自评价工作还存在自我审定的局限性，会影响评价质量，容易造成问题的疏漏，在客观性和公正性上说服力不强，缺少带着问题去评价的意识，现场评价的工作量少，后续效益评价具体措施和方法较少。</w:t>
        <w:br/>
        <w:t>（三）下一步改进措施</w:t>
        <w:br/>
        <w:t>一是提升预算管理科学性，精细化编制项目经费预算。</w:t>
        <w:br/>
        <w:t>二是加强绩效目标管理，对业务部门进行项目绩效目标申报、绩效目标实施与检查、绩效自评等全过程的业务培训。</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在项目决策前，应充分调研水利系统现状、群众需求以及存在的问题，确保决策的科学性和可行性。</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