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天池英才引进计划项目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喀什地区种业发展中心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从品志</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自治区人力资源和社会保障厅组织实施了2023年度第二批“天池英才”引进计划申报评选工作。以及关于开展喀什地区 2023 年拟推荐申报自治区“2+5”重点人才计划项目摸底调研工作的通知要求，积极申报，开展此项工作。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主产棉县（巴楚、伽师、麦盖提和莎车）盐碱地面积和盐碱程度进行调查，了解并掌握各县盐碱地轻度和中度盐碱地分布状况，以及盐碱地治理所采取的措施和方法；并对四县（伽师、巴楚、麦盖提和莎车）前三年的盐碱地棉花生产水平进行调查，了解盐碱地棉花长势状况、产量和棉花纤维品质水平状况，为筛选适合喀什地区种植的耐盐碱棉花品种提供指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喀什地区种业发展中心为参照公务员管理的事业单位，纳入2021年部门决算编制范围的有4个办公室：行政办公室、良种繁育科、质量技术科、综合信息科。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编制人数16人，其中参公编16人；实有在职人数15人，其中：参公15人。离退休人员15人，其中：参公退休人员15人。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喀地财行【2024】1号共安排下达资金20万元，为专项资金，最终确定项目资金总数为20万元。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截至2024年12月31日，实际支出20万元，预算执行率100%。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喀什地区主产棉县盐碱地分布状况、土壤盐碱程度以及棉花种植表现报告1份；初步筛选耐盐碱棉花新品系（新组合）1-2个；创制耐盐碱棉花新材料1-2份；室内有关盐碱地植棉技术培训1次、田间技术指导2-3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针对喀什地区盐碱地面积大，棉花存在出苗难、死苗、僵苗和长势弱等严重影响棉花产量“卡脖子”难题，拟开展棉花耐盐碱新品种培育和筛选工作。2024年主要任务：（1）调查并掌握喀什地区主产棉县盐碱地分布状况、土壤盐碱程度</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棉花盐碱地种植表现；（2）在喀什地区，选择2-3个盐碱地较多植棉大县，开展新品系（新组合）耐盐碱筛选试验；（3）采用多基因聚合育种、环境胁迫筛选等手段，并结合分子标记辅助育种技术，创制棉花耐盐碱新材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自治区2023年第二批“天池英才”引进计划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天池英才引进计划项目综合评分表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99.5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从品志任评价组组长，绩效评价工作职责为负责全盘工作。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阿布都热西提？沙地尔任评价组副组长，绩效评价工作职责为为对项目实施情况进行实地调查。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陈陆军、沙力江？沙吾提任评价组成员，绩效评价工作职责为负责资料审核、绩效评价系统数据录入等工作。高淑女负责按照项目具体实施人员提供的依据和发票等按项目进度向财政申请支付资金。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通过实施自治区2023年年第二批“天池英才”引进计划项目产生社会 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关于开展2023年度第二批“2+5"重点人才计划申报工作的通知》(新人才办[2023]1号)要求，自治区人力资源和社会保障厅组织实施了2023年度第二批“天池英才”引进计划申报评选工作。以及关于开展喀什地区 2023 年拟推荐申报自治区“2+5”重点人才计划项目摸底调研工作的通知要求，积极申报，开展此项工作，项目立项依据充分，立项程序规范。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项目过程：自治区2023年年第二批“天池英才”引进计划项目预算安排 20万元，实际支出20万元，预算执行率100%。项目资金使用合规，项目财务管理制度健全，财务监控到位，所有资金支付均按照国库集中支付制度严格执行，现有项目管理制度执行情况良好。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完成喀什地区主产棉县盐碱地分布状况、土壤盐碱程度以及棉花种植表现报告1份；初步筛选耐盐碱棉花新品系（新组合）1-2个；创制耐盐碱棉花新材料1-2份；室内有关盐碱地植棉技术培训1次、田间技术指导2-3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自治区2023年年第二批“天池英才”引进计划项目进行客观评价，最终评分结果：评价总分99.5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天池英才引进计划项目绩效评价评分汇总表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14.5 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99.5 99.5%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项目决策类指标包括项目立项、绩效目标和资金投入三方面的内容，由6个三级指标构成，权重分为15分，实际得分14.5分，得分率为96.67%。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喀什地区种业发展中心棉花优质新品种及数字化高效管理技术集成示范团队项目符合国务院颁发《种业振兴方案》中实现种业科技自立自强，突破种源“卡脖子”技术的内容，本项目立项符合按照自治区财政厅《关于下达2023年度新疆人才发展基金第一批重大人才计划项目支持资金的通知》（新财行【2023】21号）喀地财行【2023】5号，符合行业发展规划和政策要求；本项目立项符合《喀什地区种业发展中心配置内设机构和人员编制规定》中职责范围中的“负责全地区农作物用种安全，组织开展农作物品种引进、试验比对、鉴定、示范、展示，筛选优良品种进行推广应用”，属于我单位履职所需；根据《财政资金直接支付申请书》，本项目资金性质为“公共财政预算”功能分类为“2130102”一般行政管理事务经济分类为“50205”委托业务费、“50203”培训费、“50201”办公经费、“50299”其他商品和服务支出属于公共财政支持范围，符合中央、地方事权支出责任划分原则；经检查我单位财政管理一体化信息系统，本项目不存在重复。结合喀什地区种业发展中心职责，并组织实施该项目。围绕喀什地区种业发展中心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（2）立项程序规范性：根据决策依据编制工作计划和项目预算，经过与喀什地区农业农村局分管领导进行沟通、筛选确定经费预算计划，上党委会研究确定最终预算方案，根据评分标准，该指标不扣分，得2分。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①该项目已设置年度绩效目标，具体内容为“完成喀什地区主产棉县盐碱地分布状况、土壤盐碱程度以及棉花种植表现报告；筛选耐盐碱棉花品种”。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②该项目实际工作内容为：喀什地区主产棉县盐碱地分布状况、土壤盐碱程度以及棉花种植表现报告；筛选耐盐碱棉花品种。绩效目标与实际工作内容一致，两者具有相关性。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③该项目按照绩效目标完成数量指标、质量指标、时效指标、成本指标，完成了100%，达到100%效益 ，预期产出效益和效果是否符合正常的业绩水平。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④该项目批复的预算金额为20万元，《项目支出绩效目标表》中预算金额为20万元，预算确定的项目资金与预算确定的项目投资额相匹配。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16个，定性指标61个，指标量化率为85.7%，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产出数量，三级指标的年度指标值与年度绩效目标中任务数一致（或不完全一致），已设置时效指标“项目完成时间”。已设置的绩效目标具备明确性、可衡量性、可实现性、相关性、时限性。根据评分标准，该指标扣0.5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（5）预算编制科学性：本项目自治区2023年年第二批“天池英才”引进计划项目，即预算编制较科学且经过论证；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引进人才，发展喀什地区棉花产业，培育棉花新品种，项目实际内容为喀什地区盐碱区域棉花种植情况调查与耐盐碱棉花品种试验，预算申请与《自治区2023年年第二批“天池英才”引进计划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20万元，我单位在预算申请中严格按照项目实施内容及测算标准进行核算，其中：特聘专家的生活补贴20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自治区2023年年第二批“天池英才”引进计划项目项目资金的请示》和《自治区2023年年第二批“天池英才”引进计划项目项目实施方案》为依据进行资金分配，预算资金分配依据充分。根据《新疆维吾尔自治区财政厅文件》（新财行〔2024〕13号）关于拨付新疆人才发展基金2024年度第一轮支持资金的通知，本项目实际到位资金20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20万元，其中：财政安排资金20万元，其他资金0万元，实际到位资金20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事业单位资金管理办法》《项目专项资金管理办法》《喀什地区种业发展中心财务管理制度》《喀什地区种业发展中心内控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项目资金管理办法》《项目收支业务管理制度》《项目政府采购业务管理制度》《喀什地区种业发展中心财务管理制度》《喀什地区种业发展中心内控制度》《项目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项目资金办法》《项目管理制度》《项目采购业务管理制度》《项目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治区2023年年第二批“天池英才”引进计划项目工作领导小组，由从品志任组长，负责项目的组织工作；阿布都热西提？沙地尔任副组长，负责项目的实施工作；组员包括：张福和高淑女，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喀什地区主产棉县盐碱地分布状况、土壤盐碱程度以及棉花种植表现报告指标，预期指标值为1份，实际完成值为1份，指标完成率为100％，与预期目标一致，根据评分标准，该指标不扣分，得3分。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初步筛选耐盐碱棉花新品系（新组合）指标，预期指标值为1个，实际完成值为1个，指标完成率为100％，与预期目标一致，根据评分标准，该指标不扣分，得3分。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室内有关盐碱地植棉技术培训1次指标，预期指标值为1次，实际完成值为1次，指标完成率为100％，与预期目标一致，根据评分标准，该指标不扣分，得4分。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质量指标特聘专家服务及时率，预期指标值为100％，实际完成值为100％，指标完成率为100％，与预期目标一致，根据评分标准，该指标不扣分，得10分。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资金支付拨付及时率，预期指标值为100％，实际完成值为100％，指标完成率为100％，与预期目标一致，根据评分标准，该指标不扣分，得10分。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专家老师生活补助为成本节约率指标，预期指标值为100%，实际完成值为1000％，完成率为100%，支付金额为20万元，绩效目标范围内，根据评分标准，该指标不扣分，得15分。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增加优质耐盐碱品种推广面积筛选耐盐碱新品种该指标预期指标值为1个增加。，实际完成值为1个增加。，指标完成率为100%。，与预期指标一致，根据评分标准，该指标不扣分，得10分。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对于“满意度指标：对特聘专家服务债权公司满意度100%，该指标预期指标值为100%，实际完成值为100%，指标完成率为100%，与预期目标一致，根据评分标准，该指标不扣分,得10分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自治区2023年第二批“天池英才”引进计划项目预算20万元，到位20万元，实际支出20万元，预算执行率为100%，项目绩效指标总体完成率为100.1%，偏差率为0.1%，偏差原因:专家心系边疆工作，为品种试验工作竭尽全力。采取的措施：全力配合老师工作，给老师留足休息空间。</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在执行过程中，通过彼此间的交流，加强了科研院所与政府联系，为喀什地区的种业发展奠定了基础。二是主要领导亲自参与项目工作，为项目的执行提供了强有力的保障。三是在此项目过程中彼此互相帮助，工作非常愉快顺利，既加深了彼此之间的感情，也促进了内地与喀什地区的科技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在项目工作中，本地企业参与度不深，错失锻炼机会。二是计划过于理想化，实际执行容易发生偏离。三是跨部门沟通效率比较低，信息时候存在延时。四是对接信息缺乏跟进，问题暴露滞后，不能提前修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持续加强彼此之间的联系，为后续工作提供有力帮助，二是鼓励本地企业参与进项目中，多向专家老师请教，多参观试验基地，发现品种特性，学习工作经验。促进本地种业行业发展，加强本地企业力量。三是建立科研院所与政府的联系机制，做到时时有沟通，处处有了解，确保信息沟通顺畅。</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在执行过程中，通过彼此间的交流，加强了科研院所与政府联系，为喀什地区的种业发展奠定了基础。二是主要领导亲自参与项目工作，为项目的执行提供了强有力的保障。三是在此项目过程中彼此互相帮助，工作非常愉快顺利，既加深了彼此之间的感情，也促进了内地与喀什地区的科技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在项目工作中，本地企业参与度不深，错失锻炼机会。二是计划过于理想化，实际执行容易发生偏离。三是跨部门沟通效率比较低，信息时候存在延时。四是对接信息缺乏跟进，问题暴露滞后，不能提前修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持续加强彼此之间的联系，为后续工作提供有力帮助，二是鼓励本地企业参与进项目中，多向专家老师请教，多参观试验基地，发现品种特性，学习工作经验。促进本地种业行业发展，加强本地企业力量。三是建立科研院所与政府的联系机制，做到时时有沟通，处处有了解，确保信息沟通顺畅。</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