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2024年中央财政林业有害生物防治松材线虫病等重大林业有害生物专项调查（普查）日常监测和专项普查项目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新疆塔什库尔干野生动物自然保护区服务中心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王祥忠</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新疆新疆塔什库尔干野生动物自然保护区服务中心2024年中央财政林业有害生物防治松材线虫病等重大林业有害生物专项调查（普查）日常监测和专项普查项目实施前期、过程及效果，评价财政预算资金使用的效率及效益。通过该项目的实施，采取目测或者是用望远镜等方法观测，沿踏查路线调查有无枯死松树，或者出现针叶褪色、黄化、枯萎以及呈红褐色等松针变色症状的松树。巡护过程中保护区对护林员提出了工作要求，并安排在完成日常监测、巡护工作后，对各站片区内是否存在异常情况进行统计记录。一旦发现松树枯死、松针变色等异常情况，立即按照本方案有关要求进行取样鉴定，确认是否感染松材线虫病。确保公益林区松材线虫病监测预警、检疫监管和监测调查能力显著提升，保障公益林区内无疫情，做到“早发现、早报告、早除治、早拔除”。</w:t>
        <w:br/>
        <w:t>2. 主要内容及实施情况</w:t>
        <w:br/>
        <w:t>（1）项目主要内容</w:t>
        <w:br/>
        <w:t>本项目建设主要对新疆塔什库尔干野生动物自然保护区内松材线虫病及危险性林业有害生物开展全面普查工作。实施地点在新疆野生动物自然保护区范围内的卡拉其古管护站和热斯喀木管护站范围内，所有松树(松科植物)松林分布区,包含非林地上及散生松木。每年5月初至9月底，主要调查松材线虫病寄主植物数量、种类、面积、分布区域及森林资源病情种类、发生轻度，对松材线虫病进行日常监测。加大枯死松树检测鉴定力度，确保及时发现疫情，做到第一时间发现、第一时间报告，现场抽取样品，送实验室速测来确定是否带疫。</w:t>
        <w:br/>
        <w:t>（2）项目实施情况</w:t>
        <w:br/>
        <w:t>项目实施前由项目负责人王祥忠进行牵头，首先进行项目的前期调研。评估项目实施的相关性、预期绩效的可实现性、实施方案的有效性、财政资金投入可行性风险。其次在项目实施过程中结合保护区的实际要求，严格按照相关文件的规定开展，在项目实施过程中不定期进行监督检查，发现问题及时整改。最后项目结束时实施单位及时进行成果验收，同时做好项目的后期管护工作。主要调查松材线虫病寄主植物数量、种类、面积、分布区域及森林资源病情种类、发生轻度，对松材线虫病进行日常监测。进一步掌握底数，以及时准确指定防控措施，从而促进保护区内树木的生长，同时确保保护区生物多样性得到有效保护，不发生次生灾害，维护保护区的生态安全，最终达到塔什库尔干野生动物自然保护区内林业有害生物危害可持续控制的目的。</w:t>
        <w:br/>
        <w:t>3.项目实施主体</w:t>
        <w:br/>
        <w:t>新疆塔什库尔干野生动物自然保护区服务中心为全额拨款事业单位，纳入2024年部门决算编制范围的有3个科室：综合科、资源巡护修复科、科研监测宣教科，设5个站：新疆塔什库尔干国家级陆生野生动物疫源疫病监测站、红其拉甫保护站、卡拉其古保护站、热斯卡木保护站、马尔洋保护站。</w:t>
        <w:br/>
        <w:t>本单位主要职能为：一是宣传贯彻有关自然保护区法律、法规和政策；二是编制和实施塔什库尔干保护区总体规划及专项规划；三是制定和实施各项管理制度和野生动物救护、疫源疫病监测防控、护林防火、生态公益林保护、湿地生态修复、有害生物防控等保护措施；四是调查自然资源并建立档案及数据库；五是开展生态监测，保护自然保护区内的生态环境；六是开展科学研究和科学知识普及、宣传教育工作；七是发现破坏自然资源、自然环境和保护设施的违法行为及时制止，并上报行政机关部门调查处理；八是在保护自然环境和自然资源前提下，按照塔什库尔干保护区总体规划，在试验区组织开展参观、旅游等活动。</w:t>
        <w:br/>
        <w:t>编制人数30人，参公30人。实有在职人数29人，其中：工勤1人、参公28人。离退休人员5人，其中：参公退休人员5人。</w:t>
        <w:br/>
        <w:t>4. 资金投入和使用情况</w:t>
        <w:br/>
        <w:t>（1）资金投入情况</w:t>
        <w:br/>
        <w:t>根据自治区林业和草原局《关于提前下达2024年中央林业草原生态保护恢复的通知》（新林规字〔2023〕212号）及地区财政局《关于提前下达2024年中央林业草原生态保护恢复资金的通知》（喀地财建〔2023〕105号）文件共安排下达资金20万元，其中：财政资金20万元。</w:t>
        <w:br/>
        <w:t>（2）资金使用情况</w:t>
        <w:br/>
        <w:t>截至2024年12月18日，该项目实际支出金额为20万元，预算执行率100%，资金主要用于：一是松材线虫病日常监测调查工具及实验用品。需采购的调查工具及实验用品16种，采购费用合计7.4万元；二是松材线虫病防治药剂。需采购的标本工具10盒，采购费用合计3万元；三是植物标本采集物工具。需采购的标本工具6200件，采购费用合计9.3万元；四是野外采集作业。野外采集作业费费用合计0.3万元；1人1天60元，根据野外采集人员人数制定天数。</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据保护区松林分布状况，分组根据预先安排好的线路，对各片区的松木林小班进行全面踏查路线。主要对塔什库尔干野生动物自然保护区卡拉其古管护站和热斯喀木管护站范围内，所有松树（松科植物）松林分布区，包含菲林地上及散生松木。采取目测或者是用望远镜等方法观测，沿踏查路线调查有无枯死松树，或者出现针叶褪色、黄化、枯萎以及呈红褐色等松针变色症状的松树。一旦发现松树枯死、松针变色等异常情况，立即按照本方案有关要求进行取样鉴定，确认是否感染松材线虫病。严防疫情传入，传入后第一时间发现，第一现场清除。摸清保护区内松材线虫病寄主植物，以及其他植被的种类、面积、病虫害发生情况底数，为今后开展林业有害病虫害防治工作打好基础。</w:t>
        <w:br/>
        <w:t>2.阶段性目标</w:t>
        <w:br/>
        <w:t>根据项目目标指标内容按阶段填写项目。</w:t>
        <w:br/>
        <w:t>实施的前期准备工作：加强组织领导，明确工作责任，为了扎实开展此项工作，特成立塔保服务中心松材线虫病普查工作领导小组。认真制定了《松材线虫病秋季普查实施方案》，明确了普查范围、内容、方法及相关责任要求。</w:t>
        <w:br/>
        <w:t>实施的前期准备工作：项目实施前期要做好以下准备，一是明确规划监测路线、调查方法、时间安排。二是准备好GPS定位仪、望远镜、取样工具等物资；开展技术培训，确保人员掌握监测技术与数据上传流程。</w:t>
        <w:br/>
        <w:t>具体实施工作：1月至5月，对22名国家级公益林护林员及监督员开展了新版松材线虫病疫情防控监管平台及其移动端监测APP培训工作5次，抓好国家级公益林管护人员业务培训。6月至9月底，保护区内共调查2个区域分布在卡拉其古和热斯喀木区域范围内的松林，普查面积0.05万亩，共设2个普查小组，成员16人，重点调查并采集信息，确保数据无遗漏、无重复，并按有关规程及时做好监测数据的分析汇总和上报，确保高质量完成林业有害生物专项调查（普查）日常监测工作。</w:t>
        <w:br/>
        <w:t>验收阶段的具体工作：做好林业有害生物防治松材线虫病等重大林业有害生物专项调查和普查工作，利用本项目资金，扎实开展此项工作，采购松材线虫病防治药剂、植物标本采集工具、松材线虫病日常监测调查工具及实验用品等，加大保护区内枯死松树检测鉴定力度，确保及时发现疫情。做到第一时间发现、第一时间报告。现场抽取样品，送实验室速测来确定是否带疫。</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项目绩效评价的具体目的为：</w:t>
        <w:br/>
        <w:t>（1）评估项目实施效果</w:t>
        <w:br/>
        <w:t>通过2024年中央财政林业有害生物防治松材线虫病等重大林业有害生物专项调查（普查）日常监测和专项普查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同时精准识别资源配置不合理、使用效率低下等问题，提出优化方案，实现资源的科学分配与高效利用。</w:t>
        <w:br/>
        <w:t>（3）强化项目管理责任</w:t>
        <w:br/>
        <w:t>明确项目各参与主体在预算绩效管理中的职责与任务，建立覆盖项目决策、执行、监督全流程的责任清单。细化项目负责人、技术团队、财务人员、执行人员等在目标设定、资金使用、进度把控、质量监管等环节的具体职责，确保责任落实到岗、到人。借助绩效评价结果对项目管理过程进行监督与问责，通过责任倒逼，促使项目管理者增强责任意识，主动优化管理流程，完善内部控制机制，提高项目管理水平与执行力，保障项目按计划、高质量推进。</w:t>
        <w:br/>
        <w:t>（4）为决策提供支持</w:t>
        <w:br/>
        <w:t>通过系统梳理项目实施过程中的数据、成果及问题，形成结构化、可视化的绩效评价报告，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严格遵循相关性、重要性、可比性、经济性原则，综合运用成本效益分析法、因素分析法、公众评判法等科学评价方法，确保评价结果客观、准确、全面。通过对项目决策科学性、过程规范性、产出有效性、效益可持续性的深度剖析，为项目管理与决策提供全方位、深层次的支持。报告不仅关注项目短期目标的实现，更着眼于长期战略规划的优化，推动项目在预算约束下实现高质量、可持续发展，充分发挥财政资金的经济效益与社会效益，助力提升公共服务水平和资源配置效率。</w:t>
        <w:br/>
        <w:t>3. 绩效评价对象</w:t>
        <w:br/>
        <w:t>本次绩效评价遵循财政部《项目支出绩效评价管理办法》（财预〔2020〕10号）和《自治区财政支出绩效评价管理暂行办法》（新财预〔2018〕189号）等政策文件规定，以新疆塔什库尔干野生动物自然保护区服务中心，2024年度实施的2024年中央财政林业有害生物防治松材线虫病等重大林业有害生物专项调查（普查）日常监测和专项普查项目为评价对象，项目预算涵盖，2024年1月1日至2024年12月18日的全部资金投入与支出。对该项目资金决策、项目实施过程，以及项目实施所带来的产出和效果为主要内容，促进预算单位完成特定工作任务目标而组织开展。</w:t>
        <w:br/>
        <w:t>4. 绩效评价范围</w:t>
        <w:br/>
        <w:t>本项目预算绩效评价报告的评价范围广泛而全面，涵盖了从项目立项至评价时点期间的所有关键预算活动和财务流程。具体而言，评价范围包括但不限于以下几个方面：</w:t>
        <w:br/>
        <w:t>项目预算编制与执行：全面审视项目预算的编制依据、合理性、科学性以及实际执行情况，包括预算调整的原因和效果。针对监测范围、调查方法、样本数量等具体需求，精准测算人力、设备、物资、技术服务等各项成本，确保预算贴合实际工作需要。</w:t>
        <w:br/>
        <w:t>资金管理：深入分析项目资金的分配、使用和监管情况，确保资金使用的合规性、高效性和透明度。明确资金管理各环节的操作规范与标准，确保资金管理有章可循。</w:t>
        <w:br/>
        <w:t>项目实施进度与产出：评估项目是否按照既定计划顺利推进，各项任务是否按时完成，以及项目产出的数量、质量和时效性是否符合预期。通过月度进度报告、现场巡查等方式，实时掌握项目实际推进情况。对比计划进度与实际完成进度，详细记录各阶段任务的开始时间、完成时间及进度偏差。</w:t>
        <w:br/>
        <w:t>社会、生态等影响：考察项目对社会、生态、经济等方面的综合影响。社会效益：提升群众生态保护意识：通过松材线虫病监测普查项目的开展，进行宣讲、发放宣传手册等活动，向公众普及松材线虫病危害及防治知识，提升公众参与生态保护的积极性，形成全社会共同防治林业病虫害的良好氛围。</w:t>
        <w:br/>
        <w:t>生态效益：保护森林生态系统完整性：通过早期发现和及时防治松材线虫病，有效遏制疫情蔓延，减少松树大面积死亡，保护森林植被群落结构，维持森林生态系统的生物多样性和稳定性，避免因病虫害导致的生态失衡。</w:t>
        <w:br/>
        <w:t>经济效益：通过有效监测和防控，降低松材线虫病导致的木材枯死量，减少木材资源损失带来的直接经济损失。同时，确保保护区森林生态安全。</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一级指标为：决策、过程、产出、效益、满意度。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</w:t>
        <w:br/>
        <w:t xml:space="preserve"> 2024年中央财政林业有害生物防治松材线虫病等重大林业有害生物专项调查（普查）日常监测和专项普查项目综合评分表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绩效评价标准通常包括计划标准、行业标准、历史标准等，用于对绩效指标完成情况进行比较、分析、评价。本次评价由于时间限制原因，主要采用了计划标准和历史标准。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认真学习相关要求与规定，成立绩效评价工作组，作为绩效评价工作具体实施机构。成员构成如下：</w:t>
        <w:br/>
        <w:t>李海建任评价组组长，绩效评价工作职责为负责全盘工作。</w:t>
        <w:br/>
        <w:t>克力木比克·吾马尔别克任评价组副组长，绩效评价工作职责为为对项目实施情况进行实地调查。</w:t>
        <w:br/>
        <w:t>阿依加马丽·居马西，布瓦阿哈恰·艾热西丁任评价组成员，绩效评价工作职责为负责资料审核等工作。</w:t>
        <w:br/>
        <w:t>第二阶段：组织实施。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第三阶段：分析评价。首先按照指标体系进行定量、定性分析。其次开展量化打分、综合评价工作，形成初步评价结论，归纳整体项目情况与存在问题，撰写部门绩效评价报告。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2024年中央财政林业有害生物防治松材线虫病等重大林业有害生物专项调查（普查）日常监测和专项普查项目预算安排20万元，实际支出20万元，预算执行率100%。项目资金使用合规，项目财务管理制度健全，财务监控到位，所有资金支付均按照国库集中支付制度严格执行，现有项目管理制度执行情况良好。</w:t>
        <w:br/>
        <w:t>项目产生的数量、质量等项目效益：通过实施此项目为今后开展林业有害病虫害防治工作打好基础。</w:t>
        <w:br/>
        <w:t>项目实施主要通过项目决策、项目过程、项目产出以及项目效益等方面进行评价，其中：</w:t>
        <w:br/>
        <w:t>项目决策：该项目主要通过自治区林业和草原局《关于提前下达2024年中央林业草原生态保护恢复的通知》（新林规字〔2023〕212号）及地区财政局《关于提前下达2024年中央林业草原生态保护恢复资金的通知》（喀地财建〔2023〕105号）文件立项，项目实施符合型新要求，项目立项依据充分，立项程序规范。 </w:t>
        <w:br/>
        <w:t>项目过程：2024年中央财政林业有害生物防治松材线虫病等重大林业有害生物专项调查（普查）日常监测和专项普查项目预算安排20万元，实际支出20万元，预算执行率100%。项目资金使用合规，项目财务管理制度健全，财务监控到位，所有资金支付均按照国库集中支付制度严格执行，现有项目管理制度执行情况良好。</w:t>
        <w:br/>
        <w:t>项目产出：项目实施产生的数量、质量等项目效益：通过实施此项目为今后开展林业有害病虫害防治工作打好基础；</w:t>
        <w:br/>
        <w:t>项目效益：实施本项目，可在生态、经济、社会等多维度产生显著效益。通过早期监测和及时处置，有效控制松材线虫病扩散，减少松树大规模死亡，维护森林群落结构稳定，保护生物多样性。避免因松树大面积枯死引发水土流失、栖息地破坏等连锁生态问题，保障区域生态系统的完整性和健康性。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项目进行客观评价，最终评分结果：评价总分100分，绩效等级为“优”，每项一级指标得分情况见下表：</w:t>
        <w:br/>
        <w:t>2024年中央财政林业有害生物防治松材线虫病等重大林</w:t>
        <w:br/>
        <w:t>业有害生物专项调查（普查）日常监测和专项普查项目</w:t>
        <w:br/>
        <w:t>项目绩效评价评分汇总表</w:t>
        <w:br/>
        <w:t>一级指标	标准分值	得分	得分率</w:t>
        <w:br/>
        <w:t>决策指标	15.00	        15	100</w:t>
        <w:br/>
        <w:t>过程指标	20.00	        20	100</w:t>
        <w:br/>
        <w:t>产出指标	45.00	        45	100</w:t>
        <w:br/>
        <w:t>效益、满意度指标20.00	        20	100</w:t>
        <w:br/>
        <w:t>合计	       100.00	        100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本项目立项符合自治区林业和草原局《关于提前下达2024年中央林业草原生态保护恢复的通知》（新林规字〔2023〕212号）及地区财政局《关于提前下达2024年中央林业草原生态保护恢复资金的通知》（喀地财建〔2023〕105号）文件共安排下达资金20万元，经检查我单位财政管理一体化信息系统，本项目不存在重负。结合新疆塔什库尔干野生动物自然保护区服务中心关于森林资源保护，维护国家生态安全，保护生态文化资源，促进人与自然和谐发展的部门职责确立此项目并组织实施。围绕2024年度工作重点和工作计划制定经费预算，根据评分标准，该指标不扣分，得3分。</w:t>
        <w:br/>
        <w:t>（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</w:t>
        <w:br/>
        <w:t>（3）绩效目标合理性：</w:t>
        <w:br/>
        <w:t>①该项目已设置年度绩效目标，具体内容为调查片区2个、购置松材线虫病日常监测调查工具及实验用品16个、松材线虫病防治药剂10盒、植物标本采集工具6200个，通过该项目的实施，林业病虫害普查能力得到了显著提升，普查覆盖范围扩大，数据采集效率提高，病虫害防治的及时性和准确性得到了有效保障。</w:t>
        <w:br/>
        <w:t>②该项目实际工作内容为：该项目总下达资金20万元，主要用于购置松材线虫病日常监测调查工具及实验用品7.4万元，采购植物标本采集工具9.3万元，野外采集作业费用0.3万元，采购松材线虫病防治药剂3万元，绩效目标与实际工作内容一致，两者具有相关性。</w:t>
        <w:br/>
        <w:t>③该项目按照绩效目标完成数量指标、质量指标、时效指标、成本指标，完成了调查片区2个、购置松材线虫病日常监测调查工具及实验用品16个、松材线虫病防治药剂10盒、植物标本采集工具6200个，达到提升林业病虫害监测与防治能力，确保林业资源的健康与可持续发展，减少病虫害对林业生态系统的破坏效益，预期产出效益和效果是否符合正常的业绩水平。</w:t>
        <w:br/>
        <w:t>④该项目批复的预算金额为20万元，《项目支出绩效目标表》中预算金额为20万元，预算确定的项目资金与预算确定的项目投资额相匹配。</w:t>
        <w:br/>
        <w:t>⑤本单位制定了《新疆塔什库尔干野生动物自然保护区服务中心2024年中央财政林业有害生物防治松材线虫病等重大林业有害生物专项调查（普查）日常监测和专项普查项目实施方案》，明确了总体思路及目标、并对任务进行了详细分解，对目标进行了细化，根据评分标准，该指标不扣分，得3分。</w:t>
        <w:br/>
        <w:t>（4）绩效指标明确性：将新疆塔什库尔干野生动物自然保护区服务中心2024年中央财政林业有害生物防治松材线虫病等重大林业有害生物专项调查（普查）日常监测和专项普查项目绩效目标细化分解为具体的绩效指标，其中一级指标4个、二级指标6个、三级指标12个，定量指标11个，定性指标1个，指标量化率为91.7%，量化率达70.0%以上，根据评分标准，该指标不扣分，得2分。</w:t>
        <w:br/>
        <w:t>（5）预算编制科学性：预算编制经过科学论证，内容与项目内容匹配，项目投资额20万元，其中松材线虫病日常监测调查工具及实验用品采购费用7.4万元，松材线虫病防治药剂采购费用3万元，植物标本采集工具采购费用9.3万元，野外采集作业共合计0.3万元。通过实施本项目掌握保护区内松树资源分布情况，同时进行了现场采样，送实验室速测来确定是否带疫，摸清保护区内松材线虫病寄主植物，以及其他植被的种类、面积、病虫害发生情况底数，为今后开展林业有害病虫害防治工作打好基础。根据评分标准，该指标不扣分，得3分。</w:t>
        <w:br/>
        <w:t>（6）资金分配合理性：资金分配主要分为松材线虫病日常监测调查工具及实验用品支出，松材线虫病防治药剂支出和植物标本采集工具支出，掌握塔什库尔干野生动物自然保护区内松材线虫病等重大危险性林业有害生物发生分布情况，为有效防控相关病虫疫情提供基础数据，已及时开展防控，确保林业可持续发展和生态环境安全。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项目过程类指标包括资金管理和组织实施两方面的内容，由4个三级指标构成，权重分为20分，实际得分20分，得分率为100%。</w:t>
        <w:br/>
        <w:t>（1）资金到位率：新疆塔什库尔干野生动物自然保护区服务中心2024年中央财政林业有害生物防治松材线虫病等重大林业有害生物专项调查（普查）日常监测和专项普查项目预算金额20万元，实际到位资金20万元，资金到位率为100%，财政资金足额拨付到位。根据评分标准，该指标不扣分，得3分。</w:t>
        <w:br/>
        <w:t>（2）预算执行率：新疆塔什库尔干野生动物自然保护区服务中心2024年中央财政林业有害生物防治松材线虫病等重大林业有害生物专项调查（普查）日常监测和专项普查项目实际到位资金20万元，实际执行20万元，预算执行率为100%。预算编制较为详细，项目资金支出总体能够按照预算执行，根据评分标准，该指标不扣分，得3分。</w:t>
        <w:br/>
        <w:t>（3）资金使用合规性：根据《新疆塔什库尔干野生动物自然保护区服务中心资金管理制度》对经费使用进行规范管理，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</w:t>
        <w:br/>
        <w:t>（4）管理制度健全性：根据《新疆塔什库尔干野生动物自然保护区服务中心项目管理制度》，对财政专项资金进行严格管理，财务和业务管理制度合法、合规、完整，本项目执行符合上述制度规定，基本做到了专款专用，根据评分标准，该指标不扣分，得5分。</w:t>
        <w:br/>
        <w:t>（5）制度执行有效性：①该项目的实施符合《新疆维吾尔自治区林业草原生态保护恢复资金管理实施办法 新财规[2020]19号》、新疆塔什库尔干野生动物自然保护区服务中心提出经费预算支出可行性方案等相关法律法规及管理规定，经过与地区林业和草原局审核通过，财务对资金的使用合法合规性进行监督，年底对资金使用效果进行自评，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③该项目无存在调整。</w:t>
        <w:br/>
        <w:t>④该项目实施所需要的项目人员和场地设备均已落实到位，具体涉及内容包括：项目资金支出严格按照自治区、地区以及本单位资金管理办法执行，项目启动实施后，为了加快本项目的实施，成立了新疆塔什库尔干野生动物自然保护区服务中心2024年中央财政林业有害生物防治松材线虫病等重大林业有害生物专项调查（普查）日常监测和专项普查项目项目工作领导小组，由李海建任组长，负责项目的组织工作；克力木别克·吾马尔别克任副组长，负责项目的实施工作；组员包括：阿依加马丽·居马西和布瓦阿哈恰·艾热西丁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项类指标包括产出数量、产出质量、产出时效、产出成本四方面的内容，由10个三级指标构成，权重分为45分，实际得分45分，得分率为100%。</w:t>
        <w:br/>
        <w:t>（1）对于“产出数量”</w:t>
        <w:br/>
        <w:t>1.数量指标</w:t>
        <w:br/>
        <w:t>调查片区数量指标：预期目标值为大于等于2个，实际完成为2个，指标完成率100%，与预期目标一致，根据评分标准，该指标不扣分，得2.5分。</w:t>
        <w:br/>
        <w:t>购置松材线虫病日常监测调查工具及实验用品指标：预期目标值为大于等于16个，实际完成为16个，指标完成率100%，与预期目标一致，根据评分标准，该指标不扣分，得2.5分。</w:t>
        <w:br/>
        <w:t>松材线虫病防治药剂指标：预期目标值为大于等于10盒，实际完成为10盒，指标完成率100%，与预期目标一致，根据评分标准，该指标不扣分，得2.5分。</w:t>
        <w:br/>
        <w:t>植物标本采集工具：预期目标值为大于等于6200个，实际完成为6200个，指标完成率100%，与预期目标一致，根据评分标准，该指标不扣分，得2.5分。</w:t>
        <w:br/>
        <w:t>合计得10分。</w:t>
        <w:br/>
        <w:t>（2）对于“产出质量”：</w:t>
        <w:br/>
        <w:t>物资验收合格率指标，预期指标值为100%，实际完成值为100%，指标完成率为100%，与预期目标一致，根据评分标准，该指标不扣分，得10分。</w:t>
        <w:br/>
        <w:t>（3）对于“产出时效”：</w:t>
        <w:br/>
        <w:t>项目完成时间指标，预期指标值为2024年12月25日前，实际完成值为2024年12月18日，指标完成率为100%，与预期目标一致，根据评分标准，该指标不扣分，得10分。</w:t>
        <w:br/>
        <w:t>合计得10分。</w:t>
        <w:br/>
        <w:t>（4）对于“产出成本”：</w:t>
        <w:br/>
        <w:t>1.经济成本指标</w:t>
        <w:br/>
        <w:t>采购松材线虫病日常监测调查工具及实验用品成本，预期目标值为小于等于7.4万元，实际完成支出7.4万元，指标完成率100%，根据评分标准，该指标不扣分，得5分。</w:t>
        <w:br/>
        <w:t>采购植物标本采集工具成本：预期目标值为小于等于9.3万元，实际完成支出9.3万元，指标完成率100%，根据评分标准，该指标不扣分，得5分。</w:t>
        <w:br/>
        <w:t>野外采集作业成本：预期目标值为小于等于0.30万元，实际完成支出0.30万元，指标完成率100%，根据评分标准，该指标不扣分，得2分。</w:t>
        <w:br/>
        <w:t>采购松材线虫病防治药剂：预期目标值为小于等于3万元，实际完成支出3万元，指标完成率100%，根据评分标准，该指标不扣分，得3分。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社会效益指标：有效提高松材线虫病等重大林业有害生物监测能力，预期指标值为提高，实际完成值为提高，指标完成率100%，与预期指标一致。根据评分标准，该指标不扣分，得10分。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管护员人员满意度指标，预期指标值为100%，实际完成受益管护人员满意度100%，指标完成率100%，与预期目标一致，根据评分标准，该指标不扣分,得10分。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新疆塔什库尔干野生动物自然保护区服务中心2024年中央财政林业有害生物防治松材线虫病等重大林业有害生物专项调查（普查）日常监测和专项普查项目预算20万元，到位20万元，实际支出20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沟通协调，我单位及时向领导汇报项目建设进度，加强与施工单位的沟通，确保项目按期完工。三是该项目的实施确保公益林区松材线虫病监测预警、检疫监管和监测调查能力显著提升，保障公益林区内无疫情，做到“早发现、早报告、早除治、早拔除”。</w:t>
        <w:br/>
        <w:t>（二）存在问题及原因分析</w:t>
        <w:br/>
        <w:t xml:space="preserve"> 一、松材线虫病监测能力提升效果可能未达到预期，部分区域监测数据不及时，二是物资管理问题植物标本采集工具等物资可能存在管理不规范、使用效率低的问题。  </w:t>
        <w:br/>
        <w:t>（三）下一步改进措施</w:t>
        <w:br/>
        <w:t>1.加强监测人员的技术培训，提高其对松材线虫病的识别和监测能力。</w:t>
        <w:br/>
        <w:t>2.优化监测流程，确保监测数据的准确性和及时性，定期对监测数据进行分析和评估。    </w:t>
        <w:br/>
        <w:t>3. 建立物资管理制度，明确物资的采购、存储、使用流程。</w:t>
        <w:br/>
        <w:t>4. 定期盘点物资，确保物资数量与台账一致，避免物资浪费或丢失。  </w:t>
        <w:br/>
        <w:t>5. 对物资使用情况进行跟踪，确保物资合理使用，避免闲置或过度消耗。</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1.加强绩效业务学习及培训，提高业务人员绩效管理意识，进一步加强预算绩效管理工作，优化项目支出绩效指标体系，完善预算绩效管理制度，有效推动我单位下一年度预算绩效管理工作常态化、规范化。</w:t>
        <w:br/>
        <w:t>2.评价工作应从项目实施方案源头抓起，评价工作和意识应贯穿项目整个过程。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