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2024年中央财政林业草原生态保护恢复资金（森林保护修复-护林防火能力建设）项目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新疆塔什库尔干野生动物自然保护区服务中心2024年中央财政林业草原生态保护恢复资金（森林保护修复-护林防火能力建设）项目实施前期、过程及效果，评价财政预算资金使用的效率及效益。保护区植被生长茂盛，林下植被较多，腐殖质较多，火灾隐患较大，一旦遇到大的森林火灾将无法及时应对，因保护区距离县城较远，管护面积较大，森林防火任务较重，通过该项目的实施，为切实做好林场森林火灾防控工作，提升防火队伍专业性，做到森林防火重点区域森林消防专业队伍全覆盖。</w:t>
        <w:br/>
        <w:t>2.主要内容及实施情况</w:t>
        <w:br/>
        <w:t>本项目建设主要服务于我单位应急分队建设队伍的发展。进一步巩固提升防火队伍专业性，做到森林草原防火重点区域森林草原消防专业队伍全覆盖，充分发挥单位在扑救初期火灾的作用深化应急分队人员以水灭火技能，继续加强森林防火宣传、火源管理、保护区巡查、应急队伍建设、物资储备维护等工作，全面预防和遏制森林火灾的发生，为守护保护区人民群众生命财产和森林资源安全奠定坚实基础为该项目的实施提供了必要的条件。</w:t>
        <w:br/>
        <w:t>3.项目实施主体</w:t>
        <w:br/>
        <w:t>新疆塔什库尔干野生动物自然保护区服务中心为全额拨款事业单位，纳入2024年部门决算编制范围的有3个科室：综合科、资源巡护修复科、科研监测宣教科，设5个站：塔什库尔干保护区国家级疫源疫病监测站、红其拉甫保护站、卡拉其古保护站、热斯卡木保护站、马尔洋保护站。</w:t>
        <w:br/>
        <w:t>编制人数30人，参公30人。实有在职人数29人，其中：参公28人、工勤1人。离退休人员5人，其中：参公退休人员5人。</w:t>
        <w:br/>
        <w:t>4.资金投入和使用情况</w:t>
        <w:br/>
        <w:t>根据喀什地区财政局《关于提前下达2023年中央林业草原生态保护恢复资金的通知》（喀地财建〔2022〕128号）文件共安排下达资金20万元，最终确定项目资金总数为20万元。</w:t>
        <w:br/>
        <w:t>截至2024年12月24日，实际支出20万元，预算执行率100%。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下达资金20万元，主要用于以本年度内计划开展两次综合性森林草原防火演练，训练、演练所需物资采购，结合单位实际购买演练所需物资，政府采购森林防火消防器材、印刷森林防火宣传牌、宣传单、制作宣传横幅、制作宣传展板、交通工具的油料及车辆维护维修物资装备补给维护，应急分队巡护期间伙食补助，被装费用（训练服、防寒衣7件、训练鞋），采购战备物资等费用。通过实施项目有效提高保护区应急分队能力水平、加强森林草原防火工作，提升森林草原消防应急分队的专业性、实战性，对森林生态环境产生可持续影响。</w:t>
        <w:br/>
        <w:t>2.阶段性目标</w:t>
        <w:br/>
        <w:t>实施的前期准备工作：调整充实单位工作领导小组，明确专人负责保护区森林防灭火应急分队工作，制定单位森林防火各类制度，并上墙展示。</w:t>
        <w:br/>
        <w:t>具体实施工作：塔什库尔干县属于大陆性高原干旱荒漠气候，空气稀薄、日照充足、降水量少、气压低，辐射强烈，4-11月结合单位实际及保护区安全生产工作要求，分别对重点时期重点保护区，完成保护区定期开展日常巡护、宣传等工作，年底之前开展10次护林防火综合性演练及集中培训；6月、7月、8月分别完成20天日常巡护任务、4月-7月，完成各类宣传单、宣传横幅、宣传牌印制工作；9月之前完成训练、演练物资装备采购工作，处理完成后签字并附印证资料存档。</w:t>
        <w:br/>
        <w:t>验收阶段的具体工作：做好保护区应急分队设施配备工作，利用项目资金，力所能及为 保护区森林防灭火基础设施，，以点带面，辐射带动保护区应急分队队伍改善工作。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2.绩效评价对象</w:t>
        <w:br/>
        <w:t>本次绩效评价遵循财政部《项目支出绩效评价管理办法》（财预〔2020〕10号）和《自治区财政支出绩效评价管理暂行办法》（新财预〔2018〕189号）等政策文件规定，以新疆塔什库尔干野生动物自然保护区服务中心2024年中央财政林业草原生态保护恢复资金（森林保护修复-护林防火能力建设）项目为评价对象，对该项目资金决策、项目实施过程，以及项目实施所带来的产出和效果为主要内容，促进预算单位完成特定工作任务目标而组织开展。</w:t>
        <w:br/>
        <w:t>3.绩效评价范围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2024年中央财政林业草原生态保护恢复资金（森林保护修复-护林防火能力建设）项目评分表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李海建任评价组组长，绩效评价工作职责为负责全盘工作。</w:t>
        <w:br/>
        <w:t>艾山江·热合曼任评价组副组长，绩效评价工作职责为对项目实施情况进行实地调查。</w:t>
        <w:br/>
        <w:t>吐尔逊阿依·阿布力米提任评价组成员，绩效评价工作职责为负责资料审核等工作。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新疆塔什库尔干野生动物自然保护区服务中心2024年中央财政林业草原生态保护恢复资金（森林保护修复-护林防火能力建设）项目进一步提高保护区应急分队综合素质。项目实施主要通过项目决策、项目过程、项目产出以及项目效益等方面进行评价，其中：</w:t>
        <w:br/>
        <w:t>项目决策：该项目主要通过新疆塔什库尔干野生动物自然保护区服务中心2024年中央财政林业草原生态保护恢复资金（森林保护修复-护林防火能力建设）项目批复文件立项，项目实施符合批复文件要求，项目立项依据充分，立项程序规范。 </w:t>
        <w:br/>
        <w:t>项目过程：新疆塔什库尔干野生动物自然保护区服务中心2024年中央财政林业草原生态保护恢复资金（森林保护修复-护林防火能力建设）项目预算安排20万元，实际支出20万元，预算执行率100%。项目资金使用合规，项目财务管理制度健全，财务监控到位，所有资金支付均按照国库集中支付制度严格执行，现有项目管理制度执行情况良好。</w:t>
        <w:br/>
        <w:t>项目产出：通过实施本次项目完成采购消防训练器材4个、森林消防服装（阻燃防火头盔、防火鞋子、防火手套）等装备1批，采购物资验收合格率已达到100%。</w:t>
        <w:br/>
        <w:t>项目效益：通过实施此项目有效提升保护区森林防灭火应急分队伍总体素质。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疆塔什库尔干野生动物自然保护区服务中心2024年中央财政林业草原生态保护恢复资金（森林保护修复-护林防火能力建设）项目进行客观评价，最终评分结果：评价总分100分，绩效等级为““优”。</w:t>
        <w:br/>
        <w:t>2024年中央财政林业草原生态保护恢复资金（森林保护修复-护林防火能力建设）项目绩效评价评分汇总表</w:t>
        <w:br/>
        <w:t>一级指标	标准分值	得分	得分率</w:t>
        <w:br/>
        <w:t>决策指标	15.00	15	100%</w:t>
        <w:br/>
        <w:t>过程指标	20.00	20	100%</w:t>
        <w:br/>
        <w:t>产出指标	45.00	45	100%</w:t>
        <w:br/>
        <w:t>效益、满意度指标20.00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（1）立项依据充分性：根据新疆维吾尔自治区林业和草原局下发《关于提前下达2024年中央财政林业草原生态保护恢复资金建设任务的通知 》新林规字〔2023〕212号文件为依据，结合新疆塔什库尔干野生动物自然保护区服务中心关于保护区森林资源保护，维护国家生态安全，保护生态文化资源，促进人与自然和谐发展的部门职责确立此项目并组织实施。围绕2024年度工作重点和工作计划制定经费预算，根据评分标准，该指标不扣分，得3分</w:t>
        <w:br/>
        <w:t>（2）立项程序规范性：根据决策依据编制工作计划和经费预算，经过与项目主管单位进行沟通、筛选确定经费预算计划，上党委会研究新疆塔什库尔干野生动物自然保护区服务中心2024年中央财政林业草原生态保护恢复资金（森林保护修复-护林防火能力建设）项目确定最终预算方案，根据评分标准，该指标不扣分，得2分。</w:t>
        <w:br/>
        <w:t>（3）绩效目标合理性：</w:t>
        <w:br/>
        <w:t>①该项目已设置年度绩效目标，为实现森林扑火机械化、机具化，森林火灾受害率控制在0.9‰，森林火灾当日发现率不低于90%，提升森林草原消防应急分队整体素质和战术能力，实现森林草原火灾的“打早、打小、打了”，完善责任体系、落实经费保障、周密部署检查、深入宣传培训、实施依法治火、加强队伍建设、加大物资储备、科学处置火灾、建立问责机制等措施，提升群众防灭火安全意识。</w:t>
        <w:br/>
        <w:t>②该项目实际工作内容为：项目计划资金20万元，该项目完成情况：该项目总下达资金20万元，主要用于对进行森林草原消防应急分队集中培训1次、在保护区辖区内进行各项森林防火专项巡护伙食补助2.31万元，森林防火培训、演练5.5万元，物资补给及训练器材费8.41万元，防火宣传教育2万元，人身意外保险、交通工具的油料保障、消防设备维护1.78万元。通过组织参加培训、保障消防设施、设备的正常运行运转、日常巡护、交通工具的油料保障及维护、物资装备的补给、加强森林草原防火宣传等运行保障，通过实施该项目提升森林草原消防应急分队的专业性，加强森林草原应急小分队能力建设，提升森林草原消防应急分队整体素质和战术能力。通过对森林消防器械、器具使用、维修、维护，确保森林消防扑火机具正常运行。</w:t>
        <w:br/>
        <w:t>③该项目按照绩效目标完成数量指标、质量指标、时效指标、成本指标，完成了森林消防服装、被褥及日常生活用品费用数量指标，预期目标值为大于等于1批，实际完成值为1批，指标完成率100%，与预期目标一致。</w:t>
        <w:br/>
        <w:t>消防训练器材数量指标，预期目标值为等于4个，实际完成为4个，指标完成率100%，与预期目标一致；</w:t>
        <w:br/>
        <w:t>质量指标：</w:t>
        <w:br/>
        <w:t>物资验收合格率质量指标，预期目标值为等于100%，实际完成率100%，指标完成率100%，与预期目标一致；</w:t>
        <w:br/>
        <w:t>时效指标：</w:t>
        <w:br/>
        <w:t>项目完成时间时效指标，预期目标值为等于2024年12月20日前，实际项目完成率100%，与预期目标一致；</w:t>
        <w:br/>
        <w:t>成本指标：</w:t>
        <w:br/>
        <w:t>野外巡护伙食补助费成本指标，预期目标值为小于等于2.31万元，实际完成支出2.31万元，指标完成率100%，与预期目标一致；</w:t>
        <w:br/>
        <w:t>森林防火培训、演练保障费成本指标，预期目标值为小于等于5.5万元，实际完成支出5.5万元，指标完成率100%，与预期目标一致；</w:t>
        <w:br/>
        <w:t>物资补给及消防器材支出成本指标，预期目标值为小于等于8.41万元，实际完成支出8.41万元，指标完成率100%，与预期目标一致； </w:t>
        <w:br/>
        <w:t>森林防火宣传费成本指标，预期目标值为小于等于2万元，实际完成支出2万元，指标完成率100%，与预期目标一致；</w:t>
        <w:br/>
        <w:t>交通工具的油料保障、消防设备维护支出成本指标，预期目标值为小于等于1.78万元，实际完成支出1.78万元，指标完成率100%，与预期目标一致；</w:t>
        <w:br/>
        <w:t>④该项目批复的预算金额为20万元，《项目支出绩效目标表》中预算金额为20万元，预算确定的项目资金与预算确定的项目投资额相匹配。</w:t>
        <w:br/>
        <w:t>⑤我单位制定了《新疆塔什库尔干野生动物自然保护区服务中心2024年中央财政林业草原生态保护恢复资金（森林保护修复-护林防火能力建设）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7个，三级指标11个，定量指标10个，定性指标1个，指标量化率为90.91%，量化率达70.0%以上，该《项目绩效目标申报表》中，数量指标指标值为消防训练器材，已设置时效指标“2024年12月20日前”。已设置的绩效目标具备明确性、可衡量性、可实现性、相关性、时限性。根据评分标准，该指标不扣分，得2分。</w:t>
        <w:br/>
        <w:t>（5）预算编制科学性：本项目新疆塔什库尔干野生动物自然保护区服务中心2024年中央财政林业草原生态保护恢复资金（森林保护修复-护林防火能力建设），即预算编制较科学且经过论证；</w:t>
        <w:br/>
        <w:t>预算申请内容为主要用于应急分队7人防火演练及集中理论和实践操作学习6次；日常巡护伙食补助；集中培训、演练保障费，购置；物资装备补给维护、日常巡护费、交通工具的油料保障及维护、物资补给（高压水泵、大型器械力量训练套装组合、水囊、森林消防服装、被褥及日常生活用品费用）等费用；护林防火宣传教育印刷费；巡护车油料费、车辆和摩托车维修及保养6辆车（皮卡、四轮摩托车）全年车辆保险及维修；集中培训、演练；2人全年人身意外保险费；项目实际内容为主要用于应急分队7人防火演练及集中理论和实践操作学习6次；日常巡护伙食补助；培训、演练保障费，购置；物资装备补给维护、日常巡护费、交通工具的油料保障及维护、物资补给（高压水泵、大型器械力量训练套装组合、水囊、森林消防服装、被褥及日常生活用品费用）等费用；护林防火宣传教育印刷费；巡护车油料费、车辆和摩托车维修及保养6辆车（皮卡、四轮摩托车）全年车辆保险及维修；制作各类宣传制品印刷；集中培训、演练；2人全年人身意外保险费；预算申请与《新疆塔什库尔干野生动物自然保护区服务中心2024年中央财政林业草原生态保护恢复资金（森林保护修复-护林防火能力建设）项目实施方案》中涉及的项目内容匹配；</w:t>
        <w:br/>
        <w:t>本项目预算申请资金20万元，我单位在预算申请中严格按照项目实施内容及测算标准进行核算，其中：防扑火演练、巡护伙食补助物资资金费用总预算金额7.81万元、防扑火训练器材、体能训练装备物资资金费用8.41万元、护林防火宣传教育资金费用2万元、交通工具的油料保障及维护、人身意外保险费及维护费用1.78万元。</w:t>
        <w:br/>
        <w:t>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新疆塔什库尔干野生动物自然保护区服务中心2024年中央财政林业草原生态保护恢复资金（森林保护修复-护林防火能力建设）项目资金的请示》和《新疆塔什库尔干野生动物自然保护区服务中心2024年中央财政林业草原生态保护恢复资金（森林保护修复-护林防火能力建设）项目实施方案》为依据进行资金分配，预算资金分配依据充分。根据《《关于提前下达2024年中央林业草原生态保护恢复资金的通知》（新财资环〔2023〕212号）》，本项目实际到位资金20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项目过程类指标包括资金管理和组织实施两方面的内容，由5个三级指标构成，权重分为20分，实际得分20分，得分率为20%。</w:t>
        <w:br/>
        <w:t>（1）资金到位率：本项目预算资金为20万元，其中：财政安排资金20万元，其他资金0万元，实际到位资金20万元，资金到位率=100%；通过分析可知，该项目财政资金足额拨付到位，能够及时足额支付给实施单位。根据评分标准，该指标不扣分，得3分。</w:t>
        <w:br/>
        <w:t>（2）预算执行率：本项目实际支出资金20万元，预算执行率=（实际支出资金/实际到位资金）×100.0%=100X%；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新疆塔什库尔干野生动物自然保护区服务中心资金管理制度》《新疆维吾尔自治区林业草原生态保护恢复资金管理实施办法（新财规[2020]19号）》，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新疆塔什库尔干野生动物自然保护区服务中心项目管理制度》《新疆维吾尔自治区林业草原生态保护恢复资金管理实施办法新财规[2020]19号》，相关制度均符合行政事业单位内控管理要求，财务和业务管理制度合法、合规、完整，本项目执行符合上述制度规定。根据评分标准，该指标不扣分，得5分。</w:t>
        <w:br/>
        <w:t>（5）制度执行有效性：①该项目的实施符合《新疆维吾尔自治区林业草原生态保护恢复资金管理实施办法 新财规[2020]19号》、新疆塔什库尔干野生动物自然保护区服务中心提出经费预算支出可行性方案等相关法律法规及管理规定，经过与地区林业和草原局审核通过，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③该项目存在调整，调整手续齐全。</w:t>
        <w:br/>
        <w:t>④该项目实施所需要的项目人员和场地设备均已落实到位，具体涉及内容包括：项目资金支出严格按照自治区、地区以及本单位资金管理办法执行，项目启动实施后，为了加快本项目的实施，成立了新疆塔什库尔干野生动物自然保护区服务中心2024年中央财政林业草原生态保护恢复资金（森林保护修复-护林防火能力建设）项目工作领导小组，由李海建任组长，负责项目的组织工作；艾山江·热合曼任副组长，负责项目的实施工作；组员包括：吐尔逊阿依·阿布力米提、萨克沙达·巴图尔，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项目产出类指标包括产出数量、产出质量、产出时效、产出成本四方面的内容，由9个三级指标构成，权重分为45分，实际得分45分，得分率为100%。</w:t>
        <w:br/>
        <w:t>（1）对于“产出数量”</w:t>
        <w:br/>
        <w:t>森林消防服装、被褥及日常生活用品费用指标，实际完成值为等于1批，指标完成率为100%，与预期目标一致，根据评分标准，该指标不扣分，得5分。</w:t>
        <w:br/>
        <w:t>消防训练器材指标，预期指标值为值为大于等于4个，实际完成值为等于4个，指标完成率为100%，与预期目标一致，根据评分标准，该指标不扣分，得5分。</w:t>
        <w:br/>
        <w:t>（2）对于“产出质量指标”</w:t>
        <w:br/>
        <w:t>设备验收合格率质量指标，预期目标值为等于100%，实际完成率100%，指标完成率100%，与预期目标一致，该指标不扣分，得10分。</w:t>
        <w:br/>
        <w:t>（3）对于“产出时效指标”</w:t>
        <w:br/>
        <w:t>项目完成时间指标，实际完成值为2024年12月20日，指标完成值为指标完成率100%，与预期目标一致，该指标不扣分，得10分。</w:t>
        <w:br/>
        <w:t>（4）对于“产出成本指标”</w:t>
        <w:br/>
        <w:t>野外巡护伙食补助费成本指标，预期目标值为小于等于2.31万元，实际完成支出2.31万元，指标完成率100%，与预期目标一致，与预期目标一致，该指标不扣分，得2分；</w:t>
        <w:br/>
        <w:t>森林防火培训、演练保障费成本指标，预期目标值为小于等于5.5万元，实际完成支出5.5万元，指标完成率100%，与预期目标一致，与预期目标一致，该指标不扣分，得3分；</w:t>
        <w:br/>
        <w:t>物资补给及消防器材支出成本指标，预期目标值为小于等于8.41万元，实际完成支出8.41万元，指标完成率100%，与预期目标一致，与预期目标一致，该指标不扣分，得5分； </w:t>
        <w:br/>
        <w:t>森林防火宣传费成本指标，预期目标值为小于等于2万元，实际完成支出2万元，指标完成率100%，与预期目标一致，与预期目标一致，该指标不扣分，得2分；</w:t>
        <w:br/>
        <w:t>交通工具的油料保障、消防设备维护支出成本指标，预期目标值为小于等于1.78万元，实际完成支出1.78万元，指标完成率100%，与预期目标一致，与预期目标一致，该指标不扣分，得3分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提升保护区广大群众生命财产和国家森林草原资源安全，维护社会稳定能力指标，实际完成值为提升，指标完成率为100%，与预期指标一致，根据评分标准，提升该指标不扣分，得10分。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（2）满意度指标分析</w:t>
        <w:br/>
        <w:t>受益应急分队成员满意度指标，预期指标值为100%，实际完成受益管护人员满意度100%，指标完成率100%，与预期目标一致，根据评分标准，该指标不扣分，得10分。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疆塔什库尔干野生动物自然保护区服务中心2024年中央财政林业草原生态保护恢复资金（森林保护修复-护林防火能力建设）项目预算20万元，到位20万元，实际支出20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项目实施方案编制是项目的重点，因为在实施项目全过程与项目实施效率跟项目实施方案直接挂钩，我单位为了保证高效实施项目，成立了项目领导小组，通过项目领导小组研究决定资金预算，并监督项目全部实施过程，从项目到资金，均能后很好的执行。二是加强与上级对口科室沟通协调，及时向上级领导汇报项目进展情况，确保项目按期完工。</w:t>
        <w:br/>
        <w:t>（二）存在问题及原因分析</w:t>
        <w:br/>
        <w:t>虽然在森林防火补助项目合法合规执行，但存在一些项目各类指标实施不均衡，任务计划不合理项目执行延期等问题，工作方式方法也有待改进。</w:t>
        <w:br/>
        <w:t>（三）下一步措施</w:t>
        <w:br/>
        <w:t>在森林防火补助项目的执行过程中，尽管各项工作合法合规，但仍存在部分问题，如各类指标实施不均衡、任务计划不合理、项目执行延期以及工作方式方法有待改进等。为解决这些问题，建议采取以下措施：一是优化指标分配，根据各地森林防火的实际需求和风险等级，科学分配资源，确保重点区域得到充分支持；二是完善任务计划，制定详细的时间表和责任分工，避免因计划不周导致的延期；三是加强监督检查，建立动态调整机制，定期评估项目进展，及时发现问题并整改；四是提升工作效率和透明度，确保项目高质量完成。通过这些措施，能够有效提升森林防火补助项目的执行效果，保障森林资源安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一是加强预算绩效目标管理工作。明确预算项目绩效目标编制要求，分类别建立科学合理、细化量化、可比可测预算绩效指标体系，突出结果导向，重点考核实绩。</w:t>
        <w:br/>
        <w:t>二是加强绩效业务学习及培训，进一步加强预算绩效管理工作，优化项目支出绩效指标体系，完善预算绩效管理制度，有效推动我单位下一年度预算绩效管理工作常态化、规范化。</w:t>
        <w:br/>
        <w:t>三是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