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2024年中央财政林业草原生态保护恢复资金（森林保护修复-护林防火能力建设）项目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新疆塔什库尔干野生动物自然保护区服务中心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王祥忠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新疆塔什库尔干野生动物自然保护区服务中心2024年中央财政林业草原生态保护恢复资金（森林保护修复-护林防火能力建设）项目实施前期、过程及效果，评价财政预算资金使用的效率及效益。保护区植被生长茂盛，林下植被较多，腐殖质较多，火灾隐患较大，一旦遇到大的森林火灾将无法及时应对，因保护区距离县城较远，管护面积较大，森林防火任务较重，通过该项目的实施，为切实做好林场森林火灾防控工作，提升防火队伍专业性，做到森林防火重点区域森林消防专业队伍全覆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我单位应急分队建设队伍的发展。进一步巩固提升防火队伍专业性，做到森林草原防火重点区域森林草原消防专业队伍全覆盖，充分发挥单位在扑救初期火灾的作用深化应急分队人员以水灭火技能，继续加强森林防火宣传、火源管理、保护区巡查、应急队伍建设、物资储备维护等工作，全面预防和遏制森林火灾的发生，为守护保护区人民群众生命财产和森林资源安全奠定坚实基础为该项目的实施提供了必要的条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塔什库尔干野生动物自然保护区服务中心为全额拨款事业单位，纳入2024年部门决算编制范围的有3个科室：综合科、资源巡护修复科、科研监测宣教科，设5个站：塔什库尔干保护区国家级疫源疫病监测站、红其拉甫保护站、卡拉其古保护站、热斯卡木保护站、马尔洋保护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编制人数30人，参公30人。实有在职人数29人，其中：参公28人、工勤1人。离退休人员5人，其中：参公退休人员5人。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根据喀什地区财政局《关于提前下达2023年中央林业草原生态保护恢复资金的通知》（喀地财建〔2022〕128号）文件共安排下达资金20万元，最终确定项目资金总数为20万元。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截至2024年12月24日，实际支出20万元，预算执行率100%。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下达资金20万元，主要用于以本年度内计划开展两次综合性森林草原防火演练，训练、演练所需物资采购，结合单位实际购买演练所需物资，政府采购森林防火消防器材、印刷森林防火宣传牌、宣传单、制作宣传横幅、制作宣传展板、交通工具的油料及车辆维护维修物资装备补给维护，应急分队巡护期间伙食补助，被装费用（训练服、防寒衣7件、训练鞋），采购战备物资等费用。通过实施项目有效提高保护区应急分队能力水平、加强森林草原防火工作，提升森林草原消防应急分队的专业性、实战性，对森林生态环境产生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实施的前期准备工作：调整充实单位工作领导小组，明确专人负责保护区森林防灭火应急分队工作，制定单位森林防火各类制度，并上墙展示。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塔什库尔干县属于大陆性高原干旱荒漠气候，空气稀薄、日照充足、降水量少、气压低，辐射强烈，4-11月结合单位实际及保护区安全生产工作要求，分别对重点时期重点保护区，完成保护区定期开展日常巡护、宣传等工作，年底之前开展10次护林防火综合性演练及集中培训；6月、7月、8月分别完成20天日常巡护任务、4月-7月，完成各类宣传单、宣传横幅、宣传牌印制工作；9月之前完成训练、演练物资装备采购工作，处理完成后签字并附印证资料存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验收阶段的具体工作：做好保护区应急分队设施配备工作，利用项目资金，力所能及为 保护区森林防灭火基础设施，，以点带面，辐射带动保护区应急分队队伍改善工作。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新疆塔什库尔干野生动物自然保护区服务中心2024年中央财政林业草原生态保护恢复资金（森林保护修复-护林防火能力建设）项目为评价对象，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2024年中央财政林业草原生态保护恢复资金（森林保护修复-护林防火能力建设）项目评分表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二级指标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项目立项（5分）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立项依据充分性（3分）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立项程序（2分）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绩效目标（5分）   绩效目标合理性（3分）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绩效指标明确性（2分）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资金投入（5分）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预算编制（3分）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资金管理（10分）  资金到位率（3分）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预算执行率（3分）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资金使用合规性（4分）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组织实施（10分）  管理制度健全性（5分）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制度执行（5分）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产出数量（10分）  实际完成率（10分）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产出质量（10分）  质量达标率（10分）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产出时效（10分）  完成及时性（10分）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产出成本（15分）  成本节约率（15分）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项目效益（10分）  实施效益（10分）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总得分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李海建任评价组组长，绩效评价工作职责为负责全盘工作。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艾山江·热合曼任评价组副组长，绩效评价工作职责为对项目实施情况进行实地调查。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吐尔逊阿依·阿布力米提任评价组成员，绩效评价工作职责为负责资料审核等工作。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新疆塔什库尔干野生动物自然保护区服务中心2024年中央财政林业草原生态保护恢复资金（森林保护修复-护林防火能力建设）项目进一步提高保护区应急分队综合素质。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新疆塔什库尔干野生动物自然保护区服务中心2024年中央财政林业草原生态保护恢复资金（森林保护修复-护林防火能力建设）项目批复文件立项，项目实施符合批复文件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新疆塔什库尔干野生动物自然保护区服务中心2024年中央财政林业草原生态保护恢复资金（森林保护修复-护林防火能力建设）项目预算安排20万元，实际支出20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项目产出：通过实施本次项目完成采购消防训练器材4个、森林消防服装（阻燃防火头盔、防火鞋子、防火手套）等装备1批，采购物资验收合格率已达到100%。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项目效益：通过实施此项目有效提升保护区森林防灭火应急分队伍总体素质。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疆塔什库尔干野生动物自然保护区服务中心2024年中央财政林业草原生态保护恢复资金（森林保护修复-护林防火能力建设）项目进行客观评价，最终评分结果：评价总分100分，绩效等级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2024年中央财政林业草原生态保护恢复资金（森林保护修复-护林防火能力建设）项目绩效评价评分汇总表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标准分值</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100.00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（1）立项依据充分性：根据新疆维吾尔自治区林业和草原局下发《关于提前下达2024年中央财政林业草原生态保护恢复资金建设任务的通知 》新林规字〔2023〕212号文件为依据，结合新疆塔什库尔干野生动物自然保护区服务中心关于保护区森林资源保护，维护国家生态安全，保护生态文化资源，促进人与自然和谐发展的部门职责确立此项目并组织实施。围绕2024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项目主管单位进行沟通、筛选确定经费预算计划，上党委会研究新疆塔什库尔干野生动物自然保护区服务中心2024年中央财政林业草原生态保护恢复资金（森林保护修复-护林防火能力建设）项目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为实现森林扑火机械化、机具化，森林火灾受害率控制在0.9‰，森林火灾当日发现率不低于90%，提升森林草原消防应急分队整体素质和战术能力，实现森林草原火灾的“打早、打小、打了”，完善责任体系、落实经费保障、周密部署检查、深入宣传培训、实施依法治火、加强队伍建设、加大物资储备、科学处置火灾、建立问责机制等措施，提升群众防灭火安全意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项目计划资金20万元，该项目完成情况：该项目总下达资金20万元，主要用于对进行森林草原消防应急分队集中培训1次、在保护区辖区内进行各项森林防火专项巡护伙食补助2.31万元，森林防火培训、演练5.5万元，物资补给及训练器材费8.41万元，防火宣传教育2万元，人身意外保险、交通工具的油料保障、消防设备维护1.78万元。通过组织参加培训、保障消防设施、设备的正常运行运转、日常巡护、交通工具的油料保障及维护、物资装备的补给、加强森林草原防火宣传等运行保障，通过实施该项目提升森林草原消防应急分队的专业性，加强森林草原应急小分队能力建设，提升森林草原消防应急分队整体素质和战术能力。通过对森林消防器械、器具使用、维修、维护，确保森林消防扑火机具正常运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森林消防服装、被褥及日常生活用品费用数量指标，预期目标值为大于等于1批，实际完成值为1批，指标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消防训练器材数量指标，预期目标值为等于4个，实际完成为4个，指标完成率100%，与预期目标一致；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物资验收合格率质量指标，预期目标值为等于100%，实际完成率100%，指标完成率100%，与预期目标一致；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项目完成时间时效指标，预期目标值为等于2024年12月20日前，实际项目完成率100%，与预期目标一致；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野外巡护伙食补助费成本指标，预期目标值为小于等于2.31万元，实际完成支出2.31万元，指标完成率100%，与预期目标一致；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森林防火培训、演练保障费成本指标，预期目标值为小于等于5.5万元，实际完成支出5.5万元，指标完成率100%，与预期目标一致；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物资补给及消防器材支出成本指标，预期目标值为小于等于8.41万元，实际完成支出8.41万元，指标完成率100%，与预期目标一致；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森林防火宣传费成本指标，预期目标值为小于等于2万元，实际完成支出2万元，指标完成率100%，与预期目标一致；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交通工具的油料保障、消防设备维护支出成本指标，预期目标值为小于等于1.78万元，实际完成支出1.78万元，指标完成率100%，与预期目标一致；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④该项目批复的预算金额为20万元，《项目支出绩效目标表》中预算金额为20万元，预算确定的项目资金与预算确定的项目投资额相匹配。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我单位制定了《新疆塔什库尔干野生动物自然保护区服务中心2024年中央财政林业草原生态保护恢复资金（森林保护修复-护林防火能力建设）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7个，三级指标11个，定量指标10个，定性指标1个，指标量化率为90.91%，量化率达70.0%以上，该《项目绩效目标申报表》中，数量指标指标值为消防训练器材，已设置时效指标“2024年12月20日前”。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（5）预算编制科学性：本项目新疆塔什库尔干野生动物自然保护区服务中心2024年中央财政林业草原生态保护恢复资金（森林保护修复-护林防火能力建设），即预算编制较科学且经过论证；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主要用于应急分队7人防火演练及集中理论和实践操作学习6次；日常巡护伙食补助；集中培训、演练保障费，购置；物资装备补给维护、日常巡护费、交通工具的油料保障及维护、物资补给（高压水泵、大型器械力量训练套装组合、水囊、森林消防服装、被褥及日常生活用品费用）等费用；护林防火宣传教育印刷费；巡护车油料费、车辆和摩托车维修及保养6辆车（皮卡、四轮摩托车）全年车辆保险及维修；集中培训、演练；2人全年人身意外保险费；项目实际内容为主要用于应急分队7人防火演练及集中理论和实践操作学习6次；日常巡护伙食补助；培训、演练保障费，购置；物资装备补给维护、日常巡护费、交通工具的油料保障及维护、物资补给（高压水泵、大型器械力量训练套装组合、水囊、森林消防服装、被褥及日常生活用品费用）等费用；护林防火宣传教育印刷费；巡护车油料费、车辆和摩托车维修及保养6辆车（皮卡、四轮摩托车）全年车辆保险及维修；制作各类宣传制品印刷；集中培训、演练；2人全年人身意外保险费；预算申请与《新疆塔什库尔干野生动物自然保护区服务中心2024年中央财政林业草原生态保护恢复资金（森林保护修复-护林防火能力建设）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20万元，我单位在预算申请中严格按照项目实施内容及测算标准进行核算，其中：防扑火演练、巡护伙食补助物资资金费用总预算金额7.81万元、防扑火训练器材、体能训练装备物资资金费用8.41万元、护林防火宣传教育资金费用2万元、交通工具的油料保障及维护、人身意外保险费及维护费用1.78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新疆塔什库尔干野生动物自然保护区服务中心2024年中央财政林业草原生态保护恢复资金（森林保护修复-护林防火能力建设）项目资金的请示》和《新疆塔什库尔干野生动物自然保护区服务中心2024年中央财政林业草原生态保护恢复资金（森林保护修复-护林防火能力建设）项目实施方案》为依据进行资金分配，预算资金分配依据充分。根据</w:t>
      </w:r>
      <w:bookmarkStart w:id="0" w:name="_GoBack"/>
      <w:bookmarkEnd w:id="0"/>
      <w:r>
        <w:rPr>
          <w:rStyle w:val="18"/>
          <w:rFonts w:hint="eastAsia" w:ascii="仿宋" w:hAnsi="仿宋" w:eastAsia="仿宋" w:cs="仿宋"/>
          <w:b w:val="0"/>
          <w:bCs w:val="0"/>
          <w:spacing w:val="-4"/>
          <w:sz w:val="32"/>
          <w:szCs w:val="32"/>
        </w:rPr>
        <w:t>《关于提前下达2024年中央林业草原生态保护恢复资金的通知》（新财资环〔2023〕212号）》，本项目实际到位资金20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本项目预算资金为20万元，其中：财政安排资金20万元，其他资金0万元，实际到位资金20万元，资金到位率=100%；通过分析可知，该项目财政资金足额拨付到位，能够及时足额支付给实施单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20万元，预算执行率=（实际支出资金/实际到位资金）×100.0%=100X%；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新疆塔什库尔干野生动物自然保护区服务中心资金管理制度》《新疆维吾尔自治区林业草原生态保护恢复资金管理实施办法（新财规[2020]19号）》，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新疆塔什库尔干野生动物自然保护区服务中心项目管理制度》《新疆维吾尔自治区林业草原生态保护恢复资金管理实施办法新财规[2020]19号》，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（5）制度执行有效性：①该项目的实施符合《新疆维吾尔自治区林业草原生态保护恢复资金管理实施办法 新财规[2020]19号》、新疆塔什库尔干野生动物自然保护区服务中心提出经费预算支出可行性方案等相关法律法规及管理规定，经过与地区林业和草原局审核通过，财务对资金的使用合法合规性进行监督，年底对资金使用效果进行自评，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②经现场查证项目合同书、验收评审表、财务支付凭证等资料齐全并及时归档。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③该项目存在调整，调整手续齐全。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新疆塔什库尔干野生动物自然保护区服务中心2024年中央财政林业草原生态保护恢复资金（森林保护修复-护林防火能力建设）项目工作领导小组，由李海建任组长，负责项目的组织工作；艾山江·热合曼任副组长，负责项目的实施工作；组员包括：吐尔逊阿依·阿布力米提、萨克沙达·巴图尔，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森林消防服装、被褥及日常生活用品费用指标，实际完成值为等于1批，指标完成率为100%，与预期目标一致，根据评分标准，该指标不扣分，得5分。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消防训练器材指标，预期指标值为值为大于等于4个，实际完成值为等于4个，指标完成率为100%，与预期目标一致，根据评分标准，该指标不扣分，得5分。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设备验收合格率质量指标，预期目标值为等于100%，实际完成率100%，指标完成率100%，与预期目标一致，该指标不扣分，得10分。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项目完成时间指标，实际完成值为2024年12月20日，指标完成值为指标完成率100%，与预期目标一致，该指标不扣分，得10分。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野外巡护伙食补助费成本指标，预期目标值为小于等于2.31万元，实际完成支出2.31万元，指标完成率100%，与预期目标一致，与预期目标一致，该指标不扣分，得2分；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森林防火培训、演练保障费成本指标，预期目标值为小于等于5.5万元，实际完成支出5.5万元，指标完成率100%，与预期目标一致，与预期目标一致，该指标不扣分，得3分；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物资补给及消防器材支出成本指标，预期目标值为小于等于8.41万元，实际完成支出8.41万元，指标完成率100%，与预期目标一致，与预期目标一致，该指标不扣分，得5分；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森林防火宣传费成本指标，预期目标值为小于等于2万元，实际完成支出2万元，指标完成率100%，与预期目标一致，与预期目标一致，该指标不扣分，得2分；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交通工具的油料保障、消防设备维护支出成本指标，预期目标值为小于等于1.78万元，实际完成支出1.78万元，指标完成率100%，与预期目标一致，与预期目标一致，该指标不扣分，得3分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提升保护区广大群众生命财产和国家森林草原资源安全，维护社会稳定能力指标，实际完成值为提升，指标完成率为100%，与预期指标一致，根据评分标准，提升该指标不扣分，得10分。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受益应急分队成员满意度指标，预期指标值为100%，实际完成受益管护人员满意度100%，指标完成率100%，与预期目标一致，根据评分标准，该指标不扣分，得10分。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疆塔什库尔干野生动物自然保护区服务中心2024年中央财政林业草原生态保护恢复资金（森林保护修复-护林防火能力建设）项目预算20万元，到位20万元，实际支出20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项目实施方案编制是项目的重点，因为在实施项目全过程与项目实施效率跟项目实施方案直接挂钩，我单位为了保证高效实施项目，成立了项目领导小组，通过项目领导小组研究决定资金预算，并监督项目全部实施过程，从项目到资金，均能后很好的执行。二是加强与上级对口科室沟通协调，及时向上级领导汇报项目进展情况，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虽然在森林防火补助项目合法合规执行，但存在一些项目各类指标实施不均衡，任务计划不合理项目执行延期等问题，工作方式方法也有待改进。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森林防火补助项目的执行过程中，尽管各项工作合法合规，但仍存在部分问题，如各类指标实施不均衡、任务计划不合理、项目执行延期以及工作方式方法有待改进等。为解决这些问题，建议采取以下措施：一是优化指标分配，根据各地森林防火的实际需求和风险等级，科学分配资源，确保重点区域得到充分支持；二是完善任务计划，制定详细的时间表和责任分工，避免因计划不周导致的延期；三是加强监督检查，建立动态调整机制，定期评估项目进展，及时发现问题并整改；四是提升工作效率和透明度，确保项目高质量完成。通过这些措施，能够有效提升森林防火补助项目的执行效果，保障森林资源安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一是加强预算绩效目标管理工作。明确预算项目绩效目标编制要求，分类别建立科学合理、细化量化、可比可测预算绩效指标体系，突出结果导向，重点考核实绩。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二是加强绩效业务学习及培训，进一步加强预算绩效管理工作，优化项目支出绩效指标体系，完善预算绩效管理制度，有效推动我单位下一年度预算绩效管理工作常态化、规范化。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强化专业培训、学习考察、业务交流等措施，帮助和促进本单位现有人员提高绩效管理业务水平、实际工作能力。强化预算绩效执行工作，指定专人负责预算执行监督管理，进一步推动预算绩效管理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11652F2"/>
    <w:rsid w:val="2AE11386"/>
    <w:rsid w:val="2D4C6AD2"/>
    <w:rsid w:val="2D5A6638"/>
    <w:rsid w:val="315449FC"/>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2025-11-20T09:26:00Z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