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交通基础设施建设协调、监督和管理项目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新疆维吾尔自治区喀什地区交通运输局</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喀什地区交通运输局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 xml:space="preserve">周鑫燚 </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2025年02月27日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（一）项目概况</w:t>
        <w:br/>
        <w:t>1.项目背景</w:t>
        <w:br/>
        <w:t>本项目遵循财政部《项目支出绩效评价管理办法》（财预〔2020〕10号）和自治区财政厅《自治区财政支出绩效评价管理暂行办法》（新财预〔2018〕189号）等相关政策文件与规定，根据中共喀什地委机构编制委员会《关于成立喀什地区公路建设质量监督局的批复》（喀机编字【2012】34号），批准成立喀什地区公路建设质量监督局，随后机构改革，将质监局职能和人员划转至地区交通运输综合行政执法局，设置工程质量监督执法大队。按照交通运输部办公厅《关于加强公路水运工程质量安全监督管理工作的指导意见》（交办安监〔2017〕162号）；交通运输部颁布的《公路水运工程质量监督管理规定》（交通运输部令2017年第28号）的有关规定（第二十一条质量监督管理工作经费应当由交通运输主管部门按照国家规定协调有关部门纳入同级财政预算予以保障；第二十七条交通运输主管部门委托的建设工程质量监督机构具备相应检测能力的，可以自行对工程质量进行检测；不具备相应检测能力的，可以委托具有相应能力等级的第三方试验检测机构负责相应检测工作。委托试验检测机构开展检测工作的，应当遵守政府采购有关法律法规的要求）；实施交通强国质量安全监管，打造“品质工程”的工作安排。</w:t>
        <w:br/>
        <w:t>根据地区交通运输综合行政执法局工程质量监督执法大队工作实际情况，为解决公路工程质量监督工作经费问题，相应国家政策导向，地区交通运输局根据公路工程质量监督部门职能申请实施该项目。本项目符合国家、自治区以及喀什地区等相关政策、规划和法律法规。</w:t>
        <w:br/>
        <w:t>2.主要内容及实施情况</w:t>
        <w:br/>
        <w:t>（1）项目主要内容</w:t>
        <w:br/>
        <w:t>本项目项目总投入25万元；保障人数10人、2024年工程质量监督执法大队认真落实建设“质量强区”工作要求及交通运输工作会议精神，深入推进质量安全隐患排查整治，强化监督实效；主动配合服务，确保竣（交）工目标任务；做好行业监管；开展质量监督行政执法，对违法行为进行处罚，聘请第三方机构一家，出具检测报告，促进公路建设项目质量水平稳步提升。</w:t>
        <w:br/>
        <w:t>（2）项目实施情况</w:t>
        <w:br/>
        <w:t>项目实施前由项目负责人王忠进行牵头，首先进行项目的前期调研。评估项目实施的相关性、预期绩效的可实现性、实施方案的有效性、财政资金投入可行性风险。其次在项目实施过程中结合地区农村公路建设项目质量安全监督执法的实际要求，严格按照相关文件的规定开展，在项目实施过程中不定期进行监督检查，发现问题及时整改。最后项目结束时实施单位及时进行成果验收，做好项目的后期管护工作。</w:t>
        <w:br/>
        <w:t>3.项目实施主体</w:t>
        <w:br/>
        <w:t>本项目的主管部门为喀什地区交通局，纳入2024年部门决算编制范围的有11个办公室：局办公室、财审科、安全监督科、运输科、政策法规科、建管科、建管办、综合规划科、执法局、邮政业安全中心、规划中心。</w:t>
        <w:br/>
        <w:t>主要职责是：贯彻落实交通运输行业法律、法规、规章和政策措施并监督实施。拟订地区公路交通运输发展规划并监督实施。会同有关部门组织编制地区综合交通体系规划，承担地区公路运输枢纽总体规划；参与拟订地区交通物流业发展战略与规划。指导监督地区、县、乡公路（以下简称农村公路）以专用公路建设、管理和养护；指导地区农村公路路政工作；指导、考核地区农村公路建设、管理和养护工作。指导监督地区道路运输市场。指导公路运输经济及技术管理；指导车辆维修、营运车辆综合性能检测、机动车驾驶员培训等工作的行业管理；指导城乡客运及有关设施规划和管理工作；指导出租汽车行业管理；指导交通运输行业规范生产和应急管理工作；指导国际道路运输和对外交流工作；按规定组织协调地区。</w:t>
        <w:br/>
        <w:t>编制人数92人，其中：行政人员编制19人、工勤0人、参公41人、事业编制32人。实有在职人数77人，其中：行政在职17人、工勤6人、参公27人、事业在职27人。离退休人员33人，其中：行政退休人员22人、事业退休11人。</w:t>
        <w:br/>
        <w:t>4.资金投入和使用情况</w:t>
        <w:br/>
        <w:t>根据《关于批复2024年喀什地区本级部门预算的通知》（喀地财发【2024】1号）文件共安排下达交通基础设施建设协调、监督和管理项目资金25万元，为财政预算资金，最终确定项目资金总数为25万元。</w:t>
        <w:br/>
        <w:t>截至2024年12月31日，实际支出25万元，预算执行率100%，资金主要用于人员差旅费7万元、委托第三方检测费16万元、办公费2万元。</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（二）项目绩效目标</w:t>
        <w:br/>
        <w:t>项目绩效目标包括项目绩效总目标和阶段性目标。</w:t>
        <w:br/>
        <w:t>1.项目绩效总目标</w:t>
        <w:br/>
        <w:t>2024年度总体目标为：目项目总投入25万元；保障人数10人、2024年工程质量监督执法大队认真落实建设“质量强区”工作要求及交通运输工作会议精神，深入推进质量安全隐患排查整治，强化监督实效；主动配合服务，确保竣（交）工目标任务；做好行业监管；开展质量监督行政执法，对违法行为进行处罚，聘请一家第三方机构，出具检测报告，促进公路建设项目质量水平稳步提升。</w:t>
        <w:br/>
        <w:t>2.阶段性目标</w:t>
        <w:br/>
        <w:t>实施的前期准备工作：抽调10名执法人员对地区承担质量监督的公路建设项目监督进行质量监督检查。</w:t>
        <w:br/>
        <w:t>具体实施工作：对地区承担质量监督的公路建设项目监督覆盖率100%，地区交通运输局通过开展专项及综合监督检查等方式对地区公路在建项目完工的工程实体及进场原材料进行了抽检，共抽检路基、路面、桥梁工程实体及土工布、钢筋、水泥、沥青混合料、路基填料等原材料各类技术指标共计1364(组)其中:国省干线494(组)农村公路870(组),总体合格率97.14%。与去年97.03%的合格率相比，工程质量状况持续保持稳定。聘请第三方检测公司对完工项目进行质量检查并出具检测报告、做好行业监管；开展质量监督行政执法，对违法行为进行处罚，促进公路建设项目质量水平稳步提升。</w:t>
        <w:br/>
        <w:t>验收阶段的具体工作：2024年12月31日、项目实际支出25万元；保障了10名执法人员的相关差旅费和办公费，聘请一家第三方机构，出具检测报告，促进公路建设项目质量水平稳步提升。</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（一）绩效评价目的、对象和范围</w:t>
        <w:br/>
        <w:t>1.绩效评价完整性</w:t>
        <w:br/>
        <w:t>本项目预算绩效评价报告在编制过程中，严格遵循相关法规与标准，确保评价内容的全面性与准确性。报告涵盖了项目从预算编制、执行到完成的全过程，对项目的各项绩效指标进行了细致的梳理与评估。</w:t>
        <w:br/>
        <w:t>在评价指标体系的构建上，充分考虑了项目的性质、目标以及预期成果，选取了具有代表性和可衡量性的关键指标，涵盖了社会效益等维度，力求全方位反映项目的绩效状况。同时，对于每个指标的评价标准和数据来源均进行了明确说明，确保评价结果的客观性和可追溯性。</w:t>
        <w:b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</w:t>
        <w:b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</w:t>
        <w:b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</w:t>
        <w:br/>
        <w:t>2.绩效评价目的</w:t>
        <w:b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喀什地区财政支出绩效评价管理暂行办法》（喀地财预〔2019〕18号〔2018〕189号）等相关政策文件与规定，结合喀什地区交通运输局实际情况，实施交通基础设施建设协调、监督和管理项目绩效评价的具体目的为：</w:t>
        <w:br/>
        <w:t>（1）评估项目实施效果</w:t>
        <w:br/>
        <w:t>通过对交通基础设施建设协调、监督和管理项目预算执行情况及各项绩效目标达成程度的系统性分析，全面、客观地评估项目在预定周期内的实施效果，包括社会效益、受益对象满意度等多维度指标，为项目后续的改进与优化提供科学依据。</w:t>
        <w:br/>
        <w:t>（2）提升资源利用效率</w:t>
        <w:b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</w:t>
        <w:br/>
        <w:t>（3）强化项目管理责任</w:t>
        <w:b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</w:t>
        <w:br/>
        <w:t>（4）为决策提供支持</w:t>
        <w:br/>
        <w:t>为交通基础设施建设协调、监督和管理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</w:t>
        <w:br/>
        <w:t>（5）促进项目持续改进</w:t>
        <w:b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</w:t>
        <w:br/>
        <w:t>交通基础设施建设协调、监督和管理项目预算绩效评价报告的编制以提升项目绩效为核心，旨在通过科学、严谨的评价工作，为项目管理与决策提供全方位、深层次的支持，推动项目在预算约束下实现高质量、可持续发展，充分发挥财政资金的经济效益与社会效益。</w:t>
        <w:br/>
        <w:t>3.绩效评价对象</w:t>
        <w:br/>
        <w:t>本次绩效评价遵循财政部《项目支出绩效评价管理办法》（财预〔2020〕10号）和《自治区财政支出绩效评价管理暂行办法》（新财预〔2018〕189号）等政策文件规定，以地区交通运输局2024年实施的交通基础设施建设协调、监督和管理项目为评价对象，项目预算涵盖2024年4月15日至2024年12月31日的全部资金投入与支出。对该项目资金决策、项目实施过程，以及项目实施所带来的产出和效果为主要内容，促进预算单位完成特定工作任务目标而组织开展。</w:t>
        <w:br/>
        <w:t>4.绩效评价范围</w:t>
        <w:br/>
        <w:t>交通基础设施建设协调、监督和管理项目预算绩效评价报告的评价范围广泛而全面，涵盖了从项目立项至评价时点期间的所有关键预算活动和财务流程。具体而言，评价范围包括但不限于以下几个方面：</w:t>
        <w:br/>
        <w:t>（1）项目预算编制与执行：全面审视项目预算的编制依据、合理性、科学性以及实际执行情况，包括预算调整的原因和效果。</w:t>
        <w:br/>
        <w:t>（2）资金管理：深入分析项目资金的分配、使用和监管情况，确保资金使用的合规性、高效性和透明度。</w:t>
        <w:br/>
        <w:t>项目实施进度与产出：评估项目是否按照既定计划顺利推进，各项任务是否按时完成，以及项目产出的数量、质量和时效性是否符合预期。</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（二）绩效评价原则、评价指标体系、评价方法评价标准</w:t>
        <w:br/>
        <w:t>1.绩效评价原则</w:t>
        <w:b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2.绩效评价指标体系</w:t>
        <w:b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效益满意度3个一级指标，其中：产出下设产出数量、产出质量、产出时效、产出成本4个2级指标，效益下设项目效益1个二级指标，满意度下设项满意度1个二级指标。项目绩效评价体系详见附件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以及项目产出和效益等根据交通基础设施建设协调、监督和管理项目实际情况设置的个性指标。</w:t>
        <w:br/>
        <w:t>交通基础设施建设协调、监督和管理项目综合评分表</w:t>
        <w:br/>
        <w:t>一级指标	二级指标	  三级指标	              得分</w:t>
        <w:br/>
        <w:t>决策（15分）	项目立项（5分）	  立项依据充分性（3分）	        3</w:t>
        <w:br/>
        <w:t>		                  立项程序（2分）	        2</w:t>
        <w:br/>
        <w:t>	        绩效目标（5分）   绩效目标合理性（3分） 	3</w:t>
        <w:br/>
        <w:t>		                  绩效指标明确性（2分）		2</w:t>
        <w:br/>
        <w:t>	        资金投入（5分）	  预算编制（3分）		3</w:t>
        <w:br/>
        <w:t>		                  资金分配合理性（2分）         2</w:t>
        <w:br/>
        <w:t>过程（20分）	资金管理（10分）  资金到位率（3分）		3</w:t>
        <w:br/>
        <w:t>		                  预算执行率（3分）		3</w:t>
        <w:br/>
        <w:t>				  资金使用合规性（4分）		4</w:t>
        <w:br/>
        <w:t>	        组织实施（10分）   管理制度健全性（5分）	5</w:t>
        <w:br/>
        <w:t>				   制度执行（5分）		5</w:t>
        <w:br/>
        <w:t>产出（45分）	产出数量（10分）   实际完成率（10分）		10</w:t>
        <w:br/>
        <w:t>		产出质量（10分）   质量达标率（10分）		10</w:t>
        <w:br/>
        <w:t>		产出时效（10分）   完成及时性（10分）		10</w:t>
        <w:br/>
        <w:t>		产出成本（15分）   成本节约率（15分）		15</w:t>
        <w:br/>
        <w:t>效益（10分）	项目效益（10分）   实施效益（10分）		10</w:t>
        <w:br/>
        <w:t>满意度（10分）	满意度（10分）	   满意度（10分）		10</w:t>
        <w:br/>
        <w:t xml:space="preserve">                权重分值：100分	   总得分    	                100</w:t>
        <w:br/>
        <w:t>3.绩效评价方法</w:t>
        <w:br/>
        <w:t>本次评价采用定量与定性评价相结合的比较法和公众评判法，总分由各项指标得分汇总形成。在完成此次绩效评价工作中，每项评价体系中二级指标的评价方法使用情况为：</w:t>
        <w:br/>
        <w:t>（1）项目决策方面：</w:t>
        <w:br/>
        <w:t>立项依据充分性：采用比较法、文献法，查找法律法规政策以及规划，对比实际执行内容和政策支持内容是否匹配。</w:t>
        <w:br/>
        <w:t>立项程序规范性：采用比较法、文献法，查找相关项目设立的政策和文件要求，对比分析实际执行程序是否按照政策及文件要求执行，分析立项程序的规范性。</w:t>
        <w:br/>
        <w:t>绩效目标合理性：采用比较法，对比分析年初编制项目支出绩效目标表与项目内容的相关性、资金的匹配性等。</w:t>
        <w:br/>
        <w:t>绩效指标明确性：采用比较法，比较分析年初编制项目支出绩效目标表是否符合双七原则，是否可衡量。</w:t>
        <w:br/>
        <w:t>预算编制科学性：采用成本效益分析法，分析在产出一定的情况下，成本取值是否有依据，是否经过询价，是否按照市场最低成本编制。</w:t>
        <w:br/>
        <w:t>资金分配合理性：采用因素分析法，综合分析资金的分配依据是否充分，分配金额是否与项目实施单位需求金额一致。</w:t>
        <w:br/>
        <w:t>（2）项目过程方面</w:t>
        <w:br/>
        <w:t>资金到位率：采用比较法，资金到位率预期指标值应为100%，通过实际计算，分析实际完成值和预期指标值之间的差距和原因。</w:t>
        <w:br/>
        <w:t>预算执行率：采用比较法，预算执行率预期指标值应为100%，通过实际计算，分析实际完成值和预期指标值之间的差距和原因。</w:t>
        <w:br/>
        <w:t>资金使用合规性：采用文献法、实地勘察法，一是查找资金管理办法，包括专项资金管理办法和单位自有资金管理办法；二是通过查账了解具体开支情况，是否专款专用，是否按照标准支出。</w:t>
        <w:br/>
        <w:t>管理制度健全性：采用文献法、比较法，查阅项目实施人员提供的财务和业务管理制度，将已建立的制度与现行的法律法规和政策要求进行对比，分析项目制度的合法性、合规性、完整性。</w:t>
        <w:br/>
        <w:t>制度执行有效性：采用比较法，结合项目实际实施过程性文件，根据已建设的财务管理制度和项目管理制度综合分析制度执行的有效性。</w:t>
        <w:br/>
        <w:t>（3）项目产出方面</w:t>
        <w:br/>
        <w:t>采用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</w:t>
        <w:br/>
        <w:t>（4）项目效益方面</w:t>
        <w:br/>
        <w:t>采用公众评判法、实地勘察法，通过实地勘察、问卷及抽样调查等方式评价本项目实施后社会公众或服务对象对项目实施效果的满意程度。</w:t>
        <w:br/>
        <w:t>采用比较法：通过整理本项目相关资料和数据，评价数量指标的完成情况；通过分析项目的实施情况与绩效目标实现情况，评价项目实施的效果；通过分析项目资金使用情况及产生的效果，评价预算资金分配的合理性。</w:t>
        <w:br/>
        <w:t>采用公众评判法：评价组采用实地访谈、远程访谈相结合方式，对本项目的实施情况进行充分调研，了解掌握资金分配、资金管理、资金使用、制度建设、制度执行情况。</w:t>
        <w:br/>
        <w:t>4.绩效评价标准</w:t>
        <w:br/>
        <w:t>绩效评价标准通常包括计划标准、行业标准、历史标准等，用于对绩效指标完成情况进行比较、分析、评价。本次评价主要采用了计划标准和行业标准。</w:t>
        <w:br/>
        <w:t>计划标准：指以预先制定的目标、计划、预算、定额等作为评价标准。</w:t>
        <w:br/>
        <w:t>行业标准：指参照国家公布的行业指标数据制定的评价标准。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（三）绩效评价工作过程</w:t>
        <w:br/>
        <w:t>第一阶段：前期准备。</w:t>
        <w:br/>
        <w:t>我单位绩效评价人员根据《项目支出绩效评价管理办法》（财预〔2020〕10号）文件精神认真学习相关要求与规定，成立绩效评价工作组，作为绩效评价工作具体实施机构。正式开始前期准备工作，通过对交通基础设施建设协调、监督和管理项目前期调研，确定了评价的目的、方法以及评价的原则，根据项目的内容和特征制定了评价指标体系及评价标准。。成员构成如下：</w:t>
        <w:br/>
        <w:t>王忠任评价组组长，绩效评价工作职责为负责全盘工作。</w:t>
        <w:br/>
        <w:t>努尔曼古丽·王任评价组副组长，绩效评价工作职责为为对项目实施情况进行实地调查。</w:t>
        <w:br/>
        <w:t>孙泽万、陈忠伦、艾力牙尔任评价组成员，绩效评价工作职责为负责资料审核等工作。</w:t>
        <w:br/>
        <w:t>第二阶段：组织实施。</w:t>
        <w:br/>
        <w:t>经评价组通过实地调研、查阅资料等方式，采用综合分析法对项目的决策、管理、绩效进行的综合评价分析。在数据采集方面，评价小组整理单位前期提交的资料，与项目实施负责人沟通，了解资金的内容、操作流程、管理机制、资金使用方向等情况并采集信息，了解项目设置背景及资金使用等情况。</w:t>
        <w:br/>
        <w:t>第三阶段：分析评价。</w:t>
        <w:b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三、综合评价情况及评价结论</w:t>
        <w:br/>
        <w:t>（一）综合评价情况</w:t>
        <w:br/>
        <w:t>通过实施交通基础设施建设协调、监督和管理项目产生道路交通工程质量提升，群众安全出行效益。项目实施主要通过项目决策、项目过程、项目产出以及项目效益等方面进行评价，其中：</w:t>
        <w:br/>
        <w:t>项目决策：该项目根据交通运输部颁布的《公路水运工程质量监督管理规定》（交通运输部令2017年第28号）、《关于批复2024年喀什地区本级部门预算的通知》（喀地财发【2024】1号）文件立项，项目实施符合财政预算要求，项目立项依据充分，立项程序规范。</w:t>
        <w:br/>
        <w:t>项目过程：交通基础设施建设协调、监督和管理项目预算安排25万元，实际支出25万元，预算执行率100%。项目资金使用合规，项目财务管理制度健全，财务监控到位，所有资金支付均按照国库集中支付制度严格执行，现有项目管理制度执行情况良好。</w:t>
        <w:br/>
        <w:t>项目产出：项目保障人员数量10人2024年的交通基础设施建设协调、监督和管理相关保障，聘请1家第三方检测机构出具公路质量检测报告。</w:t>
        <w:br/>
        <w:t>项目效益：通过实施此项目2024年全区促进公路建设项目质量水平、工程质量状况持续保持稳定，做好行业监管、开展质量监督行政执法，对违法行为进行处罚，促进公路建设项目质量水平稳步提升。</w:t>
        <w:br/>
        <w:t>（二）综合评价结论</w:t>
        <w:b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交通基础设施建设协调、监督和管理项目进行客观评价，最终评分结果：评价总分100分，绩效等级为“优”，每项一级指标得分情况见下表：</w:t>
        <w:br/>
        <w:t>交通基础设施建设协调、监督和管理项目绩效评价评分汇总表</w:t>
        <w:br/>
        <w:t>一级指标	标准分值	得分	得分率</w:t>
        <w:br/>
        <w:t>决策指标	   15.00	15.000	100%</w:t>
        <w:br/>
        <w:t>过程指标	   20.00	20.00	100%</w:t>
        <w:br/>
        <w:t>产出指标	   45.00	45.00	100%</w:t>
        <w:br/>
        <w:t>效益指标	   20.00	20.00	100%</w:t>
        <w:br/>
        <w:t>合计	           100.00	100.00	100%</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四、绩效评价指标分析</w:t>
        <w:br/>
        <w:t>（一）项目决策情况</w:t>
        <w:br/>
        <w:t>项目决策类指标包括项目立项、绩效目标和资金投入三方面的内容，由6个三级指标构成，权重分为15分，实际得分15分，得分率为100%。</w:t>
        <w:br/>
        <w:t>（1）立项依据充分性：根据《关于批复2024年喀什地区本级部门预算的通知》（喀地财发【2024】1号）文件的规定，结合喀什地区交通运输局职责，围绕喀什地区交通运输局2024年度工作重点和工作任务制定经费预算，根据评分标准，该指标不扣分，得3分。</w:t>
        <w:br/>
        <w:t>（2）立项程序规范性：交通基础设施建设协调、监督和管理项目申请、设立过程符合相关要求，严格按照审批流程准备符合要求的文件、材料；根据依据编制工作计划和项目预算，经过与部门项目分管领导沟通、筛选确定经费预算计划，确定最终预算方案。交通基础设施建设协调、监督和管理项目的审批文件、材料符合相关要求，项目事前经过必要的论证、风险评估、绩效评估、集体决策，保障了程序的规范性。根据评分标准，该指标不扣分，得2分。</w:t>
        <w:br/>
        <w:t>（3）绩效目标合理性：</w:t>
        <w:br/>
        <w:t>①该项目已设置年度绩效目标，具体内容为项目总投入25万元；保障人数10人，2024年工程质量监督执法大队认真落实建设“质量强区”工作要求及交通运输工作会议精神，深入推进质量安全隐患排查整治，强化监督实效；主动配合服务，确保竣（交）工目标任务；做好行业监管；开展质量监督行政执法，对违法行为进行处罚，聘请第三方机构一家，出具检测报告，促进公路建设项目质量水平稳步提升。</w:t>
        <w:br/>
        <w:t>②该项目实际工作内容为：截止2024年12月31日、项目实际支出25万元；保障了10名执法人员的相关差旅费和办公费、聘请第三方机构一家，出具检测报告，促进公路建设项目质量水平稳步提升。</w:t>
        <w:br/>
        <w:t>③该项目按照绩效目标完成数量指标、质量指标、时效指标、成本指标，完成了保障人员数量10人、聘请第三方检测机构1家、资金使用合规性100%、项目完成时间2024年10月10日、人员差旅费成本7万元、委托第三方费用成本16万元、办公费成本2万元，受监各参建单位满意度100%，达到促进公路建设项目质量水平效益，预期产出效益和效果是否符合正常的业绩水平。</w:t>
        <w:br/>
        <w:t>④该项目批复的预算金额为25万元，《项目支出绩效目标表》中预算金额为25万元，预算确定的项目资金与预算确定的项目投资额人员差旅费7万元、委托第三方检测费16万元、办公费2万元相匹配。</w:t>
        <w:br/>
        <w:t>⑤本单位制定了《交通基础设施建设协调、监督和管理项目实施方案》，明确了总体思路及目标、并对年度绩效目标、第三方检测机构检测任务进行了详细分解，对目标进行了细化，根据评分标准，该指标不扣分，得3分。</w:t>
        <w:br/>
        <w:t>（4）绩效指标明确性：经检查我单位年初设置的《项目支出绩效目标表》，得出如下结论：本项目已将年度绩效目标进行细化为绩效指标体系，共设置一级指标4个，二级指标6个，三级指标9个，定量指标8个，定性指标1个，指标量化率为88.9%，量化率达70.0%以上，将项目绩效目标细化分解为具体的绩效指标。</w:t>
        <w:br/>
        <w:t>该《项目绩效目标申报表》中，数量指标指标值为保障人员数量10人、聘请第三方检测机构1家，三级指标的年度指标值与年度绩效目标中任务数一致，已设置时效指标“项目完成时间”。已设置的绩效目标具备明确性、可衡量性、可实现性、相关性、时限性。根据评分标准，该指标不扣分，得2分。</w:t>
        <w:br/>
        <w:t>（5）预算编制科学性：本项目交通基础设施协调、监督和管理项目，即预算编制较科学且经过论证；</w:t>
        <w:br/>
        <w:t>预算申请内容为保障人数10人、2024年工程质量监督执法大队认真落实建设“质量强区”工作要求及交通运输工作会议精神，深入推进质量安全隐患排查整治，强化监督实效；主动配合服务，确保竣（交）工目标任务；做好行业监管；开展质量监督行政执法，对违法行为进行处罚，聘请第三方机构一家，出具检测报告，促进公路建设项目质量水平稳步提升。</w:t>
        <w:br/>
        <w:t>项目实际内容为截止2024年12月31日、项目实际支出25万元；保障了10名执法人员的相关差旅费和办公费、聘请第三方机构一家，出具检测报告，促进公路建设项目质量水平稳步提升。预算申请与《交通基础设施协调、监督和管理项目实施方案》中涉及的项目内容匹配；</w:t>
        <w:br/>
        <w:t>本项目预算申请资金25万元，我单位在预算申请中严格按照项目实施内容及测算标准进行核算，其中：人员差旅费成本7万元、委托第三方费用成本16万元、办公费成本2万元。预算确定资金量与实际工作任务相匹配。本项目预算额度测算依据充分，严格按照标准编制，预算确定资金量与实际工作任务相匹配；根据评分标准，该指标不扣分，得3分。</w:t>
        <w:br/>
        <w:t>（6）资金分配合理性：本项目实际分配资金以《关于申请交通基础设施协调、监督和管理项目资金的请示》和《交通基础设施协调、监督和管理项目实施方案》为依据进行资金分配，预算资金分配依据充分。根据《喀什地区财政局《（喀地财建〔2024〕1号）》，本项目实际到位资金25万元，资金分配额度合理，与我单位实际需求相适应。资金分配人员差旅费7万元、委托第三方检测费16万元、办公费2万元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（二）项目过程情况</w:t>
        <w:br/>
        <w:t>项目过程类指标包括资金管理和组织实施两方面的内容，由5个三级指标构成，权重分为20分，实际得分20分，得分率为100%。</w:t>
        <w:br/>
        <w:t>（1）资金到位率：本项目预算资金为25万元，其中：财政安排资金25万元，其他资金0万元，实际到位资金25万元，资金到位率=100%；通过分析可知，该项目财政资金足额拨付到位，能够及时足额支付给实施单位。根据评分标准，该指标不扣分，得3分。</w:t>
        <w:br/>
        <w:t>（2）预算执行率：本项目实际支出资金25万元，预算执行率=（实际支出资金/实际到位资金）×100.0%=100%；通过分析可知，该项目预算编制较为详细，项目资金支出总体能够按照预算执行，根据评分标准，该指标不扣分，得3分。</w:t>
        <w:br/>
        <w:t>（3）资金使用合规性：通过检查项目资金申请文件、国库支付凭证等财务资料，得出本项目资金支出符合国家财经法规、《政府会计制度》《喀什地区交通运输局财务管理办法》《喀什地区交通运输局收支业务管理制度》《喀什地区交通运输局合同管理制度》，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</w:t>
        <w:br/>
        <w:t>（4）管理制度健全性：我单位已制定《喀什地区交通运输局财务管理办法》《喀什地区交通运输局收支业务管理制度》《喀什地区交通运输局合同管理制度》《喀什地区交通运输局建设项目管理制度》，相关制度均符合行政事业单位内控管理要求，财务和业务管理制度合法、合规、完整，本项目执行符合上述制度规定。根据评分标准，该指标不扣分，得5分。</w:t>
        <w:br/>
        <w:t>（5）制度执行有效性：①该项目的实施符合《喀什地区交通运输局财务管理办法》《喀什地区交通运输局收支业务管理制度》《喀什地区交通运输局合同管理制度》《喀什地区交通运输局建设项目管理制度》等相关法律法规及管理规定，项目具备完整规范的立项程序；经查证项目实施过程资料，项目采购、实施、验收等过程均按照采购管理办法和合同管理办法等相关制度执行，基本完成既定目标；经查证党组会议纪要、项目资金支付审批单、项目资金计量支付审核单、记账凭证等资金拨付流程资料，项目资金拨付流程完整、手续齐全。综上分析，项目执行遵守相关法律法规和相关管理规定。</w:t>
        <w:br/>
        <w:t>②经现场查证委托第三方检测机构业务委托项目政府采购合同、政府采购验收单、财务支付凭证等资料齐全并及时归档。</w:t>
        <w:br/>
        <w:t>③该项目实施过程中不存在调整事项。</w:t>
        <w:br/>
        <w:t>④该项目实施所需要的项目人员和场地设备均已落实到位，具体涉及内容包括：项目资金支出严格按照自治区、地区以及本单位资金管理办法执行，项目启动实施后，为了加快本项目的实施，成立了交通基础设施建设协调、监督和管理项目工作领导小组，由王忠任组长，负责项目的组织工作；努尔曼古丽·王任副组长，负责项目的实施工作；组员包括：孙泽万、陈忠伦、艾力牙尔主要负责项目监督管理、验收以及资金核拨等工作。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（三）项目产出情况</w:t>
        <w:br/>
        <w:t>项目产出类指标包括产出数量、产出质量、产出时效、产出成本四方面的内容，由7个三级指标构成，权重分为45分，实际得分45分，得分率为100%。</w:t>
        <w:br/>
        <w:t>（1）对于“产出数量”</w:t>
        <w:br/>
        <w:t>保障人员数量，预期指标值为大于等于10人，实际完成值为10人，与预期目标一致，根据评分标准，该指标不扣分，得5分。</w:t>
        <w:br/>
        <w:t>聘请第三方机构数量，预期指标为等于1家，实际聘请1家，与预期目标一致，根据评分标准，该指标不扣分，得5分。</w:t>
        <w:br/>
        <w:t>合计得10分</w:t>
        <w:br/>
        <w:t>（2）对于“产出质量”：</w:t>
        <w:br/>
        <w:t>资金使用合规性，预期指标值为等于100%，实际完成值为100%，与预期目标一致，根据评分标准，该指标不扣分，得10分。</w:t>
        <w:br/>
        <w:t>合计得10分。</w:t>
        <w:br/>
        <w:t>（3）对于“产出时效”：</w:t>
        <w:br/>
        <w:t>项目完成时间指标，预期指标值为2024年11月31日前、实际完成值为2024年10月10日，指标完成率为100%，与预期目标一致，根据评分标准，该指标不扣分，得10分。</w:t>
        <w:br/>
        <w:t>合计得10分。</w:t>
        <w:br/>
        <w:t>（4）对于“产出成本”：</w:t>
        <w:br/>
        <w:t>人员差旅费成本指标，预期指标值为7万元，实际完成值为7万元，指标完成率为100%，与预期目标一致，根据评分标准，该指标不扣分，得5分。</w:t>
        <w:br/>
        <w:t>委托第三方费用成本指标，预期指标值为16万元，实际完成值为16万元，指标完成率为100%，与预期目标一致，根据评分标准，该指标不扣分，得5分。</w:t>
        <w:br/>
        <w:t>办公经费成本指标，预期指标值为2万元，实际完成值为2万元，指标完成率为100%，与预期目标一致，根据评分标准，该指标不扣分，得5分。</w:t>
        <w:br/>
        <w:t>合计得15分。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（四）项目效益情况</w:t>
        <w:br/>
        <w:t>项目效益类指标包括项目效益1个方面的内容，由1个三级指标构成，权重分为10分，实际得分10分，得分率为100%。</w:t>
        <w:br/>
        <w:t>效益分析情况：</w:t>
        <w:br/>
        <w:t>（1）对于“社会效益指标”：</w:t>
        <w:br/>
        <w:t>促进公路建设项目质量水平指标，该指标预期指标值为促进，实际完成值为促进，指标完成率为100%，与预期指标一致，根据评分标准，该指标不扣分，得10分。</w:t>
        <w:br/>
        <w:t>（2）对于“经济效益指标”：无</w:t>
        <w:br/>
        <w:t>（3）对于“生态效益指标”：无</w:t>
        <w:br/>
        <w:t>实施效益指标合计得10分。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（五）项目满意度情况</w:t>
        <w:br/>
        <w:t>项目满意类指标包括项目满意度1个方面的内容，由1个三级指标构成，权重分为10分，实际得分10分，得分率为100%。</w:t>
        <w:br/>
        <w:t>满意度指标分析</w:t>
        <w:br/>
        <w:t>对于满意度指标：受监各参建单位满意度，该指标预期指标值为等于100%，实际完成值为100%，指标完成率为100%，与预期目标一致，根据评分标准，该指标不扣分,得10分。</w:t>
      </w:r>
    </w:p>
    <w:p>
      <w:pPr>
        <w:spacing w:line="570" w:lineRule="exact"/>
        <w:ind w:firstLine="624" w:firstLineChars="200"/>
        <w:rPr>
          <w:rStyle w:val="18"/>
          <w:rFonts w:ascii="黑体" w:hAnsi="黑体" w:eastAsia="黑体" w:cs="黑体"/>
          <w:b w:val="0"/>
          <w:spacing w:val="-4"/>
          <w:sz w:val="32"/>
          <w:szCs w:val="32"/>
        </w:rPr>
      </w:pPr>
      <w:bookmarkStart w:id="0" w:name="_GoBack"/>
      <w:bookmarkEnd w:id="0"/>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交通基础设施建设协调、监督和管理项目项目预算25万元，到位25万元，实际支出25万元，预算执行率为100%，项目绩效指标总体完成率为100%。</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六、主要经验及做法、存在的问题及原因分析</w:t>
        <w:br/>
        <w:t>（一）主要经验及做法</w:t>
        <w:br/>
        <w:t>本项目实施效果较好的原因主要是管理制度完善、责任落实到位，跟踪考核机制完善且运行有效，在项目实施过程中创新管理办法，通过预算绩效管理，总结了工作中的较好的经验，资金安排合理，使用过程严格把关，没有超预算。年初项目资金安排与实际项目资金使用完全吻合.建立健全与建设单位的沟通渠道、问责机制，及时有效地对在督查过程中发现的问题进行反馈，建设单位及时整改落实，避免质量问题被搁置的现象发生。</w:t>
        <w:br/>
        <w:t>（二）存在问题及原因分析</w:t>
        <w:br/>
        <w:t>1、开展相关工作时，由于工作人员经常在各县市出差、项目相关跟进情况存在时间差，部分工作无法及时的开展。</w:t>
        <w:br/>
        <w:t>2、监督指导人员在工作时的各方面业务水平还待提高、部分制度及方案需要进一步完善。</w:t>
        <w:br/>
        <w:t>3、业务人员对绩效工作学习不够、对绩效目标设置、监控、评价工作的全过程理解有偏差。</w:t>
        <w:br/>
        <w:t>（三）下一步措施</w:t>
        <w:br/>
        <w:t>1、不断吸取经验教训，继续对项目保持跟进，保证项目的后续工作正常开展。</w:t>
        <w:br/>
        <w:t>2、建设各项目任务的同时，制定完善相关制度、方案，并从技术力量、资金保障、检查考核等多方面强化管理。划分好我局监督指导人员工作任务，工作程序及责任进一步细化，监督和督查工作要产生优势互补效应，以便各自履行各自职责及职能。</w:t>
        <w:br/>
        <w:t>3、对项目负责人进行绩效工作方面的培训及相关政策的学习，提高发现在项目实施中的漏洞、下一年在设置项目目标更加科学、合理。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七、有关建议</w:t>
        <w:br/>
        <w:t>1．强化前期准备工作，加强项目实施方案和计划的可行性论证。建议项目单位在项目开展前进行深入的维护需求调研，并形成需求调研报告，在此基础上，仔细撰写可行性研究报告，对项目开展的必要性、可行性、风险防范措施等进行深入分析，同时制定工作实施方案和资金使用。</w:t>
        <w:br/>
        <w:t>2．按照预算支出内容、以结果为导向，设置合理的绩效目标，加强项目实施效果的管控。</w:t>
        <w:br/>
        <w:t>3．完善资金管理制度，树立监督管理责任意识，加强资金监管力度，完善资金监督制度。</w:t>
        <w:br/>
        <w:t>4．进一步加强预算绩效管理，建立“预算编制有目标、预算执行有监控、预算完成有评价、评价结果有反馈、反馈结果有应用”的预算绩效管理机制。</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八、其他需要说明的问题</w:t>
        <w:b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0ZGFmZGVlMTU2YmFlODYzODJmYzUzZGI2NmMwNGEifQ=="/>
  </w:docVars>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2F325A8"/>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341</Words>
  <Characters>646</Characters>
  <Lines>5</Lines>
  <Paragraphs>1</Paragraphs>
  <TotalTime>0</TotalTime>
  <ScaleCrop>false</ScaleCrop>
  <LinksUpToDate>false</LinksUpToDate>
  <CharactersWithSpaces>652</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ksjx-admin</cp:lastModifiedBy>
  <cp:lastPrinted>2018-12-31T10:56:00Z</cp:lastPrinted>
  <dcterms:modified xsi:type="dcterms:W3CDTF">2025-03-26T11:27:46Z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