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交通基础设施建设协调、监督和管理项目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 xml:space="preserve">周鑫燚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中共喀什地委机构编制委员会《关于成立喀什地区公路建设质量监督局的批复》（喀机编字【2012】34号），批准成立喀什地区公路建设质量监督局，随后机构改革，将质监局职能和人员划转至地区交通运输综合行政执法局，设置工程质量监督执法大队。按照交通运输部办公厅《关于加强公路水运工程质量安全监督管理工作的指导意见》（交办安监〔2017〕162号）；交通运输部颁布的《公路水运工程质量监督管理规定》（交通运输部令2017年第28号）的有关规定（第二十一条质量监督管理工作经费应当由交通运输主管部门按照国家规定协调有关部门纳入同级财政预算予以保障；第二十七条交通运输主管部门委托的建设工程质量监督机构具备相应检测能力的，可以自行对工程质量进行检测；不具备相应检测能力的，可以委托具有相应能力等级的第三方试验检测机构负责相应检测工作。委托试验检测机构开展检测工作的，应当遵守政府采购有关法律法规的要求）；实施交通强国质量安全监管，打造“品质工程”的工作安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地区交通运输综合行政执法局工程质量监督执法大队工作实际情况，为解决公路工程质量监督工作经费问题，相应国家政策导向，地区交通运输局根据公路工程质量监督部门职能申请实施该项目。本项目符合国家、自治区以及喀什地区等相关政策、规划和法律法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由项目负责人王忠进行牵头，首先进行项目的前期调研。评估项目实施的相关性、预期绩效的可实现性、实施方案的有效性、财政资金投入可行性风险。其次在项目实施过程中结合地区农村公路建设项目质量安全监督执法的实际要求，严格按照相关文件的规定开展，在项目实施过程中不定期进行监督检查，发现问题及时整改。最后项目结束时实施单位及时进行成果验收，做好项目的后期管护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本项目的主管部门为喀什地区交通局，纳入2024年部门决算编制范围的有11个办公室：局办公室、财审科、安全监督科、运输科、政策法规科、建管科、建管办、综合规划科、执法局、邮政业安全中心、规划中心。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责是：贯彻落实交通运输行业法律、法规、规章和政策措施并监督实施。拟订地区公路交通运输发展规划并监督实施。会同有关部门组织编制地区综合交通体系规划，承担地区公路运输枢纽总体规划；参与拟订地区交通物流业发展战略与规划。指导监督地区、县、乡公路（以下简称农村公路）以专用公路建设、管理和养护；指导地区农村公路路政工作；指导、考核地区农村公路建设、管理和养护工作。指导监督地区道路运输市场。指导公路运输经济及技术管理；指导车辆维修、营运车辆综合性能检测、机动车驾驶员培训等工作的行业管理；指导城乡客运及有关设施规划和管理工作；指导出租汽车行业管理；指导交通运输行业规范生产和应急管理工作；指导国际道路运输和对外交流工作；按规定组织协调地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92人，其中：行政人员编制19人、工勤0人、参公41人、事业编制32人。实有在职人数77人，其中：行政在职17人、工勤6人、参公27人、事业在职27人。离退休人员33人，其中：行政退休人员22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根据《关于批复2024年喀什地区本级部门预算的通知》（喀地财发【2024】1号）文件共安排下达交通基础设施建设协调、监督和管理项目资金25万元，为财政预算资金，最终确定项目资金总数为25万元。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截至2024年12月31日，实际支出25万元，预算执行率100%，资金主要用于人员差旅费7万元、委托第三方检测费16万元、办公费2万元。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度总体目标为：目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一家第三方机构，出具检测报告，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实施的前期准备工作：抽调10名执法人员对地区承担质量监督的公路建设项目监督进行质量监督检查。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对地区承担质量监督的公路建设项目监督覆盖率100%，地区交通运输局通过开展专项及综合监督检查等方式对地区公路在建项目完工的工程实体及进场原材料进行了抽检，共抽检路基、路面、桥梁工程实体及土工布、钢筋、水泥、沥青混合料、路基填料等原材料各类技术指标共计1364(组)其中:国省干线494(组)农村公路870(组),总体合格率97.14%。与去年97.03%的合格率相比，工程质量状况持续保持稳定。聘请第三方检测公司对完工项目进行质量检查并出具检测报告、做好行业监管；开展质量监督行政执法，对违法行为进行处罚，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验收阶段的具体工作：2024年12月31日、项目实际支出25万元；保障了10名执法人员的相关差旅费和办公费，聘请一家第三方机构，出具检测报告，促进公路建设项目质量水平稳步提升。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喀什地区财政支出绩效评价管理暂行办法》（喀地财预〔2019〕18号〔2018〕189号）等相关政策文件与规定，结合喀什地区交通运输局实际情况，实施交通基础设施建设协调、监督和管理项目绩效评价的具体目的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（1）评估项目实施效果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交通基础设施建设协调、监督和管理项目预算执行情况及各项绩效目标达成程度的系统性分析，全面、客观地评估项目在预定周期内的实施效果，包括社会效益、受益对象满意度等多维度指标，为项目后续的改进与优化提供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（2）提升资源利用效率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（3）强化项目管理责任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（4）为决策提供支持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交通基础设施建设协调、监督和管理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（5）促进项目持续改进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基础设施建设协调、监督和管理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地区交通运输局2024年实施的交通基础设施建设协调、监督和管理项目为评价对象，项目预算涵盖2024年4月15日至2024年12月31日的全部资金投入与支出。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交通基础设施建设协调、监督和管理项目预算绩效评价报告的评价范围广泛而全面，涵盖了从项目立项至评价时点期间的所有关键预算活动和财务流程。具体而言，评价范围包括但不限于以下几个方面：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（2）资金管理：深入分析项目资金的分配、使用和监管情况，确保资金使用的合规性、高效性和透明度。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项目实施进度与产出：评估项目是否按照既定计划顺利推进，各项任务是否按时完成，以及项目产出的数量、质量和时效性是否符合预期。</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交通基础设施建设协调、监督和管理项目实际情况设置的个性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交通基础设施建设协调、监督和管理项目综合评分表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xml:space="preserve">        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xml:space="preserve">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 xml:space="preserve">                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（4）项目效益方面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交通基础设施建设协调、监督和管理项目前期调研，确定了评价的目的、方法以及评价的原则，根据项目的内容和特征制定了评价指标体系及评价标准。。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努尔曼古丽·王任评价组副组长，绩效评价工作职责为为对项目实施情况进行实地调查。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孙泽万、陈忠伦、艾力牙尔任评价组成员，绩效评价工作职责为负责资料审核等工作。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通过实施交通基础设施建设协调、监督和管理项目产生道路交通工程质量提升，群众安全出行效益。项目实施主要通过项目决策、项目过程、项目产出以及项目效益等方面进行评价，其中：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根据交通运输部颁布的《公路水运工程质量监督管理规定》（交通运输部令2017年第28号）、《关于批复2024年喀什地区本级部门预算的通知》（喀地财发【2024】1号）文件立项，项目实施符合财政预算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交通基础设施建设协调、监督和管理项目预算安排25万元，实际支出25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项目产出：项目保障人员数量10人2024年的交通基础设施建设协调、监督和管理相关保障，聘请1家第三方检测机构出具公路质量检测报告。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项目效益：通过实施此项目2024年全区促进公路建设项目质量水平、工程质量状况持续保持稳定，做好行业监管、开展质量监督行政执法，对违法行为进行处罚，促进公路建设项目质量水平稳步提升。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交通基础设施建设协调、监督和管理项目进行客观评价，最终评分结果：评价总分100分，绩效等级为“优”，每项一级指标得分情况见下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交通基础设施建设协调、监督和管理项目绩效评价评分汇总表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 xml:space="preserve">   15.00</w:t>
      </w:r>
      <w:r>
        <w:rPr>
          <w:rStyle w:val="18"/>
          <w:rFonts w:hint="eastAsia" w:ascii="仿宋" w:hAnsi="仿宋" w:eastAsia="仿宋" w:cs="仿宋"/>
          <w:b w:val="0"/>
          <w:bCs w:val="0"/>
          <w:spacing w:val="-4"/>
          <w:sz w:val="32"/>
          <w:szCs w:val="32"/>
        </w:rPr>
        <w:tab/>
        <w:t>15.000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 xml:space="preserve">   20.00</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 xml:space="preserve">   45.00</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效益指标</w:t>
      </w:r>
      <w:r>
        <w:rPr>
          <w:rStyle w:val="18"/>
          <w:rFonts w:hint="eastAsia" w:ascii="仿宋" w:hAnsi="仿宋" w:eastAsia="仿宋" w:cs="仿宋"/>
          <w:b w:val="0"/>
          <w:bCs w:val="0"/>
          <w:spacing w:val="-4"/>
          <w:sz w:val="32"/>
          <w:szCs w:val="32"/>
        </w:rPr>
        <w:tab/>
        <w:t xml:space="preserve">   20.00</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100.00</w:t>
      </w:r>
      <w:r>
        <w:rPr>
          <w:rStyle w:val="18"/>
          <w:rFonts w:hint="eastAsia" w:ascii="仿宋" w:hAnsi="仿宋" w:eastAsia="仿宋" w:cs="仿宋"/>
          <w:b w:val="0"/>
          <w:bCs w:val="0"/>
          <w:spacing w:val="-4"/>
          <w:sz w:val="32"/>
          <w:szCs w:val="32"/>
        </w:rPr>
        <w:tab/>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关于批复2024年喀什地区本级部门预算的通知》（喀地财发【2024】1号）文件的规定，结合喀什地区交通运输局职责，围绕喀什地区交通运输局2024年度工作重点和工作任务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交通基础设施建设协调、监督和管理项目申请、设立过程符合相关要求，严格按照审批流程准备符合要求的文件、材料；根据依据编制工作计划和项目预算，经过与部门项目分管领导沟通、筛选确定经费预算计划，确定最终预算方案。交通基础设施建设协调、监督和管理项目的审批文件、材料符合相关要求，项目事前经过必要的论证、风险评估、绩效评估、集体决策，保障了程序的规范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该项目已设置年度绩效目标，具体内容为项目总投入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②该项目实际工作内容为：截止2024年12月31日、项目实际支出25万元；保障了10名执法人员的相关差旅费和办公费、聘请第三方机构一家，出具检测报告，促进公路建设项目质量水平稳步提升。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保障人员数量10人、聘请第三方检测机构1家、资金使用合规性100%、项目完成时间2024年10月10日、人员差旅费成本7万元、委托第三方费用成本16万元、办公费成本2万元，受监各参建单位满意度100%，达到促进公路建设项目质量水平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④该项目批复的预算金额为25万元，《项目支出绩效目标表》中预算金额为25万元，预算确定的项目资金与预算确定的项目投资额人员差旅费7万元、委托第三方检测费16万元、办公费2万元相匹配。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本单位制定了《交通基础设施建设协调、监督和管理项目实施方案》，明确了总体思路及目标、并对年度绩效目标、第三方检测机构检测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9个，定量指标8个，定性指标1个，指标量化率为88.9%，量化率达70.0%以上，将项目绩效目标细化分解为具体的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绩效目标申报表》中，数量指标指标值为保障人员数量10人、聘请第三方检测机构1家，三级指标的年度指标值与年度绩效目标中任务数一致，已设置时效指标“项目完成时间”。已设置的绩效目标具备明确性、可衡量性、可实现性、相关性、时限性。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（5）预算编制科学性：本项目交通基础设施协调、监督和管理项目，即预算编制较科学且经过论证；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申请内容为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际内容为截止2024年12月31日、项目实际支出25万元；保障了10名执法人员的相关差旅费和办公费、聘请第三方机构一家，出具检测报告，促进公路建设项目质量水平稳步提升。预算申请与《交通基础设施协调、监督和管理项目实施方案》中涉及的项目内容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申请资金25万元，我单位在预算申请中严格按照项目实施内容及测算标准进行核算，其中：人员差旅费成本7万元、委托第三方费用成本16万元、办公费成本2万元。预算确定资金量与实际工作任务相匹配。本项目预算额度测算依据充分，严格按照标准编制，预算确定资金量与实际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交通基础设施协调、监督和管理项目资金的请示》和《交通基础设施协调、监督和管理项目实施方案》为依据进行资金分配，预算资金分配依据充分。根据《喀什地区财政局《（喀地财建〔2024〕1号）》，本项目实际到位资金25万元，资金分配额度合理，与我单位实际需求相适应。资金分配人员差旅费7万元、委托第三方检测费16万元、办公费2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本项目预算资金为25万元，其中：财政安排资金25万元，其他资金0万元，实际到位资金25万元，资金到位率=100%；通过分析可知，该项目财政资金足额拨付到位，能够及时足额支付给实施单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实际支出资金25万元，预算执行率=（实际支出资金/实际到位资金）×100.0%=100%；通过分析可知，该项目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喀什地区交通运输局财务管理办法》《喀什地区交通运输局收支业务管理制度》《喀什地区交通运输局合同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已制定《喀什地区交通运输局财务管理办法》《喀什地区交通运输局收支业务管理制度》《喀什地区交通运输局合同管理制度》《喀什地区交通运输局建设项目管理制度》，相关制度均符合行政事业单位内控管理要求，财务和业务管理制度合法、合规、完整，本项目执行符合上述制度规定。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喀什地区交通运输局财务管理办法》《喀什地区交通运输局收支业务管理制度》《喀什地区交通运输局合同管理制度》《喀什地区交通运输局建设项目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单、项目资金计量支付审核单、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②经现场查证委托第三方检测机构业务委托项目政府采购合同、政府采购验收单、财务支付凭证等资料齐全并及时归档。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③该项目实施过程中不存在调整事项。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交通基础设施建设协调、监督和管理项目工作领导小组，由王忠任组长，负责项目的组织工作；努尔曼古丽·王任副组长，负责项目的实施工作；组员包括：孙泽万、陈忠伦、艾力牙尔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保障人员数量，预期指标值为大于等于10人，实际完成值为10人，与预期目标一致，根据评分标准，该指标不扣分，得5分。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聘请第三方机构数量，预期指标为等于1家，实际聘请1家，与预期目标一致，根据评分标准，该指标不扣分，得5分。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资金使用合规性，预期指标值为等于100%，实际完成值为100%，与预期目标一致，根据评分标准，该指标不扣分，得10分。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项目完成时间指标，预期指标值为2024年11月31日前、实际完成值为2024年10月10日，指标完成率为100%，与预期目标一致，根据评分标准，该指标不扣分，得10分。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人员差旅费成本指标，预期指标值为7万元，实际完成值为7万元，指标完成率为100%，与预期目标一致，根据评分标准，该指标不扣分，得5分。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委托第三方费用成本指标，预期指标值为16万元，实际完成值为16万元，指标完成率为100%，与预期目标一致，根据评分标准，该指标不扣分，得5分。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办公经费成本指标，预期指标值为2万元，实际完成值为2万元，指标完成率为100%，与预期目标一致，根据评分标准，该指标不扣分，得5分。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效益分析情况：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促进公路建设项目质量水平指标，该指标预期指标值为促进，实际完成值为促进，指标完成率为100%，与预期指标一致，根据评分标准，该指标不扣分，得10分。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项目满意类指标包括项目满意度1个方面的内容，由1个三级指标构成，权重分为10分，实际得分10分，得分率为100%。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对于满意度指标：受监各参建单位满意度，该指标预期指标值为等于100%，实际完成值为100%，指标完成率为100%，与预期目标一致，根据评分标准，该指标不扣分,得10分。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交通基础设施建设协调、监督和管理项目项目预算25万元，到位25万元，实际支出25万元，预算执行率为100%，项目绩效指标总体完成率为100%。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效果较好的原因主要是管理制度完善、责任落实到位，跟踪考核机制完善且运行有效，在项目实施过程中创新管理办法，通过预算绩效管理，总结了工作中的较好的经验，资金安排合理，使用过程严格把关，没有超预算。年初项目资金安排与实际项目资金使用完全吻合.建立健全与建设单位的沟通渠道、问责机制，及时有效地对在督查过程中发现的问题进行反馈，建设单位及时整改落实，避免质量问题被搁置的现象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1、开展相关工作时，由于工作人员经常在各县市出差、项目相关跟进情况存在时间差，部分工作无法及时的开展。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2、监督指导人员在工作时的各方面业务水平还待提高、部分制度及方案需要进一步完善。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3、业务人员对绩效工作学习不够、对绩效目标设置、监控、评价工作的全过程理解有偏差。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1、不断吸取经验教训，继续对项目保持跟进，保证项目的后续工作正常开展。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设各项目任务的同时，制定完善相关制度、方案，并从技术力量、资金保障、检查考核等多方面强化管理。划分好我局监督指导人员工作任务，工作程序及责任进一步细化，监督和督查工作要产生优势互补效应，以便各自履行各自职责及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3、对项目负责人进行绩效工作方面的培训及相关政策的学习，提高发现在项目实施中的漏洞、下一年在设置项目目标更加科学、合理。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强化前期准备工作，加强项目实施方案和计划的可行性论证。建议项目单位在项目开展前进行深入的维护需求调研，并形成需求调研报告，在此基础上，仔细撰写可行性研究报告，对项目开展的必要性、可行性、风险防范措施等进行深入分析，同时制定工作实施方案和资金使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2．按照预算支出内容、以结果为导向，设置合理的绩效目标，加强项目实施效果的管控。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3．完善资金管理制度，树立监督管理责任意识，加强资金监管力度，完善资金监督制度。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4．进一步加强预算绩效管理，建立“预算编制有目标、预算执行有监控、预算完成有评价、评价结果有反馈、反馈结果有应用”的预算绩效管理机制。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6D952E2"/>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2025-11-20T09:00:51Z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