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航线补贴项目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新疆维吾尔自治区喀什地区发展和改革委员会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新疆维吾尔自治区喀什地区发展和改革委员会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喀什地区航线补贴项目，实施前期、过程及效果，评价财政预算资金使用的效率及效益。通过该项目的实施，利于改善喀什地区航空运输服务水平和航线网络布局，丰富喀什至国内主要城市及核心区域航线，发挥航空推进喀什地区经济社会高质量发展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印发&lt;喀什地区客货运航线补贴实施方案&gt;的通知》（喀署办规〔2022〕3号）文件要求（以下简称“《实施方案》”），通过对航空公司在喀什机场、莎车机场和塔什库尔干机场需要支持培育的航线和过夜运力给予补助，完善地区航线网络布局，优化客货运航班结构，充分发挥航空推进喀什地区经济高质量发展的作用，给予南航过夜运力补贴。支付新疆机场集团喀什管理分公司2023年旅客吞吐量补贴奖励资金300万元，中国南方航空喀什-广州、塔什库尔干-乌鲁木齐航线补贴资金1593.44万元，支付南航过夜运力补贴资金400万元，支付喀什至武汉航线补贴资金505.23万元，支付喀什至广州、乌鲁木齐至塔县航线补贴资金738.11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发展和改革委员会为行政单位，纳入2024年部门决算编制范围的有19个办公室：办公室、综合科、农经科、产业科、经贸科、社发科、环资科、一带一路科、成本监审科、地区重点项目中心、援疆办、价格认证和监测中心、地区兵地中心、投资科、体改科、民营经济科、价格科、地区能源中心、地区信息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96人，其中：行政人员编制34人、工勤8人、参公19人、事业编制29人。实有在职人数80人，其中：行政在职26人、工勤3人、参公17、事业在职29人。离退休人员35人，其中：行政退休人员35人、事业退休0人。其他人员2人，主要为聘用保洁人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喀地财发【2024】1号共安排下达其他资金8112.41万元，为单位资金，最终确定项目资金总数为8112.41万元。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截至2024年12月31日，实际支出3536.79万元，预算执行率43.6%。</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航线补贴项目根据《关于自治区民航支线航线补贴的通知》(新政办法〔2017〕130号）、《自治区进一步促进支线航线市场发展的指导意见》(新政办法〔2018〕165号）和《关于印发&lt;喀什地区支持新开辟航线专项补贴资金管理办法（暂行）&gt;的通知》（喀署办规〔2021〕3号）文件要求，支持培育新开辟航线专项给予补贴。喀什地区航线补贴项目总投资8112.41万元，全部为援疆资金。该项目可有效改善喀什地区航空运输服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实施的前期准备工作：全面了解喀什地区航线运行情况，制作航线补贴计划，并申请相应资金。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为了完善航线网络布局，优化客货运航班结构，依托喀什航空口岸、喀什经济开发区、综合保税区优势，充分发挥航空在推进喀什地区经济高质量发展、构建“多式联运”物流体系和现代化综合交通网络中的重要作用，前往广州、乌鲁木齐、塔县、南航集团总部，了解本地区航线情况，并根据运力情况申请补贴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根据前期准备工作和具体实施的情况，支付新疆机场集团喀什管理分公司2023年旅客吞吐量补贴奖励资金300万元，中国南方航空喀什-广州、塔什库尔干-乌鲁木齐航线补贴资金1593.44万元，支付南航过夜运力补贴资金400万元，支付喀什至武汉航线补贴资金505.23万元，支付喀什至广州、乌鲁木齐至塔县航线补贴资金738.11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的实施有利于进一步提高喀什至国内外航线网络覆盖范围，提高喀什航空网络通达性、保障性，有利于实现喀什全方位对外开放，充分发挥地缘区位优势，形成覆盖南疆、连通北疆、面向中亚南亚、延伸至欧洲的国际物流枢纽区域中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航线补贴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航线补贴项目评分表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69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我单位对各种评价方法进行综合分析，经领导小组讨论决定，本次评价主要采用了计划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孙东华任评价组组长，绩效评价工作职责为负责全盘工作。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王莉任评价组副组长，绩效评价工作职责为为对项目实施情况进行实地调查。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冯智元任评价组成员，绩效评价工作职责为负责资料审核等工作。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2022年行署出台《关于印发&lt;喀什地区客货运航线补贴实施方案&gt;的通知》（喀署办规〔2022〕3号），随着塔什库尔干红其拉甫高高原机场通航运营以及通用机场群加快建设，现行补贴标准难以解决高原机场航班运行成本较高、航线培育周期较长、难度大的问题，不能维持航线稳定运营，且补贴范围未涉及通用机场。为加快民航事业发展，鼓励和吸引航空公司执行喀什客货运航线航班，积极推动喀什地区旅游、商贸及航空物流等相关产业发展，在借鉴疆内疆外同等机场补贴模式的基础上，制定航线补贴办法，按照航线补贴支付资金。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通过航线补贴资金奖励,充分发挥航空在服务社会稳定和长治久安总目标，推进经济高质量发展，促进喀什旅游业发展，构建“多式联运”物流体系中的重要作用，为进一步完善航线网络布局，优化客货运航班结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截至2024年12月31日，航线补贴资金8112.41万，实际支出3536.79万元，预算执行率43.6%。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年支付3536.79万元，分别为支付新疆机场集团喀什管理分公司2023年旅客吞吐量补贴奖励资金300万元，中国南方航空喀什-广州、塔什库尔干-乌鲁木齐航线补贴资金1593.44万元，支付南航过夜运力补贴资金400万元，支付喀什至武汉航线补贴资金505.23万元，支付喀什至广州、乌鲁木齐至塔县航线补贴资金738.11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加快喀什地区民航事业发展，鼓励和吸引航空公司增加飞抵喀什地区的客货运航线航班，积极推动喀什地区旅游、商贸及航空物流等相关产业的发展，进一步完善航线网络布局，优化客货运航班结构，构建“多式联运”物流体系和现代化综合交通网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航线补贴项目进行客观评价，最终评分结果：评价总分69分，绩效等级为“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航线补贴项目绩效评价评分汇总表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11 73.33%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18 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20 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69 69%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项目决策类指标包括项目立项、绩效目标和资金投入三方面的内容，由6个三级指标构成，权重分为15分，实际得分11分，得分率为73.33%。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自治区发展改革委关于下达2022年第一批自治区预算内前期投资计划的通知》（新发改投资〔2022〕117号）、《喀什地区发展改革委关于下达2022年第一批自治区预算内前期费投资计划的通知》（喀发改投资〔2022〕108号），结合地区发改委优化基础产业布局的职责，并组织实施。本项目资金性质为“援疆资金”，功能分类为2140399其他民用航空运输支出，经济分类为“费用补贴”，属于援疆资金支持范围，符合中央、地方事权支出责任划分原则。围绕2023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行署分管领导进行沟通、筛选确定经费预算计划，2024年5月24、9月1日党组会研究确定喀什地区培育航线补贴项目的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喀什地区航线补贴项目根据《关于自治区民航支线航线补贴的通知》(新政办法〔2017〕130号）、《自治区进一步促进支线航线市场发展的指导意见》(新政办法〔2018〕165号）和《关于印发&lt;喀什地区支持新开辟航线专项补贴资金管理办法（暂行）&gt;的通知》（喀署办规〔2021〕3号）文件要求，支持培育新开辟航线专项给予补贴。喀什地区航线补贴项目总投资8112.41万元，全部为援疆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②该项目实际工作内容为：对支持培育新开辟航线专项给予补贴。绩效目标与实际工作内容一致，两者具有相关性。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补贴航空公司个数2个，补贴航线个数2个，航班执飞率100%，航班通航及时率20%，预算控制率43.6%，达到改善喀什地区航空运输服务水平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④该项目批复的预算金额为8112.41万元，《项目支出绩效目标表》中预算金额为8112.41万元，预算确定的项目资金与预算确定的项目投资额相匹配。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借鉴疆内疆外同等机场补贴模式，结合喀什实际，制定《航线补贴管理办法》，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补贴航空公司个数、补贴航线个数”，其中补贴航空公司个数预期值5个，实际完成2个，未达预期目标，根据评分标准，该指标扣分，不得分；补贴航线个数预期值2个，实际完成2个，与预期目标一致，根据评分标准，该指标不扣分。已设置的绩效目标具备明确性、可衡量性、可实现性、相关性、时限性。根据评分标准，该指标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科学论证，内容与项目内容匹配，喀什地区培育航线补贴项目与实际补贴相匹配。本项目预算申请资金8112.41万元，我单位在预算申请中严格按照项目实施内容及测算标准进行核算，其中：补贴资金8112.41万元。预算确定资金量与实际工作任务不匹配。根据评分标准，该指标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根据关于印发喀什地区航线补贴管理办法的通知喀属办规[2023]3号文件，参照国内、疆内其他区域航空航线补贴标准，补贴南航两架过夜航班与实际产生费用相适应；补贴2家航空公司与实际产生费用相适应；补贴喀什-广州货运航线与实际产生费用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8112.41万元，其中：财政安排资金0万元，其他资金8112.41万元，实际到位资金8112.41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3536.79万元，预算执行率=（实际支出资金/实际到位资金）×100.0%=43.6%；通过分析可知，该项目预算编制较为详细，项目资金支出部分能够按照预算执行，根据评分标准，该项目扣2分，该指标得1分。扣分原因：该项目执行需经过机场提出申请，喀什地区行署常务会议审议，过程较慢；改进措施：积极与机场对接，完成项目任务，提高机场运行效率，加快资金支付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发展和改革委员会机关财务管理办法（试行）》，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资金管理办法》《收支业务管理制度》《政府采购业务管理制度》《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航线补贴相关法律法规及管理规定，项目具备完整规范的立项程序；经查证项目实施过程资料，项目实施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②经现场查证项目合同书、航线补贴协议、财务支付凭证等资料齐全并及时归档。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航线补贴项目工作领导小组，由孙东华任组长，负责项目的组织工作；王莉任副组长，负责项目的实施工作；组员包括：吴新卫和艾克热木，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项目产出类指标包括产出数量、产出质量、产出时效、产出成本四方面的内容，由6个三级指标构成，权重分为45分，实际得分20分，得分率为44.44%。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航空公司个数指标预期值5个，实际完成2个，指标完成率为40%，未达预期目标，根据评分标准，该指标扣分，不得分；偏差原因：该项目在年初录入绩效系统时，因工作人员疏忽，填写错误；改进措施：加强人员业务培训，避免出现数量指标填写错误的情况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补贴航线个数预期值2个，实际完成2个，与预期目标一致，根据评分标准，该指标不扣分，得5分；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航班执飞率预期值100%，实际完成值100%，与预期目标一致，根据评分标准，该指标不扣分，得10分；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航班通航及时率预期值100%，实际值100%，与预期目标一致，根据评分标准，该指标不扣分，得5分；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值2024年12月20日前，未达预期目标，根据评分标准，该指标扣分，不得分。偏差原因：项目实施内容具体方案需继续考量，导致项目未能顺利开展。改进措施：安排专人关注行业政策、市场动态和发展趋势，调整项目方向和实施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控制率预期值100%，实际完成值43.6%，未达预期目标，根据评分标准，该指标扣分，不得分；偏差原因：与相关部门沟通不足，使航线补贴项目补贴值不够精准。改进措施：与相关部门建立定期沟通协调机制，广泛征求各界意见和建议，确保规划方案得到各方认可和支持。</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社会效益：改善喀什地区航空运输服务平指标，预期目标值改善，实际完成值改善，指标完成率为100%，与预期指标一致，根据评分标准，该指标不扣分，得10分。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问卷调查，航空公司满意度达到满意的个数，该指标预期指标值为98%，实际完成值为100%，指标完成率为102.04%，大于等于95%，偏差原因：该项目在期初设置满意度指标时，未充分论证，造成航空公司满意度指标有偏差；改进措施：加强预算编制的培训，提高工作人员指标设置的准确性。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航线补贴项目预算8112.41万元，到位8112.41万元，实际支出3536.79万元，预算执行率为43.60%，项目绩效指标总体完成率为73%，偏差率为29.40%,偏差原因：部分航线效益未达到预期，个别航线由于市场竞争激烈，客源不稳定等因素，虽然给了补贴，但运营效益仍不理想；改进措施：未来将加强对航线市场的机动监测，及时调整补贴，对效益不佳的航线进行优化或调整。</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2023年援疆统筹资金（第一批）项目实施方案》执行，项目执行情况较好。二是工作程序规范。能够及时推进，一是及时通过地区发改委党组会议，确定喀什地区发展和改革委员会主要领导范振江书记亲自挂帅，分管领导孙东华主任具体负责，从项目到资金，均能很好的执行。二是能够严格按照航空公司执飞率，严格审核航空公司飞行补贴，地区发改委产业科跟进督促，确保该项工作高效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自推行航空航线补贴政策，对总体经济环境把控不清，对航空公司实际运行成本不明，导致航空公司执飞率较低，暂停部分国际、国内客运、货运航线暂停，导致该项目未达成年度指标。2024年对各项指标和指标值要进一步优化、完善，主要在细化、量化上改进，比如16家航空的补贴数量是否合理，部分公司不配合我区航空航线补贴政策，是否将其纳入补贴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与航空公司对接，积极督促相关单位提交补贴资料，尽早完成资金支付任务；二是做好量化、细化工作，提高指标设置的准确性，避免出现偏差情况；三是尽早提请喀什地区行署常务会议研究喀什地区航线补贴项目的支付任务，确定支付计划，避免出现资金沉淀的情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提请喀什地区发改委党组会议研究决定，该项目实施的可行性，必要性，资金配置的合理性，反思2024年该项目进度慢的具体原因，进一步规范项目绩效程序。项目前期做好可行性研究报告，更加细化实施方案，绩效目标设置更加符合项目实际。严格执行资金管理办法和财政资金管理制度，严格按照项目实施方案、招投标管理办法等稳步推进工作，各部门单位根据自己项目的特点进行总结。</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