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新疆维吾尔自治区喀什地区生态环境局（部门）2024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F3FA487">
      <w:r>
        <w:br w:type="page"/>
      </w:r>
    </w:p>
    <w:p w14:paraId="2ADCEFC4">
      <w:pPr>
        <w:spacing w:line="640" w:lineRule="exact"/>
        <w:jc w:val="center"/>
        <w:outlineLvl w:val="1"/>
      </w:pPr>
      <w:r>
        <w:rPr>
          <w:rFonts w:ascii="黑体" w:hAnsi="黑体" w:eastAsia="黑体"/>
          <w:sz w:val="32"/>
        </w:rPr>
        <w:t>第一部分 部门概况</w:t>
      </w:r>
    </w:p>
    <w:p w14:paraId="362EEF9A">
      <w:pPr>
        <w:spacing w:line="640" w:lineRule="exact"/>
        <w:ind w:firstLine="640"/>
        <w:jc w:val="both"/>
        <w:outlineLvl w:val="2"/>
      </w:pPr>
      <w:r>
        <w:rPr>
          <w:rFonts w:ascii="黑体" w:hAnsi="黑体" w:eastAsia="黑体"/>
          <w:sz w:val="32"/>
        </w:rPr>
        <w:t>一、主要职能</w:t>
      </w:r>
    </w:p>
    <w:p w14:paraId="790B08C5">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落实国家环境保护基本制度。贯彻执行国家、自治区环境保护政策、规划，组织实施喀什地区环境保护政策、规划，组织实施自治区环境标准和技术规范；组织编制喀什地区环境功能区划；组织拟订喀什地区重要饮用水水源地、重点区域、流域、地下水污染防治规划并监督实施。</w:t>
      </w:r>
    </w:p>
    <w:p w14:paraId="0F93C3C5">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负责重大环境问题的统筹协调和监督管理。</w:t>
      </w:r>
    </w:p>
    <w:p w14:paraId="650F1F3D">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承担落实喀什地区减排目标的责任。</w:t>
      </w:r>
    </w:p>
    <w:p w14:paraId="3DC6101F">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负责提出喀什地区环境保护领域固定资产投资规模和方向、国家、自治区和地区财政性资金安排的意见；参与指导和推动循环经济和环保产业发展。</w:t>
      </w:r>
    </w:p>
    <w:p w14:paraId="6CE65EC7">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承担从源头上预防、控制环境污染和环境破坏的责任。</w:t>
      </w:r>
    </w:p>
    <w:p w14:paraId="61367A6D">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负责环境污染防治的监督管理。</w:t>
      </w:r>
    </w:p>
    <w:p w14:paraId="4D89DE51">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指导、协调、监督生态保护工作。</w:t>
      </w:r>
    </w:p>
    <w:p w14:paraId="24B890E0">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负责核安全和辐射安全的监督管理。</w:t>
      </w:r>
    </w:p>
    <w:p w14:paraId="2FD38ED8">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负责环境监测和信息发布。</w:t>
      </w:r>
    </w:p>
    <w:p w14:paraId="0E034489">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开展环境保护科技工作。</w:t>
      </w:r>
    </w:p>
    <w:p w14:paraId="7DC51F89">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组织、指导和协调环境保护宣传教育工作。</w:t>
      </w:r>
    </w:p>
    <w:p w14:paraId="4051E4A5">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承办地委、行署交办的</w:t>
      </w:r>
      <w:r>
        <w:rPr>
          <w:rFonts w:hint="eastAsia" w:ascii="仿宋_GB2312" w:hAnsi="仿宋_GB2312" w:eastAsia="仿宋_GB2312"/>
          <w:sz w:val="32"/>
          <w:lang w:eastAsia="zh-CN"/>
        </w:rPr>
        <w:t>其他事项</w:t>
      </w:r>
      <w:r>
        <w:rPr>
          <w:rFonts w:ascii="仿宋_GB2312" w:hAnsi="仿宋_GB2312" w:eastAsia="仿宋_GB2312"/>
          <w:sz w:val="32"/>
        </w:rPr>
        <w:t>。</w:t>
      </w:r>
    </w:p>
    <w:p w14:paraId="3C1AAC2D">
      <w:pPr>
        <w:spacing w:line="640" w:lineRule="exact"/>
        <w:ind w:firstLine="640"/>
        <w:jc w:val="both"/>
        <w:outlineLvl w:val="2"/>
      </w:pPr>
      <w:r>
        <w:rPr>
          <w:rFonts w:ascii="黑体" w:hAnsi="黑体" w:eastAsia="黑体"/>
          <w:sz w:val="32"/>
        </w:rPr>
        <w:t>二、机构设置及人员情况</w:t>
      </w:r>
    </w:p>
    <w:p w14:paraId="50B4359B">
      <w:pPr>
        <w:spacing w:line="580" w:lineRule="exact"/>
        <w:ind w:firstLine="640"/>
        <w:jc w:val="both"/>
      </w:pPr>
      <w:r>
        <w:rPr>
          <w:rFonts w:ascii="仿宋_GB2312" w:hAnsi="仿宋_GB2312" w:eastAsia="仿宋_GB2312"/>
          <w:sz w:val="32"/>
        </w:rPr>
        <w:t>新疆维吾尔自治区喀什地区生态环境局（部门）2024年度，实有人数235人，其中：在职人员192人，增加192人；离休人员0人，增加0人；退休人员43人,增加43人。</w:t>
      </w:r>
    </w:p>
    <w:p w14:paraId="1AE1C59E">
      <w:pPr>
        <w:spacing w:line="580" w:lineRule="exact"/>
        <w:ind w:firstLine="640"/>
        <w:jc w:val="both"/>
      </w:pPr>
      <w:r>
        <w:rPr>
          <w:rFonts w:ascii="仿宋_GB2312" w:hAnsi="仿宋_GB2312" w:eastAsia="仿宋_GB2312"/>
          <w:sz w:val="32"/>
        </w:rPr>
        <w:t>从部门决算单位构成看，新疆维吾尔自治区喀什地区生态环境局（部门）部门决算包括：新疆维吾尔自治区喀什地区生态环境局（本级）决算及所属单位决算。</w:t>
      </w:r>
    </w:p>
    <w:p w14:paraId="1E95F9FC">
      <w:pPr>
        <w:spacing w:line="580" w:lineRule="exact"/>
        <w:ind w:firstLine="640"/>
        <w:jc w:val="both"/>
      </w:pPr>
      <w:r>
        <w:rPr>
          <w:rFonts w:ascii="仿宋_GB2312" w:hAnsi="仿宋_GB2312" w:eastAsia="仿宋_GB2312"/>
          <w:sz w:val="32"/>
        </w:rPr>
        <w:t>新疆维吾尔自治区喀什地区生态环境局本级下设4个科室，分别是：行政办公室、自然生态科、监察大队、稽核科。</w:t>
      </w:r>
    </w:p>
    <w:p w14:paraId="23F69DB9">
      <w:pPr>
        <w:spacing w:line="580" w:lineRule="exact"/>
        <w:ind w:firstLine="640"/>
        <w:jc w:val="both"/>
        <w:rPr>
          <w:rFonts w:ascii="仿宋_GB2312" w:hAnsi="仿宋_GB2312" w:eastAsia="仿宋_GB2312"/>
          <w:sz w:val="32"/>
        </w:rPr>
      </w:pPr>
      <w:r>
        <w:rPr>
          <w:rFonts w:ascii="仿宋_GB2312" w:hAnsi="仿宋_GB2312" w:eastAsia="仿宋_GB2312"/>
          <w:sz w:val="32"/>
        </w:rPr>
        <w:t>纳入新疆维吾尔自治区喀什地区生态环境局（部门）2024年度部门决算编制范围的下属预算单位包括：</w:t>
      </w:r>
    </w:p>
    <w:p w14:paraId="7C3758E0">
      <w:pPr>
        <w:spacing w:line="580" w:lineRule="exact"/>
        <w:ind w:firstLine="640"/>
        <w:jc w:val="both"/>
        <w:rPr>
          <w:rFonts w:ascii="仿宋_GB2312" w:hAnsi="仿宋_GB2312" w:eastAsia="仿宋_GB2312"/>
          <w:sz w:val="32"/>
        </w:rPr>
      </w:pPr>
      <w:r>
        <w:rPr>
          <w:rFonts w:ascii="仿宋_GB2312" w:hAnsi="仿宋_GB2312" w:eastAsia="仿宋_GB2312"/>
          <w:sz w:val="32"/>
        </w:rPr>
        <w:t xml:space="preserve">1. </w:t>
      </w:r>
      <w:r>
        <w:rPr>
          <w:rFonts w:hint="eastAsia" w:ascii="仿宋_GB2312" w:hAnsi="仿宋_GB2312" w:eastAsia="仿宋_GB2312"/>
          <w:sz w:val="32"/>
        </w:rPr>
        <w:t>新疆维吾尔自治区喀什地区生态环境局</w:t>
      </w:r>
    </w:p>
    <w:p w14:paraId="763056BC">
      <w:pPr>
        <w:spacing w:line="580" w:lineRule="exact"/>
        <w:ind w:firstLine="640"/>
        <w:jc w:val="both"/>
      </w:pPr>
      <w:r>
        <w:rPr>
          <w:rFonts w:hint="eastAsia" w:ascii="仿宋_GB2312" w:hAnsi="仿宋_GB2312" w:eastAsia="仿宋_GB2312"/>
          <w:sz w:val="32"/>
          <w:lang w:val="en-US" w:eastAsia="zh-CN"/>
        </w:rPr>
        <w:t>2</w:t>
      </w:r>
      <w:r>
        <w:rPr>
          <w:rFonts w:ascii="仿宋_GB2312" w:hAnsi="仿宋_GB2312" w:eastAsia="仿宋_GB2312"/>
          <w:sz w:val="32"/>
        </w:rPr>
        <w:t>. 喀什地区生态环境局喀什市分局</w:t>
      </w:r>
    </w:p>
    <w:p w14:paraId="22253A76">
      <w:pPr>
        <w:spacing w:line="580" w:lineRule="exact"/>
        <w:ind w:firstLine="640"/>
        <w:jc w:val="both"/>
      </w:pPr>
      <w:r>
        <w:rPr>
          <w:rFonts w:hint="eastAsia" w:ascii="仿宋_GB2312" w:hAnsi="仿宋_GB2312" w:eastAsia="仿宋_GB2312"/>
          <w:sz w:val="32"/>
          <w:lang w:val="en-US" w:eastAsia="zh-CN"/>
        </w:rPr>
        <w:t>3</w:t>
      </w:r>
      <w:r>
        <w:rPr>
          <w:rFonts w:ascii="仿宋_GB2312" w:hAnsi="仿宋_GB2312" w:eastAsia="仿宋_GB2312"/>
          <w:sz w:val="32"/>
        </w:rPr>
        <w:t>. 喀什地区生态环境局莎车县分局</w:t>
      </w:r>
    </w:p>
    <w:p w14:paraId="70B6A859">
      <w:pPr>
        <w:spacing w:line="580" w:lineRule="exact"/>
        <w:ind w:firstLine="640"/>
        <w:jc w:val="both"/>
      </w:pPr>
      <w:r>
        <w:rPr>
          <w:rFonts w:hint="eastAsia" w:ascii="仿宋_GB2312" w:hAnsi="仿宋_GB2312" w:eastAsia="仿宋_GB2312"/>
          <w:sz w:val="32"/>
          <w:lang w:val="en-US" w:eastAsia="zh-CN"/>
        </w:rPr>
        <w:t>4</w:t>
      </w:r>
      <w:r>
        <w:rPr>
          <w:rFonts w:ascii="仿宋_GB2312" w:hAnsi="仿宋_GB2312" w:eastAsia="仿宋_GB2312"/>
          <w:sz w:val="32"/>
        </w:rPr>
        <w:t>. 喀什地区生态环境局疏勒县分局</w:t>
      </w:r>
    </w:p>
    <w:p w14:paraId="489B3C4C">
      <w:pPr>
        <w:spacing w:line="580" w:lineRule="exact"/>
        <w:ind w:firstLine="640"/>
        <w:jc w:val="both"/>
      </w:pPr>
      <w:r>
        <w:rPr>
          <w:rFonts w:hint="eastAsia" w:ascii="仿宋_GB2312" w:hAnsi="仿宋_GB2312" w:eastAsia="仿宋_GB2312"/>
          <w:sz w:val="32"/>
          <w:lang w:val="en-US" w:eastAsia="zh-CN"/>
        </w:rPr>
        <w:t>5</w:t>
      </w:r>
      <w:r>
        <w:rPr>
          <w:rFonts w:ascii="仿宋_GB2312" w:hAnsi="仿宋_GB2312" w:eastAsia="仿宋_GB2312"/>
          <w:sz w:val="32"/>
        </w:rPr>
        <w:t>. 喀什地区生态环境局疏附县分局</w:t>
      </w:r>
    </w:p>
    <w:p w14:paraId="42C823A5">
      <w:pPr>
        <w:spacing w:line="580" w:lineRule="exact"/>
        <w:ind w:firstLine="640"/>
        <w:jc w:val="both"/>
      </w:pPr>
      <w:r>
        <w:rPr>
          <w:rFonts w:hint="eastAsia" w:ascii="仿宋_GB2312" w:hAnsi="仿宋_GB2312" w:eastAsia="仿宋_GB2312"/>
          <w:sz w:val="32"/>
          <w:lang w:val="en-US" w:eastAsia="zh-CN"/>
        </w:rPr>
        <w:t>6</w:t>
      </w:r>
      <w:r>
        <w:rPr>
          <w:rFonts w:ascii="仿宋_GB2312" w:hAnsi="仿宋_GB2312" w:eastAsia="仿宋_GB2312"/>
          <w:sz w:val="32"/>
        </w:rPr>
        <w:t>. 喀什地区生态环境局叶城县分局</w:t>
      </w:r>
    </w:p>
    <w:p w14:paraId="6D3BB80E">
      <w:pPr>
        <w:spacing w:line="580" w:lineRule="exact"/>
        <w:ind w:firstLine="640"/>
        <w:jc w:val="both"/>
      </w:pPr>
      <w:r>
        <w:rPr>
          <w:rFonts w:hint="eastAsia" w:ascii="仿宋_GB2312" w:hAnsi="仿宋_GB2312" w:eastAsia="仿宋_GB2312"/>
          <w:sz w:val="32"/>
          <w:lang w:val="en-US" w:eastAsia="zh-CN"/>
        </w:rPr>
        <w:t>7</w:t>
      </w:r>
      <w:r>
        <w:rPr>
          <w:rFonts w:ascii="仿宋_GB2312" w:hAnsi="仿宋_GB2312" w:eastAsia="仿宋_GB2312"/>
          <w:sz w:val="32"/>
        </w:rPr>
        <w:t>. 喀什地区生态环境局伽师县分局</w:t>
      </w:r>
    </w:p>
    <w:p w14:paraId="1A07500B">
      <w:pPr>
        <w:spacing w:line="580" w:lineRule="exact"/>
        <w:ind w:firstLine="640"/>
        <w:jc w:val="both"/>
      </w:pPr>
      <w:r>
        <w:rPr>
          <w:rFonts w:hint="eastAsia" w:ascii="仿宋_GB2312" w:hAnsi="仿宋_GB2312" w:eastAsia="仿宋_GB2312"/>
          <w:sz w:val="32"/>
          <w:lang w:val="en-US" w:eastAsia="zh-CN"/>
        </w:rPr>
        <w:t>8</w:t>
      </w:r>
      <w:r>
        <w:rPr>
          <w:rFonts w:ascii="仿宋_GB2312" w:hAnsi="仿宋_GB2312" w:eastAsia="仿宋_GB2312"/>
          <w:sz w:val="32"/>
        </w:rPr>
        <w:t>. 喀什地区生态环境局巴楚县分局</w:t>
      </w:r>
    </w:p>
    <w:p w14:paraId="1275CCFB">
      <w:pPr>
        <w:spacing w:line="580" w:lineRule="exact"/>
        <w:ind w:firstLine="640"/>
        <w:jc w:val="both"/>
      </w:pPr>
      <w:r>
        <w:rPr>
          <w:rFonts w:hint="eastAsia" w:ascii="仿宋_GB2312" w:hAnsi="仿宋_GB2312" w:eastAsia="仿宋_GB2312"/>
          <w:sz w:val="32"/>
          <w:lang w:val="en-US" w:eastAsia="zh-CN"/>
        </w:rPr>
        <w:t>9</w:t>
      </w:r>
      <w:r>
        <w:rPr>
          <w:rFonts w:ascii="仿宋_GB2312" w:hAnsi="仿宋_GB2312" w:eastAsia="仿宋_GB2312"/>
          <w:sz w:val="32"/>
        </w:rPr>
        <w:t>. 喀什地区生态环境局麦盖提县分局</w:t>
      </w:r>
    </w:p>
    <w:p w14:paraId="2DD18B72">
      <w:pPr>
        <w:spacing w:line="580" w:lineRule="exact"/>
        <w:ind w:firstLine="640"/>
        <w:jc w:val="both"/>
      </w:pPr>
      <w:r>
        <w:rPr>
          <w:rFonts w:hint="eastAsia" w:ascii="仿宋_GB2312" w:hAnsi="仿宋_GB2312" w:eastAsia="仿宋_GB2312"/>
          <w:sz w:val="32"/>
          <w:lang w:val="en-US" w:eastAsia="zh-CN"/>
        </w:rPr>
        <w:t>10</w:t>
      </w:r>
      <w:r>
        <w:rPr>
          <w:rFonts w:ascii="仿宋_GB2312" w:hAnsi="仿宋_GB2312" w:eastAsia="仿宋_GB2312"/>
          <w:sz w:val="32"/>
        </w:rPr>
        <w:t>. 喀什地区生态环境局泽普县分局</w:t>
      </w:r>
    </w:p>
    <w:p w14:paraId="4ACE3AF7">
      <w:pPr>
        <w:spacing w:line="580" w:lineRule="exact"/>
        <w:ind w:firstLine="640"/>
        <w:jc w:val="both"/>
      </w:pPr>
      <w:r>
        <w:rPr>
          <w:rFonts w:hint="eastAsia" w:ascii="仿宋_GB2312" w:hAnsi="仿宋_GB2312" w:eastAsia="仿宋_GB2312"/>
          <w:sz w:val="32"/>
          <w:lang w:val="en-US" w:eastAsia="zh-CN"/>
        </w:rPr>
        <w:t>11</w:t>
      </w:r>
      <w:r>
        <w:rPr>
          <w:rFonts w:ascii="仿宋_GB2312" w:hAnsi="仿宋_GB2312" w:eastAsia="仿宋_GB2312"/>
          <w:sz w:val="32"/>
        </w:rPr>
        <w:t>. 喀什地区生态环境局岳普湖县分局</w:t>
      </w:r>
    </w:p>
    <w:p w14:paraId="72A62D93">
      <w:pPr>
        <w:spacing w:line="580" w:lineRule="exact"/>
        <w:ind w:firstLine="640"/>
        <w:jc w:val="both"/>
      </w:pPr>
      <w:r>
        <w:rPr>
          <w:rFonts w:hint="eastAsia" w:ascii="仿宋_GB2312" w:hAnsi="仿宋_GB2312" w:eastAsia="仿宋_GB2312"/>
          <w:sz w:val="32"/>
          <w:lang w:val="en-US" w:eastAsia="zh-CN"/>
        </w:rPr>
        <w:t>12</w:t>
      </w:r>
      <w:r>
        <w:rPr>
          <w:rFonts w:ascii="仿宋_GB2312" w:hAnsi="仿宋_GB2312" w:eastAsia="仿宋_GB2312"/>
          <w:sz w:val="32"/>
        </w:rPr>
        <w:t>. 喀什地区生态环境局英吉沙县分局</w:t>
      </w:r>
    </w:p>
    <w:p w14:paraId="1739C3DC">
      <w:pPr>
        <w:spacing w:line="580" w:lineRule="exact"/>
        <w:ind w:firstLine="640"/>
        <w:jc w:val="both"/>
      </w:pPr>
      <w:r>
        <w:rPr>
          <w:rFonts w:hint="eastAsia" w:ascii="仿宋_GB2312" w:hAnsi="仿宋_GB2312" w:eastAsia="仿宋_GB2312"/>
          <w:sz w:val="32"/>
          <w:lang w:val="en-US" w:eastAsia="zh-CN"/>
        </w:rPr>
        <w:t>13</w:t>
      </w:r>
      <w:r>
        <w:rPr>
          <w:rFonts w:ascii="仿宋_GB2312" w:hAnsi="仿宋_GB2312" w:eastAsia="仿宋_GB2312"/>
          <w:sz w:val="32"/>
        </w:rPr>
        <w:t>. 喀什地区生态环境局塔什库尔干塔吉克自治县分局</w:t>
      </w:r>
    </w:p>
    <w:p w14:paraId="6CCE97BD">
      <w:r>
        <w:br w:type="page"/>
      </w:r>
    </w:p>
    <w:p w14:paraId="4C05FE8C">
      <w:pPr>
        <w:spacing w:line="240" w:lineRule="auto"/>
        <w:jc w:val="center"/>
        <w:outlineLvl w:val="1"/>
      </w:pPr>
      <w:r>
        <w:rPr>
          <w:rFonts w:ascii="黑体" w:hAnsi="黑体" w:eastAsia="黑体"/>
          <w:sz w:val="32"/>
        </w:rPr>
        <w:t>第二部分 部门决算情况说明</w:t>
      </w:r>
    </w:p>
    <w:p w14:paraId="65159FB4">
      <w:pPr>
        <w:spacing w:line="640" w:lineRule="exact"/>
        <w:ind w:firstLine="640"/>
        <w:jc w:val="both"/>
        <w:outlineLvl w:val="2"/>
      </w:pPr>
      <w:r>
        <w:rPr>
          <w:rFonts w:ascii="黑体" w:hAnsi="黑体" w:eastAsia="黑体"/>
          <w:sz w:val="32"/>
        </w:rPr>
        <w:t>一、收入支出决算总体情况说明</w:t>
      </w:r>
    </w:p>
    <w:p w14:paraId="4304CC00">
      <w:pPr>
        <w:spacing w:line="580" w:lineRule="exact"/>
        <w:ind w:firstLine="640"/>
        <w:jc w:val="both"/>
      </w:pPr>
      <w:r>
        <w:rPr>
          <w:rFonts w:ascii="仿宋_GB2312" w:hAnsi="仿宋_GB2312" w:eastAsia="仿宋_GB2312"/>
          <w:b/>
          <w:sz w:val="32"/>
        </w:rPr>
        <w:t>2024年度收入总计4,446.40万元，</w:t>
      </w:r>
      <w:r>
        <w:rPr>
          <w:rFonts w:ascii="仿宋_GB2312" w:hAnsi="仿宋_GB2312" w:eastAsia="仿宋_GB2312"/>
          <w:b w:val="0"/>
          <w:sz w:val="32"/>
        </w:rPr>
        <w:t>其中：本年收入合计4,446.40万元，使用非财政拨款结余（含专用结余）0.00万元，年初结转和结余0.00万元。</w:t>
      </w:r>
    </w:p>
    <w:p w14:paraId="191E8064">
      <w:pPr>
        <w:spacing w:line="580" w:lineRule="exact"/>
        <w:ind w:firstLine="640"/>
        <w:jc w:val="both"/>
      </w:pPr>
      <w:r>
        <w:rPr>
          <w:rFonts w:ascii="仿宋_GB2312" w:hAnsi="仿宋_GB2312" w:eastAsia="仿宋_GB2312"/>
          <w:b/>
          <w:sz w:val="32"/>
        </w:rPr>
        <w:t>2024年度支出总计4,446.40万元，</w:t>
      </w:r>
      <w:r>
        <w:rPr>
          <w:rFonts w:ascii="仿宋_GB2312" w:hAnsi="仿宋_GB2312" w:eastAsia="仿宋_GB2312"/>
          <w:b w:val="0"/>
          <w:sz w:val="32"/>
        </w:rPr>
        <w:t>其中：本年支出合计4,445.61万元，结余分配0.00万元，年末结转和结余0.78万元。</w:t>
      </w:r>
    </w:p>
    <w:p w14:paraId="5129D72B">
      <w:pPr>
        <w:spacing w:line="580" w:lineRule="exact"/>
        <w:ind w:firstLine="640"/>
        <w:jc w:val="both"/>
      </w:pPr>
      <w:r>
        <w:rPr>
          <w:rFonts w:ascii="仿宋_GB2312" w:hAnsi="仿宋_GB2312" w:eastAsia="仿宋_GB2312"/>
          <w:b w:val="0"/>
          <w:sz w:val="32"/>
        </w:rPr>
        <w:t>收入支出总体与上年相比，增加4,446.40万元，增长100.00%，主要原因是：因机构改革，2024年12个县市分局全部纳入喀什地区生态环境局，本部门为本年新增部门，无上年对比数据。</w:t>
      </w:r>
    </w:p>
    <w:p w14:paraId="5DAA01DD">
      <w:pPr>
        <w:spacing w:line="640" w:lineRule="exact"/>
        <w:ind w:firstLine="640"/>
        <w:jc w:val="both"/>
        <w:outlineLvl w:val="2"/>
      </w:pPr>
      <w:r>
        <w:rPr>
          <w:rFonts w:ascii="黑体" w:hAnsi="黑体" w:eastAsia="黑体"/>
          <w:sz w:val="32"/>
        </w:rPr>
        <w:t>二、收入决算情况说明</w:t>
      </w:r>
    </w:p>
    <w:p w14:paraId="68B5505B">
      <w:pPr>
        <w:spacing w:line="580" w:lineRule="exact"/>
        <w:ind w:firstLine="640"/>
        <w:jc w:val="both"/>
      </w:pPr>
      <w:r>
        <w:rPr>
          <w:rFonts w:ascii="仿宋_GB2312" w:hAnsi="仿宋_GB2312" w:eastAsia="仿宋_GB2312"/>
          <w:b/>
          <w:sz w:val="32"/>
        </w:rPr>
        <w:t>本年收入4,446.40万元，</w:t>
      </w:r>
      <w:r>
        <w:rPr>
          <w:rFonts w:ascii="仿宋_GB2312" w:hAnsi="仿宋_GB2312" w:eastAsia="仿宋_GB2312"/>
          <w:b w:val="0"/>
          <w:sz w:val="32"/>
        </w:rPr>
        <w:t>其中：财政拨款收入4,309.51万元，占96.92%；上级补助收入0.00万元，占0.00%；事业收入0.00万元，占0.00%；经营收入0.00万元，占0.00%；附属单位上缴收入0.00万元，占0.00%；其他收入136.89万元，占3.08%。</w:t>
      </w:r>
    </w:p>
    <w:p w14:paraId="3E71337E">
      <w:pPr>
        <w:spacing w:line="640" w:lineRule="exact"/>
        <w:ind w:firstLine="640"/>
        <w:jc w:val="both"/>
        <w:outlineLvl w:val="2"/>
      </w:pPr>
      <w:r>
        <w:rPr>
          <w:rFonts w:ascii="黑体" w:hAnsi="黑体" w:eastAsia="黑体"/>
          <w:sz w:val="32"/>
        </w:rPr>
        <w:t>三、支出决算情况说明</w:t>
      </w:r>
    </w:p>
    <w:p w14:paraId="708ED4DB">
      <w:pPr>
        <w:spacing w:line="580" w:lineRule="exact"/>
        <w:ind w:firstLine="640"/>
        <w:jc w:val="both"/>
      </w:pPr>
      <w:r>
        <w:rPr>
          <w:rFonts w:ascii="仿宋_GB2312" w:hAnsi="仿宋_GB2312" w:eastAsia="仿宋_GB2312"/>
          <w:b/>
          <w:sz w:val="32"/>
        </w:rPr>
        <w:t>本年支出4,445.61万元，</w:t>
      </w:r>
      <w:r>
        <w:rPr>
          <w:rFonts w:ascii="仿宋_GB2312" w:hAnsi="仿宋_GB2312" w:eastAsia="仿宋_GB2312"/>
          <w:b w:val="0"/>
          <w:sz w:val="32"/>
        </w:rPr>
        <w:t>其中：基本支出3,894.09万元，占87.59%；项目支出551.52万元，占12.41%；上缴上级支出0.00万元，占0.00%；经营支出0.00万元，占0.00%；对附属单位补助支出0.00万元，占0.00%。</w:t>
      </w:r>
    </w:p>
    <w:p w14:paraId="05B65683">
      <w:pPr>
        <w:spacing w:line="640" w:lineRule="exact"/>
        <w:ind w:firstLine="640"/>
        <w:jc w:val="both"/>
        <w:outlineLvl w:val="2"/>
      </w:pPr>
      <w:r>
        <w:rPr>
          <w:rFonts w:ascii="黑体" w:hAnsi="黑体" w:eastAsia="黑体"/>
          <w:sz w:val="32"/>
        </w:rPr>
        <w:t>四、财政拨款收入支出决算总体情况说明</w:t>
      </w:r>
    </w:p>
    <w:p w14:paraId="5661E0BF">
      <w:pPr>
        <w:spacing w:line="580" w:lineRule="exact"/>
        <w:ind w:firstLine="640"/>
        <w:jc w:val="both"/>
      </w:pPr>
      <w:r>
        <w:rPr>
          <w:rFonts w:ascii="仿宋_GB2312" w:hAnsi="仿宋_GB2312" w:eastAsia="仿宋_GB2312"/>
          <w:b/>
          <w:sz w:val="32"/>
        </w:rPr>
        <w:t>2024年度财政拨款收入总计4,309.51万元，</w:t>
      </w:r>
      <w:r>
        <w:rPr>
          <w:rFonts w:ascii="仿宋_GB2312" w:hAnsi="仿宋_GB2312" w:eastAsia="仿宋_GB2312"/>
          <w:b w:val="0"/>
          <w:sz w:val="32"/>
        </w:rPr>
        <w:t>其中：年初财政拨款结转和结余0.00万元，本年财政拨款收入4,309.51万元。</w:t>
      </w:r>
      <w:r>
        <w:rPr>
          <w:rFonts w:ascii="仿宋_GB2312" w:hAnsi="仿宋_GB2312" w:eastAsia="仿宋_GB2312"/>
          <w:b/>
          <w:sz w:val="32"/>
        </w:rPr>
        <w:t>财政拨款支出总计4,309.51万元，</w:t>
      </w:r>
      <w:r>
        <w:rPr>
          <w:rFonts w:ascii="仿宋_GB2312" w:hAnsi="仿宋_GB2312" w:eastAsia="仿宋_GB2312"/>
          <w:b w:val="0"/>
          <w:sz w:val="32"/>
        </w:rPr>
        <w:t>其中：年末财政拨款结转和结余0.00万元，本年财政拨款支出4,309.51万元。</w:t>
      </w:r>
    </w:p>
    <w:p w14:paraId="403C39C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增加4,309.51万元，增长100.00%，主要原因是：因机构改革，2024年12个县市分局全部纳入喀什地区生态环境局，本部门为本年新增部门，无上年对比数据。</w:t>
      </w:r>
      <w:r>
        <w:rPr>
          <w:rFonts w:ascii="仿宋_GB2312" w:hAnsi="仿宋_GB2312" w:eastAsia="仿宋_GB2312"/>
          <w:b/>
          <w:sz w:val="32"/>
        </w:rPr>
        <w:t>与年初预算相比，</w:t>
      </w:r>
      <w:r>
        <w:rPr>
          <w:rFonts w:ascii="仿宋_GB2312" w:hAnsi="仿宋_GB2312" w:eastAsia="仿宋_GB2312"/>
          <w:b w:val="0"/>
          <w:sz w:val="32"/>
        </w:rPr>
        <w:t>年初预算数4,360.61万元，决算数4,309.51万元，预决算差异率-1.17%，主要原因是：因机构改革，2024年各县市分局发放的年度考核奖、年终奖由各县市财政承担，年中调减相关人员经费，导致预决算存在差异。</w:t>
      </w:r>
    </w:p>
    <w:p w14:paraId="7B63B44C">
      <w:pPr>
        <w:spacing w:line="640" w:lineRule="exact"/>
        <w:ind w:firstLine="640"/>
        <w:jc w:val="both"/>
        <w:outlineLvl w:val="2"/>
      </w:pPr>
      <w:r>
        <w:rPr>
          <w:rFonts w:ascii="黑体" w:hAnsi="黑体" w:eastAsia="黑体"/>
          <w:sz w:val="32"/>
        </w:rPr>
        <w:t>五、一般公共预算财政拨款支出决算情况说明</w:t>
      </w:r>
    </w:p>
    <w:p w14:paraId="31AE1401">
      <w:pPr>
        <w:spacing w:line="640" w:lineRule="exact"/>
        <w:ind w:firstLine="640"/>
        <w:jc w:val="both"/>
        <w:outlineLvl w:val="3"/>
      </w:pPr>
      <w:r>
        <w:rPr>
          <w:rFonts w:ascii="楷体_GB2312" w:hAnsi="楷体_GB2312" w:eastAsia="楷体_GB2312"/>
          <w:b/>
          <w:sz w:val="32"/>
        </w:rPr>
        <w:t>（一）一般公共预算财政拨款支出决算总体情况</w:t>
      </w:r>
    </w:p>
    <w:p w14:paraId="3594FA68">
      <w:pPr>
        <w:spacing w:line="580" w:lineRule="exact"/>
        <w:ind w:firstLine="640"/>
        <w:jc w:val="both"/>
      </w:pPr>
      <w:r>
        <w:rPr>
          <w:rFonts w:ascii="仿宋_GB2312" w:hAnsi="仿宋_GB2312" w:eastAsia="仿宋_GB2312"/>
          <w:b/>
          <w:sz w:val="32"/>
        </w:rPr>
        <w:t>2024年度一般公共预算财政拨款支出4,309.51万元，</w:t>
      </w:r>
      <w:r>
        <w:rPr>
          <w:rFonts w:ascii="仿宋_GB2312" w:hAnsi="仿宋_GB2312" w:eastAsia="仿宋_GB2312"/>
          <w:b w:val="0"/>
          <w:sz w:val="32"/>
        </w:rPr>
        <w:t>占本年支出合计的96.94%。</w:t>
      </w:r>
      <w:r>
        <w:rPr>
          <w:rFonts w:ascii="仿宋_GB2312" w:hAnsi="仿宋_GB2312" w:eastAsia="仿宋_GB2312"/>
          <w:b/>
          <w:sz w:val="32"/>
        </w:rPr>
        <w:t>与上年相比，</w:t>
      </w:r>
      <w:r>
        <w:rPr>
          <w:rFonts w:ascii="仿宋_GB2312" w:hAnsi="仿宋_GB2312" w:eastAsia="仿宋_GB2312"/>
          <w:b w:val="0"/>
          <w:sz w:val="32"/>
        </w:rPr>
        <w:t>增加4,309.51万元，增长100.00%，主要原因是：因机构改革，2024年12个县市分局全部纳入喀什地区生态环境局，本部门为本年新增部门，无上年对比数据。</w:t>
      </w:r>
      <w:r>
        <w:rPr>
          <w:rFonts w:ascii="仿宋_GB2312" w:hAnsi="仿宋_GB2312" w:eastAsia="仿宋_GB2312"/>
          <w:b/>
          <w:sz w:val="32"/>
        </w:rPr>
        <w:t>与年初预算相比,</w:t>
      </w:r>
      <w:r>
        <w:rPr>
          <w:rFonts w:ascii="仿宋_GB2312" w:hAnsi="仿宋_GB2312" w:eastAsia="仿宋_GB2312"/>
          <w:b w:val="0"/>
          <w:sz w:val="32"/>
        </w:rPr>
        <w:t>年初预算数4,360.61万元，决算数4,309.51万元，预决算差异率-1.17%，主要原因是：因机构改革，2024年各县市分局发放的年度考核奖、年终奖由各县市财政承担，年中调减相关人员经费，导致预决算存在差异。</w:t>
      </w:r>
    </w:p>
    <w:p w14:paraId="28EF446B">
      <w:pPr>
        <w:spacing w:line="640" w:lineRule="exact"/>
        <w:ind w:firstLine="640"/>
        <w:jc w:val="both"/>
        <w:outlineLvl w:val="3"/>
      </w:pPr>
      <w:r>
        <w:rPr>
          <w:rFonts w:ascii="楷体_GB2312" w:hAnsi="楷体_GB2312" w:eastAsia="楷体_GB2312"/>
          <w:b/>
          <w:sz w:val="32"/>
        </w:rPr>
        <w:t>（二）一般公共预算财政拨款支出决算结构情况</w:t>
      </w:r>
    </w:p>
    <w:p w14:paraId="0959B20F">
      <w:pPr>
        <w:spacing w:line="580" w:lineRule="exact"/>
        <w:ind w:firstLine="640"/>
        <w:jc w:val="both"/>
      </w:pPr>
      <w:r>
        <w:rPr>
          <w:rFonts w:ascii="仿宋_GB2312" w:hAnsi="仿宋_GB2312" w:eastAsia="仿宋_GB2312"/>
          <w:b w:val="0"/>
          <w:sz w:val="32"/>
        </w:rPr>
        <w:t>1.一般公共服务支出(类)1.48万元,占0.03%。</w:t>
      </w:r>
    </w:p>
    <w:p w14:paraId="776725E2">
      <w:pPr>
        <w:spacing w:line="580" w:lineRule="exact"/>
        <w:ind w:firstLine="640"/>
        <w:jc w:val="both"/>
      </w:pPr>
      <w:r>
        <w:rPr>
          <w:rFonts w:ascii="仿宋_GB2312" w:hAnsi="仿宋_GB2312" w:eastAsia="仿宋_GB2312"/>
          <w:b w:val="0"/>
          <w:sz w:val="32"/>
        </w:rPr>
        <w:t>2.社会保障和就业支出(类)542.00万元,占12.58%。</w:t>
      </w:r>
    </w:p>
    <w:p w14:paraId="76D74D7B">
      <w:pPr>
        <w:spacing w:line="580" w:lineRule="exact"/>
        <w:ind w:firstLine="640"/>
        <w:jc w:val="both"/>
      </w:pPr>
      <w:r>
        <w:rPr>
          <w:rFonts w:ascii="仿宋_GB2312" w:hAnsi="仿宋_GB2312" w:eastAsia="仿宋_GB2312"/>
          <w:b w:val="0"/>
          <w:sz w:val="32"/>
        </w:rPr>
        <w:t>3.卫生健康支出(类)188.61万元,占4.38%。</w:t>
      </w:r>
    </w:p>
    <w:p w14:paraId="4B64819D">
      <w:pPr>
        <w:spacing w:line="580" w:lineRule="exact"/>
        <w:ind w:firstLine="640"/>
        <w:jc w:val="both"/>
      </w:pPr>
      <w:r>
        <w:rPr>
          <w:rFonts w:ascii="仿宋_GB2312" w:hAnsi="仿宋_GB2312" w:eastAsia="仿宋_GB2312"/>
          <w:b w:val="0"/>
          <w:sz w:val="32"/>
        </w:rPr>
        <w:t>4.节能环保支出(类)3,285.75万元,占76.24%。</w:t>
      </w:r>
    </w:p>
    <w:p w14:paraId="412950B5">
      <w:pPr>
        <w:spacing w:line="580" w:lineRule="exact"/>
        <w:ind w:firstLine="640"/>
        <w:jc w:val="both"/>
      </w:pPr>
      <w:r>
        <w:rPr>
          <w:rFonts w:ascii="仿宋_GB2312" w:hAnsi="仿宋_GB2312" w:eastAsia="仿宋_GB2312"/>
          <w:b w:val="0"/>
          <w:sz w:val="32"/>
        </w:rPr>
        <w:t>5.住房保障支出(类)291.66万元,占6.77%。</w:t>
      </w:r>
    </w:p>
    <w:p w14:paraId="10751978">
      <w:pPr>
        <w:spacing w:line="640" w:lineRule="exact"/>
        <w:ind w:firstLine="640"/>
        <w:jc w:val="both"/>
        <w:outlineLvl w:val="3"/>
      </w:pPr>
      <w:r>
        <w:rPr>
          <w:rFonts w:ascii="楷体_GB2312" w:hAnsi="楷体_GB2312" w:eastAsia="楷体_GB2312"/>
          <w:b/>
          <w:sz w:val="32"/>
        </w:rPr>
        <w:t>（三）一般公共预算财政拨款支出决算具体情况</w:t>
      </w:r>
    </w:p>
    <w:p w14:paraId="51B7E3EF">
      <w:pPr>
        <w:spacing w:line="580" w:lineRule="exact"/>
        <w:ind w:firstLine="640"/>
        <w:jc w:val="both"/>
      </w:pPr>
      <w:r>
        <w:rPr>
          <w:rFonts w:ascii="仿宋_GB2312" w:hAnsi="仿宋_GB2312" w:eastAsia="仿宋_GB2312"/>
          <w:b w:val="0"/>
          <w:sz w:val="32"/>
        </w:rPr>
        <w:t>1.一般公共服务支出(类)统战事务(款)宗教事务(项):支出决算数为1.48万元，比上年决算增加1.48万元，增长100.00%,主要原因是：因机构改革，2024年12个县市分局全部纳入喀什地区生态环境局，本部门为本年新增部门，无上年对比数据。</w:t>
      </w:r>
    </w:p>
    <w:p w14:paraId="59590104">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56.68万元，比上年决算增加56.68万元，增长100.00%,主要原因是：因机构改革，2024年12个县市分局全部纳入喀什地区生态环境局，本部门为本年新增部门，无上年对比数据。</w:t>
      </w:r>
    </w:p>
    <w:p w14:paraId="16C11CC1">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370.67万元，比上年决算增加370.67万元，增长100.00%,主要原因是：因机构改革，2024年12个县市分局全部纳入喀什地区生态环境局，本部门为本年新增部门，无上年对比数据。</w:t>
      </w:r>
    </w:p>
    <w:p w14:paraId="094EE842">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42.01万元，比上年决算增加42.01万元，增长100.00%,主要原因是：因机构改革，2024年12个县市分局全部纳入喀什地区生态环境局，本部门为本年新增部门，无上年对比数据。</w:t>
      </w:r>
    </w:p>
    <w:p w14:paraId="36552297">
      <w:pPr>
        <w:spacing w:line="580" w:lineRule="exact"/>
        <w:ind w:firstLine="640"/>
        <w:jc w:val="both"/>
      </w:pPr>
      <w:r>
        <w:rPr>
          <w:rFonts w:ascii="仿宋_GB2312" w:hAnsi="仿宋_GB2312" w:eastAsia="仿宋_GB2312"/>
          <w:b w:val="0"/>
          <w:sz w:val="32"/>
        </w:rPr>
        <w:t>5.社会保障和就业支出(类)抚恤(款)死亡抚恤(项):支出决算数为72.64万元，比上年决算增加72.64万元，增长100.00%,主要原因是：因机构改革，2024年12个县市分局全部纳入喀什地区生态环境局，本部门为本年新增部门，无上年对比数据。</w:t>
      </w:r>
    </w:p>
    <w:p w14:paraId="04A9B685">
      <w:pPr>
        <w:spacing w:line="580" w:lineRule="exact"/>
        <w:ind w:firstLine="640"/>
        <w:jc w:val="both"/>
      </w:pPr>
      <w:r>
        <w:rPr>
          <w:rFonts w:ascii="仿宋_GB2312" w:hAnsi="仿宋_GB2312" w:eastAsia="仿宋_GB2312"/>
          <w:b w:val="0"/>
          <w:sz w:val="32"/>
        </w:rPr>
        <w:t>6.卫生健康支出(类)行政事业单位医疗(款)行政单位医疗(项):支出决算数为156.23万元，比上年决算增加156.23万元，增长100.00%,主要原因是：因机构改革，2024年12个县市分局全部纳入喀什地区生态环境局，本部门为本年新增部门，无上年对比数据。</w:t>
      </w:r>
    </w:p>
    <w:p w14:paraId="16463668">
      <w:pPr>
        <w:spacing w:line="580" w:lineRule="exact"/>
        <w:ind w:firstLine="640"/>
        <w:jc w:val="both"/>
      </w:pPr>
      <w:r>
        <w:rPr>
          <w:rFonts w:ascii="仿宋_GB2312" w:hAnsi="仿宋_GB2312" w:eastAsia="仿宋_GB2312"/>
          <w:b w:val="0"/>
          <w:sz w:val="32"/>
        </w:rPr>
        <w:t>7.卫生健康支出(类)行政事业单位医疗(款)公务员医疗补助(项):支出决算数为32.39万元，比上年决算增加32.39万元，增长100.00%,主要原因是：因机构改革，2024年12个县市分局全部纳入喀什地区生态环境局，本部门为本年新增部门，无上年对比数据。</w:t>
      </w:r>
    </w:p>
    <w:p w14:paraId="797F7C2D">
      <w:pPr>
        <w:spacing w:line="580" w:lineRule="exact"/>
        <w:ind w:firstLine="640"/>
        <w:jc w:val="both"/>
      </w:pPr>
      <w:r>
        <w:rPr>
          <w:rFonts w:ascii="仿宋_GB2312" w:hAnsi="仿宋_GB2312" w:eastAsia="仿宋_GB2312"/>
          <w:b w:val="0"/>
          <w:sz w:val="32"/>
        </w:rPr>
        <w:t>8.节能环保支出(类)环境保护管理事务(款)行政运行(项):支出决算数为2,870.34万元，比上年决算增加2,870.34万元，增长100.00%,主要原因是：因机构改革，2024年12个县市分局全部纳入喀什地区生态环境局，本部门为本年新增部门，无上年对比数据。</w:t>
      </w:r>
    </w:p>
    <w:p w14:paraId="6C6F09E9">
      <w:pPr>
        <w:spacing w:line="580" w:lineRule="exact"/>
        <w:ind w:firstLine="640"/>
        <w:jc w:val="both"/>
      </w:pPr>
      <w:r>
        <w:rPr>
          <w:rFonts w:ascii="仿宋_GB2312" w:hAnsi="仿宋_GB2312" w:eastAsia="仿宋_GB2312"/>
          <w:b w:val="0"/>
          <w:sz w:val="32"/>
        </w:rPr>
        <w:t>9.节能环保支出(类)环境保护管理事务(款)一般行政管理事务(项):支出决算数为45.42万元，比上年决算增加45.42万元，增长100.00%,主要原因是：因机构改革，2024年12个县市分局全部纳入喀什地区生态环境局，本部门为本年新增部门，无上年对比数据。</w:t>
      </w:r>
    </w:p>
    <w:p w14:paraId="4C6E809B">
      <w:pPr>
        <w:spacing w:line="580" w:lineRule="exact"/>
        <w:ind w:firstLine="640"/>
        <w:jc w:val="both"/>
      </w:pPr>
      <w:r>
        <w:rPr>
          <w:rFonts w:ascii="仿宋_GB2312" w:hAnsi="仿宋_GB2312" w:eastAsia="仿宋_GB2312"/>
          <w:b w:val="0"/>
          <w:sz w:val="32"/>
        </w:rPr>
        <w:t>10.节能环保支出(类)环境保护管理事务(款)生态环境保护宣传(项):支出决算数为10.00万元，比上年决算增加10.00万元，增长100.00%,主要原因是：因机构改革，2024年12个县市分局全部纳入喀什地区生态环境局，本部门为本年新增部门，无上年对比数据。</w:t>
      </w:r>
    </w:p>
    <w:p w14:paraId="3769205C">
      <w:pPr>
        <w:spacing w:line="580" w:lineRule="exact"/>
        <w:ind w:firstLine="640"/>
        <w:jc w:val="both"/>
      </w:pPr>
      <w:r>
        <w:rPr>
          <w:rFonts w:ascii="仿宋_GB2312" w:hAnsi="仿宋_GB2312" w:eastAsia="仿宋_GB2312"/>
          <w:b w:val="0"/>
          <w:sz w:val="32"/>
        </w:rPr>
        <w:t>11.节能环保支出(类)环境保护管理事务(款)生态环境保护行政许可(项):支出决算数为21.30万元，比上年决算增加21.30万元，增长100.00%,主要原因是：因机构改革，2024年12个县市分局全部纳入喀什地区生态环境局，本部门为本年新增部门，无上年对比数据。</w:t>
      </w:r>
    </w:p>
    <w:p w14:paraId="639A5C42">
      <w:pPr>
        <w:spacing w:line="580" w:lineRule="exact"/>
        <w:ind w:firstLine="640"/>
        <w:jc w:val="both"/>
      </w:pPr>
      <w:r>
        <w:rPr>
          <w:rFonts w:ascii="仿宋_GB2312" w:hAnsi="仿宋_GB2312" w:eastAsia="仿宋_GB2312"/>
          <w:b w:val="0"/>
          <w:sz w:val="32"/>
        </w:rPr>
        <w:t>12.节能环保支出(类)环境保护管理事务(款)其他环境保护管理事务支出(项):支出决算数为111.48万元，比上年决算增加111.48万元，增长100.00%,主要原因是：因机构改革，2024年12个县市分局全部纳入喀什地区生态环境局，本部门为本年新增部门，无上年对比数据。</w:t>
      </w:r>
    </w:p>
    <w:p w14:paraId="7EB16639">
      <w:pPr>
        <w:spacing w:line="580" w:lineRule="exact"/>
        <w:ind w:firstLine="640"/>
        <w:jc w:val="both"/>
      </w:pPr>
      <w:r>
        <w:rPr>
          <w:rFonts w:ascii="仿宋_GB2312" w:hAnsi="仿宋_GB2312" w:eastAsia="仿宋_GB2312"/>
          <w:b w:val="0"/>
          <w:sz w:val="32"/>
        </w:rPr>
        <w:t>13.节能环保支出(类)环境监测与监察(款)核与辐射安全监督(项):支出决算数为24.95万元，比上年决算增加24.95万元，增长100.00%,主要原因是：因机构改革，2024年12个县市分局全部纳入喀什地区生态环境局，本部门为本年新增部门，无上年对比数据。</w:t>
      </w:r>
    </w:p>
    <w:p w14:paraId="0E055AF6">
      <w:pPr>
        <w:spacing w:line="580" w:lineRule="exact"/>
        <w:ind w:firstLine="640"/>
        <w:jc w:val="both"/>
      </w:pPr>
      <w:r>
        <w:rPr>
          <w:rFonts w:ascii="仿宋_GB2312" w:hAnsi="仿宋_GB2312" w:eastAsia="仿宋_GB2312"/>
          <w:b w:val="0"/>
          <w:sz w:val="32"/>
        </w:rPr>
        <w:t>14.节能环保支出(类)环境监测与监察(款)其他环境监测与监察支出(项):支出决算数为6.65万元，比上年决算增加6.65万元，增长100.00%,主要原因是：因机构改革，2024年12个县市分局全部纳入喀什地区生态环境局，本部门为本年新增部门，无上年对比数据。</w:t>
      </w:r>
    </w:p>
    <w:p w14:paraId="04E34EE7">
      <w:pPr>
        <w:spacing w:line="580" w:lineRule="exact"/>
        <w:ind w:firstLine="640"/>
        <w:jc w:val="both"/>
      </w:pPr>
      <w:r>
        <w:rPr>
          <w:rFonts w:ascii="仿宋_GB2312" w:hAnsi="仿宋_GB2312" w:eastAsia="仿宋_GB2312"/>
          <w:b w:val="0"/>
          <w:sz w:val="32"/>
        </w:rPr>
        <w:t>15.节能环保支出(类)污染防治(款)大气(项):支出决算数为34.20万元，比上年决算增加34.20万元，增长100.00%,主要原因是：因机构改革，2024年12个县市分局全部纳入喀什地区生态环境局，本部门为本年新增部门，无上年对比数据。</w:t>
      </w:r>
    </w:p>
    <w:p w14:paraId="39FF7781">
      <w:pPr>
        <w:spacing w:line="580" w:lineRule="exact"/>
        <w:ind w:firstLine="640"/>
        <w:jc w:val="both"/>
      </w:pPr>
      <w:r>
        <w:rPr>
          <w:rFonts w:ascii="仿宋_GB2312" w:hAnsi="仿宋_GB2312" w:eastAsia="仿宋_GB2312"/>
          <w:b w:val="0"/>
          <w:sz w:val="32"/>
        </w:rPr>
        <w:t>16.节能环保支出(类)污染防治(款)水体(项):支出决算数为119.00万元，比上年决算增加119.00万元，增长100.00%,主要原因是：因机构改革，2024年12个县市分局全部纳入喀什地区生态环境局，本部门为本年新增部门，无上年对比数据。</w:t>
      </w:r>
    </w:p>
    <w:p w14:paraId="72E7302D">
      <w:pPr>
        <w:spacing w:line="580" w:lineRule="exact"/>
        <w:ind w:firstLine="640"/>
        <w:jc w:val="both"/>
      </w:pPr>
      <w:r>
        <w:rPr>
          <w:rFonts w:ascii="仿宋_GB2312" w:hAnsi="仿宋_GB2312" w:eastAsia="仿宋_GB2312"/>
          <w:b w:val="0"/>
          <w:sz w:val="32"/>
        </w:rPr>
        <w:t>17.节能环保支出(类)污染减排(款)生态环境执法监察(项):支出决算数为42.42万元，比上年决算增加42.42万元，增长100.00%,主要原因是：因机构改革，2024年12个县市分局全部纳入喀什地区生态环境局，本部门为本年新增部门，无上年对比数据。</w:t>
      </w:r>
    </w:p>
    <w:p w14:paraId="68297555">
      <w:pPr>
        <w:spacing w:line="580" w:lineRule="exact"/>
        <w:ind w:firstLine="640"/>
        <w:jc w:val="both"/>
      </w:pPr>
      <w:r>
        <w:rPr>
          <w:rFonts w:ascii="仿宋_GB2312" w:hAnsi="仿宋_GB2312" w:eastAsia="仿宋_GB2312"/>
          <w:b w:val="0"/>
          <w:sz w:val="32"/>
        </w:rPr>
        <w:t>18.住房保障支出(类)住房改革支出(款)住房公积金(项):支出决算数为291.66万元，比上年决算增加291.66万元，增长100.00%,主要原因是：因机构改革，2024年12个县市分局全部纳入喀什地区生态环境局，本部门为本年新增部门，无上年对比数据。</w:t>
      </w:r>
    </w:p>
    <w:p w14:paraId="561E6119">
      <w:pPr>
        <w:spacing w:line="640" w:lineRule="exact"/>
        <w:ind w:firstLine="640"/>
        <w:jc w:val="both"/>
        <w:outlineLvl w:val="2"/>
      </w:pPr>
      <w:r>
        <w:rPr>
          <w:rFonts w:ascii="黑体" w:hAnsi="黑体" w:eastAsia="黑体"/>
          <w:sz w:val="32"/>
        </w:rPr>
        <w:t>六、一般公共预算财政拨款基本支出决算情况说明</w:t>
      </w:r>
    </w:p>
    <w:p w14:paraId="1F3476B7">
      <w:pPr>
        <w:spacing w:line="580" w:lineRule="exact"/>
        <w:ind w:firstLine="640"/>
        <w:jc w:val="both"/>
      </w:pPr>
      <w:r>
        <w:rPr>
          <w:rFonts w:ascii="仿宋_GB2312" w:hAnsi="仿宋_GB2312" w:eastAsia="仿宋_GB2312"/>
          <w:b w:val="0"/>
          <w:sz w:val="32"/>
        </w:rPr>
        <w:t>2024年度一般公共预算财政拨款基本支出3,894.09万元，其中：</w:t>
      </w:r>
      <w:r>
        <w:rPr>
          <w:rFonts w:ascii="仿宋_GB2312" w:hAnsi="仿宋_GB2312" w:eastAsia="仿宋_GB2312"/>
          <w:b/>
          <w:sz w:val="32"/>
        </w:rPr>
        <w:t>人员经费3,614.93万元，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166E146D">
      <w:pPr>
        <w:spacing w:line="580" w:lineRule="exact"/>
        <w:ind w:firstLine="640"/>
        <w:jc w:val="both"/>
      </w:pPr>
      <w:r>
        <w:rPr>
          <w:rFonts w:ascii="仿宋_GB2312" w:hAnsi="仿宋_GB2312" w:eastAsia="仿宋_GB2312"/>
          <w:b/>
          <w:sz w:val="32"/>
        </w:rPr>
        <w:t>公用经费279.17万元，</w:t>
      </w:r>
      <w:r>
        <w:rPr>
          <w:rFonts w:ascii="仿宋_GB2312" w:hAnsi="仿宋_GB2312" w:eastAsia="仿宋_GB2312"/>
          <w:b w:val="0"/>
          <w:sz w:val="32"/>
        </w:rPr>
        <w:t>包括：办公费、印刷费、水费、电费、邮电费、取暖费、差旅费、专用材料费、委托业务费、工会经费、公务用车运行维护费、其他商品和服务支出。</w:t>
      </w:r>
    </w:p>
    <w:p w14:paraId="69EFF7D8">
      <w:pPr>
        <w:spacing w:line="640" w:lineRule="exact"/>
        <w:ind w:firstLine="640"/>
        <w:jc w:val="both"/>
        <w:outlineLvl w:val="2"/>
      </w:pPr>
      <w:r>
        <w:rPr>
          <w:rFonts w:ascii="黑体" w:hAnsi="黑体" w:eastAsia="黑体"/>
          <w:sz w:val="32"/>
        </w:rPr>
        <w:t>七、政府性基金预算财政拨款收入支出决算情况说明</w:t>
      </w:r>
    </w:p>
    <w:p w14:paraId="123D7A40">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574F1AEC">
      <w:pPr>
        <w:spacing w:line="640" w:lineRule="exact"/>
        <w:ind w:firstLine="640"/>
        <w:jc w:val="both"/>
        <w:outlineLvl w:val="2"/>
      </w:pPr>
      <w:r>
        <w:rPr>
          <w:rFonts w:ascii="黑体" w:hAnsi="黑体" w:eastAsia="黑体"/>
          <w:sz w:val="32"/>
        </w:rPr>
        <w:t>八、国有资本经营预算财政拨款收入支出决算情况说明</w:t>
      </w:r>
    </w:p>
    <w:p w14:paraId="09C8018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7F98366">
      <w:pPr>
        <w:spacing w:line="640" w:lineRule="exact"/>
        <w:ind w:firstLine="640"/>
        <w:jc w:val="both"/>
        <w:outlineLvl w:val="2"/>
      </w:pPr>
      <w:r>
        <w:rPr>
          <w:rFonts w:ascii="黑体" w:hAnsi="黑体" w:eastAsia="黑体"/>
          <w:sz w:val="32"/>
        </w:rPr>
        <w:t>九、财政拨款“三公”经费支出决算情况说明</w:t>
      </w:r>
    </w:p>
    <w:p w14:paraId="6823A1CA">
      <w:pPr>
        <w:spacing w:line="580" w:lineRule="exact"/>
        <w:ind w:firstLine="640"/>
        <w:jc w:val="both"/>
      </w:pPr>
      <w:r>
        <w:rPr>
          <w:rFonts w:ascii="仿宋_GB2312" w:hAnsi="仿宋_GB2312" w:eastAsia="仿宋_GB2312"/>
          <w:b/>
          <w:sz w:val="32"/>
        </w:rPr>
        <w:t>2024年度财政拨款“三公”经费支出47.70万元，</w:t>
      </w:r>
      <w:r>
        <w:rPr>
          <w:rFonts w:ascii="仿宋_GB2312" w:hAnsi="仿宋_GB2312" w:eastAsia="仿宋_GB2312"/>
          <w:b w:val="0"/>
          <w:sz w:val="32"/>
        </w:rPr>
        <w:t>比上年增加47.70万元，增长100.00%，主要原因是：因机构改革，2024年12个县市分局全部纳入喀什地区生态环境局，本部门为本年新增部门，无上年对比数据。其中：因公出国（境）费支出0.00万元，占0.00%，比上年增加0.00万元，增长0.00%，主要原因是：2024年未安排因公出国（境）费支出。公务用车购置及运行维护费支出47.70万元，占100.00%，比上年增加47.70万元，增长100.00%，主要原因是：因机构改革，2024年12个县市分局全部纳入喀什地区生态环境局，本部门为本年新增部门，无上年对比数据。公务接待费支出0.00万元，占0.00%，比上年增加0.00万元，增长0.00%，主要</w:t>
      </w:r>
      <w:bookmarkStart w:id="0" w:name="_GoBack"/>
      <w:bookmarkEnd w:id="0"/>
      <w:r>
        <w:rPr>
          <w:rFonts w:ascii="仿宋_GB2312" w:hAnsi="仿宋_GB2312" w:eastAsia="仿宋_GB2312"/>
          <w:b w:val="0"/>
          <w:sz w:val="32"/>
        </w:rPr>
        <w:t>原因是：2024年未安排公务接待费支出。</w:t>
      </w:r>
    </w:p>
    <w:p w14:paraId="5833D625">
      <w:pPr>
        <w:spacing w:line="580" w:lineRule="exact"/>
        <w:ind w:firstLine="640"/>
        <w:jc w:val="both"/>
      </w:pPr>
      <w:r>
        <w:rPr>
          <w:rFonts w:ascii="仿宋_GB2312" w:hAnsi="仿宋_GB2312" w:eastAsia="仿宋_GB2312"/>
          <w:b/>
          <w:sz w:val="32"/>
        </w:rPr>
        <w:t>具体情况如下：</w:t>
      </w:r>
    </w:p>
    <w:p w14:paraId="4146587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E1D96A4">
      <w:pPr>
        <w:spacing w:line="580" w:lineRule="exact"/>
        <w:ind w:firstLine="640"/>
        <w:jc w:val="both"/>
      </w:pPr>
      <w:r>
        <w:rPr>
          <w:rFonts w:ascii="仿宋_GB2312" w:hAnsi="仿宋_GB2312" w:eastAsia="仿宋_GB2312"/>
          <w:b w:val="0"/>
          <w:sz w:val="32"/>
        </w:rPr>
        <w:t>公务用车购置及运行维护费47.70万元，其中：公务用车购置费0.00万元，公务用车运行维护费47.70万元。公务用车运行维护费开支内容包括车辆加油费、维修费、保险费、审车费、过路费等。公务用车购置数0辆，公务用车保有量27辆。国有资产占用情况中固定资产车辆47辆，与公务用车保有量差异原因是：差异车辆为一般业务用车，预算未安排公务用车运行维护费。</w:t>
      </w:r>
    </w:p>
    <w:p w14:paraId="0C596760">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B7693A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47.70万元，决算数47.70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47.70万元，决算数47.70万元，预决算差异率0.00%，主要原因是：严格按照预算执行，预决算无差异。公务接待费全年预算数0.00万元，决算数0.00万元，预决算差异率0.00%，主要原因是：本部门无公务接待费。</w:t>
      </w:r>
    </w:p>
    <w:p w14:paraId="5DBEB32D">
      <w:pPr>
        <w:spacing w:line="640" w:lineRule="exact"/>
        <w:ind w:firstLine="640"/>
        <w:jc w:val="both"/>
        <w:outlineLvl w:val="2"/>
      </w:pPr>
      <w:r>
        <w:rPr>
          <w:rFonts w:ascii="黑体" w:hAnsi="黑体" w:eastAsia="黑体"/>
          <w:sz w:val="32"/>
        </w:rPr>
        <w:t>十、其他重要事项的情况说明</w:t>
      </w:r>
    </w:p>
    <w:p w14:paraId="227A318A">
      <w:pPr>
        <w:spacing w:line="640" w:lineRule="exact"/>
        <w:ind w:firstLine="640"/>
        <w:jc w:val="both"/>
        <w:outlineLvl w:val="3"/>
      </w:pPr>
      <w:r>
        <w:rPr>
          <w:rFonts w:ascii="楷体_GB2312" w:hAnsi="楷体_GB2312" w:eastAsia="楷体_GB2312"/>
          <w:b/>
          <w:sz w:val="32"/>
        </w:rPr>
        <w:t>（一）机关运行经费及公用经费支出情况</w:t>
      </w:r>
    </w:p>
    <w:p w14:paraId="148D3764">
      <w:pPr>
        <w:spacing w:line="580" w:lineRule="exact"/>
        <w:ind w:firstLine="640"/>
        <w:jc w:val="both"/>
      </w:pPr>
      <w:r>
        <w:rPr>
          <w:rFonts w:ascii="仿宋_GB2312" w:hAnsi="仿宋_GB2312" w:eastAsia="仿宋_GB2312"/>
          <w:b w:val="0"/>
          <w:sz w:val="32"/>
        </w:rPr>
        <w:t>2024年度新疆维吾尔自治区喀什地区生态环境局（部门）（行政单位和参照公务员法管理事业单位）机关运行经费支出279.17万元，比上年增加279.17万元，增长100.00%，主要原因是：因机构改革，2024年12个县市分局全部纳入喀什地区生态环境局，本部门为本年新增部门，无上年机关运行经费支出。</w:t>
      </w:r>
    </w:p>
    <w:p w14:paraId="7DC9E586">
      <w:pPr>
        <w:spacing w:line="640" w:lineRule="exact"/>
        <w:ind w:firstLine="640"/>
        <w:jc w:val="both"/>
        <w:outlineLvl w:val="3"/>
      </w:pPr>
      <w:r>
        <w:rPr>
          <w:rFonts w:ascii="楷体_GB2312" w:hAnsi="楷体_GB2312" w:eastAsia="楷体_GB2312"/>
          <w:b/>
          <w:sz w:val="32"/>
        </w:rPr>
        <w:t>（二）政府采购情况</w:t>
      </w:r>
    </w:p>
    <w:p w14:paraId="1246FBAE">
      <w:pPr>
        <w:spacing w:line="580" w:lineRule="exact"/>
        <w:ind w:firstLine="640"/>
        <w:jc w:val="both"/>
      </w:pPr>
      <w:r>
        <w:rPr>
          <w:rFonts w:ascii="仿宋_GB2312" w:hAnsi="仿宋_GB2312" w:eastAsia="仿宋_GB2312"/>
          <w:b w:val="0"/>
          <w:sz w:val="32"/>
        </w:rPr>
        <w:t>2024年度政府采购支出总额767.70万元，其中：政府采购货物支出152.56万元、政府采购工程支出190.89万元、政府采购服务支出424.24万元。</w:t>
      </w:r>
    </w:p>
    <w:p w14:paraId="47042D19">
      <w:pPr>
        <w:spacing w:line="580" w:lineRule="exact"/>
        <w:ind w:firstLine="640"/>
        <w:jc w:val="both"/>
      </w:pPr>
      <w:r>
        <w:rPr>
          <w:rFonts w:ascii="仿宋_GB2312" w:hAnsi="仿宋_GB2312" w:eastAsia="仿宋_GB2312"/>
          <w:b w:val="0"/>
          <w:sz w:val="32"/>
        </w:rPr>
        <w:t>授予中小企业合同金额740.67万元，占政府采购支出总额的96.48%，其中：授予小微企业合同金额729.47万元，占政府采购支出总额的95.02%。</w:t>
      </w:r>
    </w:p>
    <w:p w14:paraId="011D1200">
      <w:pPr>
        <w:spacing w:line="640" w:lineRule="exact"/>
        <w:ind w:firstLine="640"/>
        <w:jc w:val="both"/>
        <w:outlineLvl w:val="3"/>
      </w:pPr>
      <w:r>
        <w:rPr>
          <w:rFonts w:ascii="楷体_GB2312" w:hAnsi="楷体_GB2312" w:eastAsia="楷体_GB2312"/>
          <w:b/>
          <w:sz w:val="32"/>
        </w:rPr>
        <w:t>（三）国有资产占用情况说明</w:t>
      </w:r>
    </w:p>
    <w:p w14:paraId="6BEEC597">
      <w:pPr>
        <w:spacing w:line="580" w:lineRule="exact"/>
        <w:ind w:firstLine="640"/>
        <w:jc w:val="both"/>
      </w:pPr>
      <w:r>
        <w:rPr>
          <w:rFonts w:ascii="仿宋_GB2312" w:hAnsi="仿宋_GB2312" w:eastAsia="仿宋_GB2312"/>
          <w:b w:val="0"/>
          <w:sz w:val="32"/>
        </w:rPr>
        <w:t>截至2024年12月31日，房屋40,123.70平方米，价值6,503.05万元。车辆47辆，价值1,133.40万元，其中：副部（省）级及以上领导用车0辆、主要负责人用车0辆、机要通信用车0辆、应急保障用车0辆、执法执勤用车17辆、特种专业技术用车7辆、离退休干部服务用车0辆、其他用车23辆，其他用车主要是：一般公务用车和单位业务用车。单价100万元（含）以上设备（不含车辆）5台（套）。</w:t>
      </w:r>
    </w:p>
    <w:p w14:paraId="26E5B2B3">
      <w:pPr>
        <w:spacing w:line="640" w:lineRule="exact"/>
        <w:ind w:firstLine="640"/>
        <w:jc w:val="both"/>
        <w:outlineLvl w:val="2"/>
      </w:pPr>
      <w:r>
        <w:rPr>
          <w:rFonts w:ascii="黑体" w:hAnsi="黑体" w:eastAsia="黑体"/>
          <w:sz w:val="32"/>
        </w:rPr>
        <w:t>十一、预算绩效的情况说明</w:t>
      </w:r>
    </w:p>
    <w:p w14:paraId="1D612F8E">
      <w:pPr>
        <w:spacing w:line="580" w:lineRule="exact"/>
        <w:ind w:firstLine="640"/>
        <w:jc w:val="both"/>
      </w:pPr>
      <w:r>
        <w:rPr>
          <w:rFonts w:ascii="仿宋_GB2312" w:hAnsi="仿宋_GB2312" w:eastAsia="仿宋_GB2312"/>
          <w:b w:val="0"/>
          <w:sz w:val="32"/>
        </w:rPr>
        <w:t>根据预算绩效管理要求，本部门预算绩效评价项目2</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w:t>
      </w:r>
      <w:r>
        <w:rPr>
          <w:rFonts w:hint="eastAsia" w:ascii="仿宋_GB2312" w:hAnsi="仿宋_GB2312" w:eastAsia="仿宋_GB2312"/>
          <w:b w:val="0"/>
          <w:sz w:val="32"/>
        </w:rPr>
        <w:t>555.75</w:t>
      </w:r>
      <w:r>
        <w:rPr>
          <w:rFonts w:ascii="仿宋_GB2312" w:hAnsi="仿宋_GB2312" w:eastAsia="仿宋_GB2312"/>
          <w:b w:val="0"/>
          <w:sz w:val="32"/>
        </w:rPr>
        <w:t>万元，全年执行数</w:t>
      </w:r>
      <w:r>
        <w:rPr>
          <w:rFonts w:hint="eastAsia" w:ascii="仿宋_GB2312" w:hAnsi="仿宋_GB2312" w:eastAsia="仿宋_GB2312"/>
          <w:b w:val="0"/>
          <w:sz w:val="32"/>
        </w:rPr>
        <w:t>531.6</w:t>
      </w:r>
      <w:r>
        <w:rPr>
          <w:rFonts w:ascii="仿宋_GB2312" w:hAnsi="仿宋_GB2312" w:eastAsia="仿宋_GB2312"/>
          <w:b w:val="0"/>
          <w:sz w:val="32"/>
        </w:rPr>
        <w:t>万元。预算绩效管理取得的成效：一是通过单位相关项目管理制度的规定，对项目的实施进行监督管理。建立健全项目后续各项监督管理制度，确保项目正常运转，长期发挥效益。二是加快发展节能环保产业，对于拉动合作增长和消费需求，形成新的经济增长点，促进产业升级和发展方式转变，提高能源资源利用效率，保护生态环境，改善民生具有重要意义。发现的问题及原因：一是对绩效评价了解不够深入，对绩效管理的意义认识不清，尤其是对效的理解不够，还停留在是否按计划完成任务上，没有将工作重点放在效益和效果方面。二是项目负责人和职工对绩效管理的认识存在误区，对绩效管理工作重点把握不到位。下一步改进措施：一是进一步加快绩效管理理念转变。绩效评价作为财政工作一种新的管理方法，要打破原有“重投入、轻产出”，“重分配、轻管理”，“重数量、轻质量”的管理模式，要把绩效评价贯穿整个预算编制、执行和监督的始终。二是要注重对人员的培训工作，将绩效管理的理念贯彻下去。具体附项目支出绩效自评表和部门评价报告。</w:t>
      </w:r>
    </w:p>
    <w:p w14:paraId="2CCC36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3086F24C">
        <w:tc>
          <w:tcPr>
            <w:tcW w:w="8848" w:type="dxa"/>
            <w:gridSpan w:val="14"/>
            <w:vAlign w:val="center"/>
          </w:tcPr>
          <w:p w14:paraId="5C62211C">
            <w:pPr>
              <w:jc w:val="center"/>
            </w:pPr>
            <w:r>
              <w:rPr>
                <w:rFonts w:ascii="宋体" w:hAnsi="宋体" w:eastAsia="宋体"/>
                <w:sz w:val="24"/>
              </w:rPr>
              <w:t>项目支出绩效自评表</w:t>
            </w:r>
          </w:p>
        </w:tc>
      </w:tr>
      <w:tr w14:paraId="16C298DA">
        <w:tblPrEx>
          <w:tblCellMar>
            <w:top w:w="0" w:type="dxa"/>
            <w:left w:w="108" w:type="dxa"/>
            <w:bottom w:w="0" w:type="dxa"/>
            <w:right w:w="108" w:type="dxa"/>
          </w:tblCellMar>
        </w:tblPrEx>
        <w:tc>
          <w:tcPr>
            <w:tcW w:w="8848" w:type="dxa"/>
            <w:gridSpan w:val="14"/>
            <w:vAlign w:val="center"/>
          </w:tcPr>
          <w:p w14:paraId="3F327A0B">
            <w:pPr>
              <w:jc w:val="center"/>
            </w:pPr>
            <w:r>
              <w:rPr>
                <w:rFonts w:ascii="宋体" w:hAnsi="宋体" w:eastAsia="宋体"/>
                <w:sz w:val="24"/>
              </w:rPr>
              <w:t>(2024年度)</w:t>
            </w:r>
          </w:p>
        </w:tc>
      </w:tr>
      <w:tr w14:paraId="396F8D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8FF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D13AB">
            <w:pPr>
              <w:jc w:val="center"/>
            </w:pPr>
            <w:r>
              <w:rPr>
                <w:rFonts w:ascii="宋体" w:hAnsi="宋体" w:eastAsia="宋体"/>
                <w:sz w:val="16"/>
              </w:rPr>
              <w:t>2024年度喀什地区辐射环境监测仪器设备采购项目</w:t>
            </w:r>
          </w:p>
        </w:tc>
      </w:tr>
      <w:tr w14:paraId="32FE9C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239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3587D7">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80A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FFB4B9">
            <w:pPr>
              <w:jc w:val="center"/>
            </w:pPr>
            <w:r>
              <w:rPr>
                <w:rFonts w:ascii="宋体" w:hAnsi="宋体" w:eastAsia="宋体"/>
                <w:sz w:val="16"/>
              </w:rPr>
              <w:t>新疆维吾尔自治区喀什地区生态环境局</w:t>
            </w:r>
          </w:p>
        </w:tc>
      </w:tr>
      <w:tr w14:paraId="666BB3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7CB8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F09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778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18E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1B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CF5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31F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1928">
            <w:pPr>
              <w:jc w:val="center"/>
            </w:pPr>
            <w:r>
              <w:rPr>
                <w:rFonts w:ascii="宋体" w:hAnsi="宋体" w:eastAsia="宋体"/>
                <w:sz w:val="16"/>
              </w:rPr>
              <w:t>得分</w:t>
            </w:r>
          </w:p>
        </w:tc>
      </w:tr>
      <w:tr w14:paraId="36FAE3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5E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046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7BCB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0581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32DA">
            <w:pPr>
              <w:jc w:val="center"/>
            </w:pPr>
            <w:r>
              <w:rPr>
                <w:rFonts w:ascii="宋体" w:hAnsi="宋体" w:eastAsia="宋体"/>
                <w:sz w:val="16"/>
              </w:rPr>
              <w:t>24.95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7C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8AE88">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C43B">
            <w:pPr>
              <w:jc w:val="center"/>
            </w:pPr>
            <w:r>
              <w:rPr>
                <w:rFonts w:ascii="宋体" w:hAnsi="宋体" w:eastAsia="宋体"/>
                <w:sz w:val="16"/>
              </w:rPr>
              <w:t>10.00分</w:t>
            </w:r>
          </w:p>
        </w:tc>
      </w:tr>
      <w:tr w14:paraId="68504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7AC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0FBA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2187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8852A">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CD4A4">
            <w:pPr>
              <w:jc w:val="center"/>
            </w:pPr>
            <w:r>
              <w:rPr>
                <w:rFonts w:ascii="宋体" w:hAnsi="宋体" w:eastAsia="宋体"/>
                <w:sz w:val="16"/>
              </w:rPr>
              <w:t>24.95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A5BE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0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DCA0C">
            <w:pPr>
              <w:jc w:val="center"/>
            </w:pPr>
            <w:r>
              <w:rPr>
                <w:rFonts w:ascii="宋体" w:hAnsi="宋体" w:eastAsia="宋体"/>
                <w:sz w:val="16"/>
              </w:rPr>
              <w:t>—</w:t>
            </w:r>
          </w:p>
        </w:tc>
      </w:tr>
      <w:tr w14:paraId="24E82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ADF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8DD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8FD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422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B2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E28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576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26E7">
            <w:pPr>
              <w:jc w:val="center"/>
            </w:pPr>
            <w:r>
              <w:rPr>
                <w:rFonts w:ascii="宋体" w:hAnsi="宋体" w:eastAsia="宋体"/>
                <w:sz w:val="16"/>
              </w:rPr>
              <w:t>—</w:t>
            </w:r>
          </w:p>
        </w:tc>
      </w:tr>
      <w:tr w14:paraId="020111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1491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6DEFA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8F3F23">
            <w:pPr>
              <w:jc w:val="center"/>
            </w:pPr>
            <w:r>
              <w:rPr>
                <w:rFonts w:ascii="宋体" w:hAnsi="宋体" w:eastAsia="宋体"/>
                <w:sz w:val="16"/>
              </w:rPr>
              <w:t>实际完成情况</w:t>
            </w:r>
          </w:p>
        </w:tc>
      </w:tr>
      <w:tr w14:paraId="62C5D7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F954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A8E420">
            <w:pPr>
              <w:jc w:val="both"/>
            </w:pPr>
            <w:r>
              <w:rPr>
                <w:rFonts w:ascii="宋体" w:hAnsi="宋体" w:eastAsia="宋体"/>
                <w:sz w:val="16"/>
              </w:rPr>
              <w:t>项目计划采购X-γ剂量率仪（环境级）1台、便携式工频场强仪1台、便携式射频场强仪1台。用于喀什地区5个瞬时γ剂量率监测点和2个电磁辐射监测点的辐射环境质量监测。达到提高γ辐射空气吸收剂量率、 工频电场强度、工频磁场强度监测能力的效益。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839118">
            <w:pPr>
              <w:jc w:val="both"/>
            </w:pPr>
            <w:r>
              <w:rPr>
                <w:rFonts w:hint="eastAsia" w:ascii="宋体" w:hAnsi="宋体"/>
                <w:sz w:val="16"/>
                <w:lang w:eastAsia="zh-CN"/>
              </w:rPr>
              <w:t>截至2024</w:t>
            </w:r>
            <w:r>
              <w:rPr>
                <w:rFonts w:ascii="宋体" w:hAnsi="宋体" w:eastAsia="宋体"/>
                <w:sz w:val="16"/>
              </w:rPr>
              <w:t>年12月25日已采购X-γ剂量率仪（环境级）1台、便携式工频场强仪1台、便携式射频场强仪1台，达到了提高γ辐射空气吸收剂量率、 工频电场强度、工频磁场强度监测能力的效益。</w:t>
            </w:r>
          </w:p>
        </w:tc>
      </w:tr>
      <w:tr w14:paraId="54F97B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0DE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1D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A34E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58D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C9C0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04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B1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37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DB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91C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246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0A1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FC738">
            <w:pPr>
              <w:jc w:val="center"/>
            </w:pPr>
            <w:r>
              <w:rPr>
                <w:rFonts w:ascii="宋体" w:hAnsi="宋体" w:eastAsia="宋体"/>
                <w:sz w:val="16"/>
              </w:rPr>
              <w:t>偏差原因分析及改进措施</w:t>
            </w:r>
          </w:p>
        </w:tc>
      </w:tr>
      <w:tr w14:paraId="5B37E2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F22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388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B616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C2EA">
            <w:pPr>
              <w:jc w:val="center"/>
            </w:pPr>
            <w:r>
              <w:rPr>
                <w:rFonts w:ascii="宋体" w:hAnsi="宋体" w:eastAsia="宋体"/>
                <w:sz w:val="16"/>
              </w:rPr>
              <w:t>X-γ剂量率仪数量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6478B">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C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A37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9BC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ABA5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A0E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CF6C">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31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74563">
            <w:pPr>
              <w:jc w:val="center"/>
            </w:pPr>
          </w:p>
        </w:tc>
      </w:tr>
      <w:tr w14:paraId="2EE276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E6B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37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98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0C4D">
            <w:pPr>
              <w:jc w:val="center"/>
            </w:pPr>
            <w:r>
              <w:rPr>
                <w:rFonts w:ascii="宋体" w:hAnsi="宋体" w:eastAsia="宋体"/>
                <w:sz w:val="16"/>
              </w:rPr>
              <w:t>便携式工频场强仪数量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83557">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5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B9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7E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D9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33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5945">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32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A3D96">
            <w:pPr>
              <w:jc w:val="center"/>
            </w:pPr>
          </w:p>
        </w:tc>
      </w:tr>
      <w:tr w14:paraId="2CF9F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35E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7E5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26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7D65">
            <w:pPr>
              <w:jc w:val="center"/>
            </w:pPr>
            <w:r>
              <w:rPr>
                <w:rFonts w:ascii="宋体" w:hAnsi="宋体" w:eastAsia="宋体"/>
                <w:sz w:val="16"/>
              </w:rPr>
              <w:t>便携式射频场强仪数量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A9E0">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6D6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2E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DD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C86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A9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1762">
            <w:pPr>
              <w:jc w:val="center"/>
            </w:pPr>
            <w:r>
              <w:rPr>
                <w:rFonts w:ascii="宋体" w:hAnsi="宋体" w:eastAsia="宋体"/>
                <w:sz w:val="16"/>
              </w:rPr>
              <w:t>=1台（套）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F4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0F977">
            <w:pPr>
              <w:jc w:val="center"/>
            </w:pPr>
          </w:p>
        </w:tc>
      </w:tr>
      <w:tr w14:paraId="220F7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AB6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F3E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9CB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D3EB">
            <w:pPr>
              <w:jc w:val="center"/>
            </w:pPr>
            <w:r>
              <w:rPr>
                <w:rFonts w:ascii="宋体" w:hAnsi="宋体" w:eastAsia="宋体"/>
                <w:sz w:val="16"/>
              </w:rPr>
              <w:t>仪器验收合格率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D8F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B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FC3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02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6F5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B8E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4F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AA2B">
            <w:pPr>
              <w:jc w:val="center"/>
            </w:pPr>
            <w:r>
              <w:rPr>
                <w:rFonts w:ascii="宋体" w:hAnsi="宋体" w:eastAsia="宋体"/>
                <w:sz w:val="16"/>
              </w:rPr>
              <w:t>4.44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852E1">
            <w:pPr>
              <w:jc w:val="center"/>
            </w:pPr>
            <w:r>
              <w:rPr>
                <w:rFonts w:ascii="宋体" w:hAnsi="宋体" w:eastAsia="宋体"/>
                <w:sz w:val="16"/>
              </w:rPr>
              <w:t>偏差原因：全部验收合格</w:t>
            </w:r>
          </w:p>
        </w:tc>
      </w:tr>
      <w:tr w14:paraId="449FF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7A3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CF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E9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C4B1">
            <w:pPr>
              <w:jc w:val="center"/>
            </w:pPr>
            <w:r>
              <w:rPr>
                <w:rFonts w:ascii="宋体" w:hAnsi="宋体" w:eastAsia="宋体"/>
                <w:sz w:val="16"/>
              </w:rPr>
              <w:t>仪器设备供货时间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01B9">
            <w:pPr>
              <w:jc w:val="center"/>
            </w:pPr>
            <w:r>
              <w:rPr>
                <w:rFonts w:ascii="宋体" w:hAnsi="宋体" w:eastAsia="宋体"/>
                <w:sz w:val="16"/>
              </w:rPr>
              <w:t>&lt;=30天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0E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C0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8DE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864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D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1B36">
            <w:pPr>
              <w:jc w:val="center"/>
            </w:pPr>
            <w:r>
              <w:rPr>
                <w:rFonts w:ascii="宋体" w:hAnsi="宋体" w:eastAsia="宋体"/>
                <w:sz w:val="16"/>
              </w:rPr>
              <w:t>=30天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6A6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D2CF1">
            <w:pPr>
              <w:jc w:val="center"/>
            </w:pPr>
          </w:p>
        </w:tc>
      </w:tr>
      <w:tr w14:paraId="5077F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F04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330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A43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CAA0">
            <w:pPr>
              <w:jc w:val="center"/>
            </w:pPr>
            <w:r>
              <w:rPr>
                <w:rFonts w:ascii="宋体" w:hAnsi="宋体" w:eastAsia="宋体"/>
                <w:sz w:val="16"/>
              </w:rPr>
              <w:t>X-γ剂量率仪成本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18DE">
            <w:pPr>
              <w:jc w:val="center"/>
            </w:pPr>
            <w:r>
              <w:rPr>
                <w:rFonts w:ascii="宋体" w:hAnsi="宋体" w:eastAsia="宋体"/>
                <w:sz w:val="16"/>
              </w:rPr>
              <w:t>&lt;=8.5万元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D9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0D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04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5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A0A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55E2">
            <w:pPr>
              <w:jc w:val="center"/>
            </w:pPr>
            <w:r>
              <w:rPr>
                <w:rFonts w:ascii="宋体" w:hAnsi="宋体" w:eastAsia="宋体"/>
                <w:sz w:val="16"/>
              </w:rPr>
              <w:t>=8.48万元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CA81">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3C525">
            <w:pPr>
              <w:jc w:val="center"/>
            </w:pPr>
            <w:r>
              <w:rPr>
                <w:rFonts w:ascii="宋体" w:hAnsi="宋体" w:eastAsia="宋体"/>
                <w:sz w:val="16"/>
              </w:rPr>
              <w:t>偏差原因：采购时节约资金改进措施：</w:t>
            </w:r>
            <w:r>
              <w:rPr>
                <w:rFonts w:hint="eastAsia" w:ascii="宋体" w:hAnsi="宋体"/>
                <w:sz w:val="16"/>
                <w:lang w:eastAsia="zh-CN"/>
              </w:rPr>
              <w:t>厉行节约</w:t>
            </w:r>
          </w:p>
        </w:tc>
      </w:tr>
      <w:tr w14:paraId="65426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365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DBA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48F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5F355">
            <w:pPr>
              <w:jc w:val="center"/>
            </w:pPr>
            <w:r>
              <w:rPr>
                <w:rFonts w:ascii="宋体" w:hAnsi="宋体" w:eastAsia="宋体"/>
                <w:sz w:val="16"/>
              </w:rPr>
              <w:t>便携式工频场强仪成本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560C3">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BE7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142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47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A5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15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81FF">
            <w:pPr>
              <w:jc w:val="center"/>
            </w:pPr>
            <w:r>
              <w:rPr>
                <w:rFonts w:ascii="宋体" w:hAnsi="宋体" w:eastAsia="宋体"/>
                <w:sz w:val="16"/>
              </w:rPr>
              <w:t>=8.49万元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44AC4">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35B7D">
            <w:pPr>
              <w:jc w:val="center"/>
            </w:pPr>
            <w:r>
              <w:rPr>
                <w:rFonts w:ascii="宋体" w:hAnsi="宋体" w:eastAsia="宋体"/>
                <w:sz w:val="16"/>
              </w:rPr>
              <w:t>偏差原因：实际支付成本小于计划成本改进措施：节约成本</w:t>
            </w:r>
          </w:p>
        </w:tc>
      </w:tr>
      <w:tr w14:paraId="355A3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9C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406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5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1FB2">
            <w:pPr>
              <w:jc w:val="center"/>
            </w:pPr>
            <w:r>
              <w:rPr>
                <w:rFonts w:ascii="宋体" w:hAnsi="宋体" w:eastAsia="宋体"/>
                <w:sz w:val="16"/>
              </w:rPr>
              <w:t>便携式射频场强仪成本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CAD2">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312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D5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16B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E24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3F9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4296">
            <w:pPr>
              <w:jc w:val="center"/>
            </w:pPr>
            <w:r>
              <w:rPr>
                <w:rFonts w:ascii="宋体" w:hAnsi="宋体" w:eastAsia="宋体"/>
                <w:sz w:val="16"/>
              </w:rPr>
              <w:t>=7.98万元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14C3">
            <w:pPr>
              <w:jc w:val="center"/>
            </w:pPr>
            <w:r>
              <w:rPr>
                <w:rFonts w:ascii="宋体" w:hAnsi="宋体" w:eastAsia="宋体"/>
                <w:sz w:val="16"/>
              </w:rPr>
              <w:t>4.97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4A4A">
            <w:pPr>
              <w:jc w:val="center"/>
            </w:pPr>
            <w:r>
              <w:rPr>
                <w:rFonts w:ascii="宋体" w:hAnsi="宋体" w:eastAsia="宋体"/>
                <w:sz w:val="16"/>
              </w:rPr>
              <w:t>偏差原因：采购时按照最低价进行资金节约改进措施：节省成本</w:t>
            </w:r>
          </w:p>
        </w:tc>
      </w:tr>
      <w:tr w14:paraId="61A06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513F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7F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F7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2468E">
            <w:pPr>
              <w:jc w:val="center"/>
            </w:pPr>
            <w:r>
              <w:rPr>
                <w:rFonts w:ascii="宋体" w:hAnsi="宋体" w:eastAsia="宋体"/>
                <w:sz w:val="16"/>
              </w:rPr>
              <w:t>提高γ辐射剂量、工频电场、工频磁场监测能力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D9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54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33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3515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4C43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1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07C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ADCA">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48BE1">
            <w:pPr>
              <w:jc w:val="center"/>
            </w:pPr>
          </w:p>
        </w:tc>
      </w:tr>
      <w:tr w14:paraId="5E6B82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6F2F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97E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A3A5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DFB8">
            <w:pPr>
              <w:jc w:val="center"/>
            </w:pPr>
            <w:r>
              <w:rPr>
                <w:rFonts w:ascii="宋体" w:hAnsi="宋体" w:eastAsia="宋体"/>
                <w:sz w:val="16"/>
              </w:rPr>
              <w:t>99.33分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39A4D9"/>
        </w:tc>
      </w:tr>
    </w:tbl>
    <w:p w14:paraId="77EE8E7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5BF80A4">
        <w:tblPrEx>
          <w:tblCellMar>
            <w:top w:w="0" w:type="dxa"/>
            <w:left w:w="108" w:type="dxa"/>
            <w:bottom w:w="0" w:type="dxa"/>
            <w:right w:w="108" w:type="dxa"/>
          </w:tblCellMar>
        </w:tblPrEx>
        <w:tc>
          <w:tcPr>
            <w:tcW w:w="8848" w:type="dxa"/>
            <w:gridSpan w:val="14"/>
            <w:vAlign w:val="center"/>
          </w:tcPr>
          <w:p w14:paraId="6F62B0BA">
            <w:pPr>
              <w:jc w:val="center"/>
            </w:pPr>
            <w:r>
              <w:rPr>
                <w:rFonts w:ascii="宋体" w:hAnsi="宋体" w:eastAsia="宋体"/>
                <w:sz w:val="24"/>
              </w:rPr>
              <w:t>项目支出绩效自评表</w:t>
            </w:r>
          </w:p>
        </w:tc>
      </w:tr>
      <w:tr w14:paraId="5DCC702A">
        <w:tblPrEx>
          <w:tblCellMar>
            <w:top w:w="0" w:type="dxa"/>
            <w:left w:w="108" w:type="dxa"/>
            <w:bottom w:w="0" w:type="dxa"/>
            <w:right w:w="108" w:type="dxa"/>
          </w:tblCellMar>
        </w:tblPrEx>
        <w:tc>
          <w:tcPr>
            <w:tcW w:w="8848" w:type="dxa"/>
            <w:gridSpan w:val="14"/>
            <w:vAlign w:val="center"/>
          </w:tcPr>
          <w:p w14:paraId="2F856258">
            <w:pPr>
              <w:jc w:val="center"/>
            </w:pPr>
            <w:r>
              <w:rPr>
                <w:rFonts w:ascii="宋体" w:hAnsi="宋体" w:eastAsia="宋体"/>
                <w:sz w:val="24"/>
              </w:rPr>
              <w:t>(2024年度)</w:t>
            </w:r>
          </w:p>
        </w:tc>
      </w:tr>
      <w:tr w14:paraId="05E8F6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847F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40C6AB">
            <w:pPr>
              <w:jc w:val="center"/>
            </w:pPr>
            <w:r>
              <w:rPr>
                <w:rFonts w:ascii="宋体" w:hAnsi="宋体" w:eastAsia="宋体"/>
                <w:sz w:val="16"/>
              </w:rPr>
              <w:t>2024年重点生态功能区县域生态环境质量考核监测费项目</w:t>
            </w:r>
          </w:p>
        </w:tc>
      </w:tr>
      <w:tr w14:paraId="528DB2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60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A0C5DC">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93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72E438">
            <w:pPr>
              <w:jc w:val="center"/>
            </w:pPr>
            <w:r>
              <w:rPr>
                <w:rFonts w:ascii="宋体" w:hAnsi="宋体" w:eastAsia="宋体"/>
                <w:sz w:val="16"/>
              </w:rPr>
              <w:t>喀什地区生态环境局莎车县分局</w:t>
            </w:r>
          </w:p>
        </w:tc>
      </w:tr>
      <w:tr w14:paraId="6ECE14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74C7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330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4E77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82B0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77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7213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541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4BC8D">
            <w:pPr>
              <w:jc w:val="center"/>
            </w:pPr>
            <w:r>
              <w:rPr>
                <w:rFonts w:ascii="宋体" w:hAnsi="宋体" w:eastAsia="宋体"/>
                <w:sz w:val="16"/>
              </w:rPr>
              <w:t>得分</w:t>
            </w:r>
          </w:p>
        </w:tc>
      </w:tr>
      <w:tr w14:paraId="313C50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E75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9D5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D2BC7">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A010">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A91EC">
            <w:pPr>
              <w:jc w:val="center"/>
            </w:pPr>
            <w:r>
              <w:rPr>
                <w:rFonts w:ascii="宋体" w:hAnsi="宋体" w:eastAsia="宋体"/>
                <w:sz w:val="16"/>
              </w:rPr>
              <w:t>52.50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D4B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BA21">
            <w:pPr>
              <w:jc w:val="center"/>
            </w:pPr>
            <w:r>
              <w:rPr>
                <w:rFonts w:ascii="宋体" w:hAnsi="宋体" w:eastAsia="宋体"/>
                <w:sz w:val="16"/>
              </w:rPr>
              <w:t>95.5%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673A4">
            <w:pPr>
              <w:jc w:val="center"/>
            </w:pPr>
            <w:r>
              <w:rPr>
                <w:rFonts w:ascii="宋体" w:hAnsi="宋体" w:eastAsia="宋体"/>
                <w:sz w:val="16"/>
              </w:rPr>
              <w:t>8.86分</w:t>
            </w:r>
          </w:p>
        </w:tc>
      </w:tr>
      <w:tr w14:paraId="0F3EA6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D635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BAB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0F5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5F9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A6D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92D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B3A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211CE">
            <w:pPr>
              <w:jc w:val="center"/>
            </w:pPr>
            <w:r>
              <w:rPr>
                <w:rFonts w:ascii="宋体" w:hAnsi="宋体" w:eastAsia="宋体"/>
                <w:sz w:val="16"/>
              </w:rPr>
              <w:t>—</w:t>
            </w:r>
          </w:p>
        </w:tc>
      </w:tr>
      <w:tr w14:paraId="505F3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282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06E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A8153">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95C39">
            <w:pPr>
              <w:jc w:val="center"/>
            </w:pPr>
            <w:r>
              <w:rPr>
                <w:rFonts w:ascii="宋体" w:hAnsi="宋体" w:eastAsia="宋体"/>
                <w:sz w:val="16"/>
              </w:rPr>
              <w:t>55.00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0DB3">
            <w:pPr>
              <w:jc w:val="center"/>
            </w:pPr>
            <w:r>
              <w:rPr>
                <w:rFonts w:ascii="宋体" w:hAnsi="宋体" w:eastAsia="宋体"/>
                <w:sz w:val="16"/>
              </w:rPr>
              <w:t>52.50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F81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E81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EFDC0">
            <w:pPr>
              <w:jc w:val="center"/>
            </w:pPr>
            <w:r>
              <w:rPr>
                <w:rFonts w:ascii="宋体" w:hAnsi="宋体" w:eastAsia="宋体"/>
                <w:sz w:val="16"/>
              </w:rPr>
              <w:t>—</w:t>
            </w:r>
          </w:p>
        </w:tc>
      </w:tr>
      <w:tr w14:paraId="7EDC43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3F4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8E8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468988">
            <w:pPr>
              <w:jc w:val="center"/>
            </w:pPr>
            <w:r>
              <w:rPr>
                <w:rFonts w:ascii="宋体" w:hAnsi="宋体" w:eastAsia="宋体"/>
                <w:sz w:val="16"/>
              </w:rPr>
              <w:t>实际完成情况</w:t>
            </w:r>
          </w:p>
        </w:tc>
      </w:tr>
      <w:tr w14:paraId="67F111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913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D79FE9">
            <w:pPr>
              <w:jc w:val="both"/>
            </w:pPr>
            <w:r>
              <w:rPr>
                <w:rFonts w:ascii="宋体" w:hAnsi="宋体" w:eastAsia="宋体"/>
                <w:sz w:val="16"/>
              </w:rPr>
              <w:t>项目总额55万元，主要开展2024年重点生态功能区县域生态环境质量、农村环境质量、“千吨万人”饮用水源地及农田灌溉区水质、地表水监测、地下水水位水质监测、莎车县城市声环环境质量监测、城镇饮用水水源地监测、监督性监测、应急监测等，通过对空气、水、土壤等开展监测，有效跟踪环境质量的变化，了解环境质量水平，为环境管理、污染治理等工作提供基础和保证。</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2E516B">
            <w:pPr>
              <w:jc w:val="both"/>
            </w:pPr>
            <w:r>
              <w:rPr>
                <w:rFonts w:ascii="宋体" w:hAnsi="宋体" w:eastAsia="宋体"/>
                <w:sz w:val="16"/>
              </w:rPr>
              <w:t>项目实际支付总额52.5万元，用于开展2024年重点生态功能区县域生态环境质量、农村环境质量、“千吨万人”饮用水源地及农田灌溉区水质、地表水监测、地下水水位水质监测、莎车县城市声环环境质量监测、城镇饮用水水源地监测、监督性监测、应急监测等，全年有效监测天数363天，平均优良天数比例为47.4%，全年PM2.5浓度为49微克/立方，全年重污染天数比率为0.3%。强化水资源管理，地表水水质达到Ⅲ类以上，水质优良比例保持稳定；加强城乡饮用水水源地监管，强化水质监测，城乡饮用水水源地水质稳定向好。通过土壤环境监测，农用地土壤达到Ⅱ类土壤标准，全县土壤环境质量总体保持稳定，土壤环境风险得到基本管控。2024年未发生土壤污染、重金属超标事件。全年监测完成率100%。</w:t>
            </w:r>
          </w:p>
        </w:tc>
      </w:tr>
      <w:tr w14:paraId="3CC70A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6B42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63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737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90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4AA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D4C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3E9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719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44B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E4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49B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19F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ED9EB">
            <w:pPr>
              <w:jc w:val="center"/>
            </w:pPr>
            <w:r>
              <w:rPr>
                <w:rFonts w:ascii="宋体" w:hAnsi="宋体" w:eastAsia="宋体"/>
                <w:sz w:val="16"/>
              </w:rPr>
              <w:t>偏差原因分析及改进措施</w:t>
            </w:r>
          </w:p>
        </w:tc>
      </w:tr>
      <w:tr w14:paraId="5E125B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0E1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1A6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FD0E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C83E">
            <w:pPr>
              <w:jc w:val="center"/>
            </w:pPr>
            <w:r>
              <w:rPr>
                <w:rFonts w:ascii="宋体" w:hAnsi="宋体" w:eastAsia="宋体"/>
                <w:sz w:val="16"/>
              </w:rPr>
              <w:t>县域生态环境质量监测（频次）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24FA">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71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52C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F18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F0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BC4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8E28A">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BA66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AD6D">
            <w:pPr>
              <w:jc w:val="center"/>
            </w:pPr>
          </w:p>
        </w:tc>
      </w:tr>
      <w:tr w14:paraId="48FAF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65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F22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E9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26ED">
            <w:pPr>
              <w:jc w:val="center"/>
            </w:pPr>
            <w:r>
              <w:rPr>
                <w:rFonts w:ascii="宋体" w:hAnsi="宋体" w:eastAsia="宋体"/>
                <w:sz w:val="16"/>
              </w:rPr>
              <w:t>项目监测数据合格率（%）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C6F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86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74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AC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C8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FC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83C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CE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7E775">
            <w:pPr>
              <w:jc w:val="center"/>
            </w:pPr>
          </w:p>
        </w:tc>
      </w:tr>
      <w:tr w14:paraId="0085A9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A0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11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B77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8E4F9">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04EE4">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54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4DF83">
            <w:pPr>
              <w:jc w:val="center"/>
            </w:pPr>
            <w:r>
              <w:rPr>
                <w:rFonts w:ascii="宋体" w:hAnsi="宋体" w:eastAsia="宋体"/>
                <w:sz w:val="16"/>
              </w:rPr>
              <w:t>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4ADE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557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17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1513C">
            <w:pPr>
              <w:jc w:val="center"/>
            </w:pPr>
            <w:r>
              <w:rPr>
                <w:rFonts w:ascii="宋体" w:hAnsi="宋体" w:eastAsia="宋体"/>
                <w:sz w:val="16"/>
              </w:rPr>
              <w:t>=4个月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6B89">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16400">
            <w:pPr>
              <w:jc w:val="center"/>
            </w:pPr>
          </w:p>
        </w:tc>
      </w:tr>
      <w:tr w14:paraId="3E56C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43E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5D37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482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5962">
            <w:pPr>
              <w:jc w:val="center"/>
            </w:pPr>
            <w:r>
              <w:rPr>
                <w:rFonts w:ascii="宋体" w:hAnsi="宋体" w:eastAsia="宋体"/>
                <w:sz w:val="16"/>
              </w:rPr>
              <w:t>2024年重点生态功能区县域生态环境监测（万元）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8738">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DB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5E213">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5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CC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16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2DA6">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40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F0752">
            <w:pPr>
              <w:jc w:val="center"/>
            </w:pPr>
          </w:p>
        </w:tc>
      </w:tr>
      <w:tr w14:paraId="3ED9A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84D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3FC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BED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4529">
            <w:pPr>
              <w:jc w:val="center"/>
            </w:pPr>
            <w:r>
              <w:rPr>
                <w:rFonts w:ascii="宋体" w:hAnsi="宋体" w:eastAsia="宋体"/>
                <w:sz w:val="16"/>
              </w:rPr>
              <w:t>饮用水源地及农田灌溉区水质监测（万元）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EA0B">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2F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462AC">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571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F9C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67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73008">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C90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443AD">
            <w:pPr>
              <w:jc w:val="center"/>
            </w:pPr>
          </w:p>
        </w:tc>
      </w:tr>
      <w:tr w14:paraId="7EDBC4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00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A5D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FA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D21A">
            <w:pPr>
              <w:jc w:val="center"/>
            </w:pPr>
            <w:r>
              <w:rPr>
                <w:rFonts w:ascii="宋体" w:hAnsi="宋体" w:eastAsia="宋体"/>
                <w:sz w:val="16"/>
              </w:rPr>
              <w:t>声环境质量监测（万元）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1CD4">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61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3B0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12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37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BC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1931">
            <w:pPr>
              <w:jc w:val="center"/>
            </w:pPr>
            <w:r>
              <w:rPr>
                <w:rFonts w:ascii="宋体" w:hAnsi="宋体" w:eastAsia="宋体"/>
                <w:sz w:val="16"/>
              </w:rPr>
              <w:t>=14.5万元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CF0A1">
            <w:pPr>
              <w:jc w:val="center"/>
            </w:pPr>
            <w:r>
              <w:rPr>
                <w:rFonts w:ascii="宋体" w:hAnsi="宋体" w:eastAsia="宋体"/>
                <w:sz w:val="16"/>
              </w:rPr>
              <w:t>3.13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99C6E">
            <w:pPr>
              <w:jc w:val="center"/>
            </w:pPr>
            <w:r>
              <w:rPr>
                <w:rFonts w:ascii="宋体" w:hAnsi="宋体" w:eastAsia="宋体"/>
                <w:sz w:val="16"/>
              </w:rPr>
              <w:t>偏差原因：因进行项目政府采购，节约项目资金。改进措施：加强项目预算编制。</w:t>
            </w:r>
          </w:p>
        </w:tc>
      </w:tr>
      <w:tr w14:paraId="48D7D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ECE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55CE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ED6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37AC">
            <w:pPr>
              <w:jc w:val="center"/>
            </w:pPr>
            <w:r>
              <w:rPr>
                <w:rFonts w:ascii="宋体" w:hAnsi="宋体" w:eastAsia="宋体"/>
                <w:sz w:val="16"/>
              </w:rPr>
              <w:t>有效提供数据依据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C6C59">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E2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DDBE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DA8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11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E1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1853B">
            <w:pPr>
              <w:jc w:val="center"/>
            </w:pPr>
            <w:r>
              <w:rPr>
                <w:rFonts w:ascii="宋体" w:hAnsi="宋体" w:eastAsia="宋体"/>
                <w:sz w:val="16"/>
              </w:rPr>
              <w:t>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1B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5F737">
            <w:pPr>
              <w:jc w:val="center"/>
            </w:pPr>
          </w:p>
        </w:tc>
      </w:tr>
      <w:tr w14:paraId="61C5E5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89E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6B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2388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9303">
            <w:pPr>
              <w:jc w:val="center"/>
            </w:pPr>
            <w:r>
              <w:rPr>
                <w:rFonts w:ascii="宋体" w:hAnsi="宋体" w:eastAsia="宋体"/>
                <w:sz w:val="16"/>
              </w:rPr>
              <w:t>有效改善人居环境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1076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C5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18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61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CE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23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7C1C">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5E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E6E25">
            <w:pPr>
              <w:jc w:val="center"/>
            </w:pPr>
          </w:p>
        </w:tc>
      </w:tr>
      <w:tr w14:paraId="40F6D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70C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E0D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888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BBD58">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38A8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9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15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36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AD2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A5A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2DF3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4F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5E12">
            <w:pPr>
              <w:jc w:val="center"/>
            </w:pPr>
          </w:p>
        </w:tc>
      </w:tr>
      <w:tr w14:paraId="69206B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9C94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95C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54D5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1D39D">
            <w:pPr>
              <w:jc w:val="center"/>
            </w:pPr>
            <w:r>
              <w:rPr>
                <w:rFonts w:ascii="宋体" w:hAnsi="宋体" w:eastAsia="宋体"/>
                <w:sz w:val="16"/>
              </w:rPr>
              <w:t>96.99分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B4F874"/>
        </w:tc>
      </w:tr>
    </w:tbl>
    <w:p w14:paraId="272EA5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621B48">
        <w:tc>
          <w:tcPr>
            <w:tcW w:w="8848" w:type="dxa"/>
            <w:gridSpan w:val="14"/>
            <w:vAlign w:val="center"/>
          </w:tcPr>
          <w:p w14:paraId="5FBDF10E">
            <w:pPr>
              <w:jc w:val="center"/>
            </w:pPr>
            <w:r>
              <w:rPr>
                <w:rFonts w:ascii="宋体" w:hAnsi="宋体" w:eastAsia="宋体"/>
                <w:sz w:val="24"/>
              </w:rPr>
              <w:t>项目支出绩效自评表</w:t>
            </w:r>
          </w:p>
        </w:tc>
      </w:tr>
      <w:tr w14:paraId="4350E53E">
        <w:tblPrEx>
          <w:tblCellMar>
            <w:top w:w="0" w:type="dxa"/>
            <w:left w:w="108" w:type="dxa"/>
            <w:bottom w:w="0" w:type="dxa"/>
            <w:right w:w="108" w:type="dxa"/>
          </w:tblCellMar>
        </w:tblPrEx>
        <w:tc>
          <w:tcPr>
            <w:tcW w:w="8848" w:type="dxa"/>
            <w:gridSpan w:val="14"/>
            <w:vAlign w:val="center"/>
          </w:tcPr>
          <w:p w14:paraId="5D16A114">
            <w:pPr>
              <w:jc w:val="center"/>
            </w:pPr>
            <w:r>
              <w:rPr>
                <w:rFonts w:ascii="宋体" w:hAnsi="宋体" w:eastAsia="宋体"/>
                <w:sz w:val="24"/>
              </w:rPr>
              <w:t>(2024年度)</w:t>
            </w:r>
          </w:p>
        </w:tc>
      </w:tr>
      <w:tr w14:paraId="2DCD37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E8F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464E97">
            <w:pPr>
              <w:jc w:val="center"/>
            </w:pPr>
            <w:r>
              <w:rPr>
                <w:rFonts w:ascii="宋体" w:hAnsi="宋体" w:eastAsia="宋体"/>
                <w:sz w:val="16"/>
              </w:rPr>
              <w:t>喀什地区区域空间生态环境评价“三线一单”质保金项目</w:t>
            </w:r>
          </w:p>
        </w:tc>
      </w:tr>
      <w:tr w14:paraId="4FD978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69D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A71DD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72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79263D">
            <w:pPr>
              <w:jc w:val="center"/>
            </w:pPr>
            <w:r>
              <w:rPr>
                <w:rFonts w:ascii="宋体" w:hAnsi="宋体" w:eastAsia="宋体"/>
                <w:sz w:val="16"/>
              </w:rPr>
              <w:t>新疆维吾尔自治区喀什地区生态环境局</w:t>
            </w:r>
          </w:p>
        </w:tc>
      </w:tr>
      <w:tr w14:paraId="5B9E12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3F34E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88BE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A95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94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947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A39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E6B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C2DF">
            <w:pPr>
              <w:jc w:val="center"/>
            </w:pPr>
            <w:r>
              <w:rPr>
                <w:rFonts w:ascii="宋体" w:hAnsi="宋体" w:eastAsia="宋体"/>
                <w:sz w:val="16"/>
              </w:rPr>
              <w:t>得分</w:t>
            </w:r>
          </w:p>
        </w:tc>
      </w:tr>
      <w:tr w14:paraId="6CEFA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C4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E91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545FD">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8F94">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A0C05">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4E6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C4720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1017">
            <w:pPr>
              <w:jc w:val="center"/>
            </w:pPr>
            <w:r>
              <w:rPr>
                <w:rFonts w:ascii="宋体" w:hAnsi="宋体" w:eastAsia="宋体"/>
                <w:sz w:val="16"/>
              </w:rPr>
              <w:t>10.00分</w:t>
            </w:r>
          </w:p>
        </w:tc>
      </w:tr>
      <w:tr w14:paraId="29B8F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6D9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DB52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F23CC">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BBEF9">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2A73E">
            <w:pPr>
              <w:jc w:val="center"/>
            </w:pPr>
            <w:r>
              <w:rPr>
                <w:rFonts w:ascii="宋体" w:hAnsi="宋体" w:eastAsia="宋体"/>
                <w:sz w:val="16"/>
              </w:rPr>
              <w:t>29.60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98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B32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75BC4">
            <w:pPr>
              <w:jc w:val="center"/>
            </w:pPr>
            <w:r>
              <w:rPr>
                <w:rFonts w:ascii="宋体" w:hAnsi="宋体" w:eastAsia="宋体"/>
                <w:sz w:val="16"/>
              </w:rPr>
              <w:t>—</w:t>
            </w:r>
          </w:p>
        </w:tc>
      </w:tr>
      <w:tr w14:paraId="47C45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BBA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753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2EFF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73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398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B7E0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E14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1AA4">
            <w:pPr>
              <w:jc w:val="center"/>
            </w:pPr>
            <w:r>
              <w:rPr>
                <w:rFonts w:ascii="宋体" w:hAnsi="宋体" w:eastAsia="宋体"/>
                <w:sz w:val="16"/>
              </w:rPr>
              <w:t>—</w:t>
            </w:r>
          </w:p>
        </w:tc>
      </w:tr>
      <w:tr w14:paraId="2577F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4214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591D3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24A154">
            <w:pPr>
              <w:jc w:val="center"/>
            </w:pPr>
            <w:r>
              <w:rPr>
                <w:rFonts w:ascii="宋体" w:hAnsi="宋体" w:eastAsia="宋体"/>
                <w:sz w:val="16"/>
              </w:rPr>
              <w:t>实际完成情况</w:t>
            </w:r>
          </w:p>
        </w:tc>
      </w:tr>
      <w:tr w14:paraId="39C061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C1A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D1F0B">
            <w:pPr>
              <w:jc w:val="both"/>
            </w:pPr>
            <w:r>
              <w:rPr>
                <w:rFonts w:ascii="宋体" w:hAnsi="宋体" w:eastAsia="宋体"/>
                <w:sz w:val="16"/>
              </w:rPr>
              <w:t>“三线一单”项目个数1个，涉及县市数量12个，确保喀什地区区域空间生态环境评价“三线一单”质保金按时支付，达到提升生态环境管理水平的目标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7321D3">
            <w:pPr>
              <w:jc w:val="both"/>
            </w:pPr>
            <w:r>
              <w:rPr>
                <w:rFonts w:hint="eastAsia" w:ascii="宋体" w:hAnsi="宋体"/>
                <w:sz w:val="16"/>
                <w:lang w:eastAsia="zh-CN"/>
              </w:rPr>
              <w:t>截至</w:t>
            </w:r>
            <w:r>
              <w:rPr>
                <w:rFonts w:ascii="宋体" w:hAnsi="宋体" w:eastAsia="宋体"/>
                <w:sz w:val="16"/>
              </w:rPr>
              <w:t>2024年12月31日，该项目已完成“三线一单”质保金支付工作，提升了生态环境管理水平，确保“三线一单”工作的顺利收尾</w:t>
            </w:r>
          </w:p>
        </w:tc>
      </w:tr>
      <w:tr w14:paraId="6BB691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4D0B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614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59E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84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93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0E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988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BFE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4F8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BC4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527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1B6B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E4C5C">
            <w:pPr>
              <w:jc w:val="center"/>
            </w:pPr>
            <w:r>
              <w:rPr>
                <w:rFonts w:ascii="宋体" w:hAnsi="宋体" w:eastAsia="宋体"/>
                <w:sz w:val="16"/>
              </w:rPr>
              <w:t>偏差原因分析及改进措施</w:t>
            </w:r>
          </w:p>
        </w:tc>
      </w:tr>
      <w:tr w14:paraId="2321D2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36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261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C95A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166F4">
            <w:pPr>
              <w:jc w:val="center"/>
            </w:pPr>
            <w:r>
              <w:rPr>
                <w:rFonts w:ascii="宋体" w:hAnsi="宋体" w:eastAsia="宋体"/>
                <w:sz w:val="16"/>
              </w:rPr>
              <w:t>“三线一单”项目个数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E01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59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D4D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877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DC7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2D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1092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F2D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C3B5B">
            <w:pPr>
              <w:jc w:val="center"/>
            </w:pPr>
          </w:p>
        </w:tc>
      </w:tr>
      <w:tr w14:paraId="5C7039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A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E0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7C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A579">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8C0B">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70F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A0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ED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C4C6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F8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10A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A62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DBA17">
            <w:pPr>
              <w:jc w:val="center"/>
            </w:pPr>
          </w:p>
        </w:tc>
      </w:tr>
      <w:tr w14:paraId="7A1745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DD0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0E7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9A7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118F">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5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68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6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65B1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87F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A21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9D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C5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2BC9B">
            <w:pPr>
              <w:jc w:val="center"/>
            </w:pPr>
          </w:p>
        </w:tc>
      </w:tr>
      <w:tr w14:paraId="1A5F7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3F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6D0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C312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6EB1B">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7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CB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79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0B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9F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1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E0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1E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0D59F">
            <w:pPr>
              <w:jc w:val="center"/>
            </w:pPr>
          </w:p>
        </w:tc>
      </w:tr>
      <w:tr w14:paraId="1029D7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6A7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9A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36D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70A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EBC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9B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59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3E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575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E1C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4330D">
            <w:pPr>
              <w:jc w:val="center"/>
            </w:pPr>
            <w:r>
              <w:rPr>
                <w:rFonts w:ascii="宋体" w:hAnsi="宋体" w:eastAsia="宋体"/>
                <w:sz w:val="16"/>
              </w:rPr>
              <w:t>=2024年9月13日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357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C57AC">
            <w:pPr>
              <w:jc w:val="center"/>
            </w:pPr>
          </w:p>
        </w:tc>
      </w:tr>
      <w:tr w14:paraId="1C14EB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1F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BED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A1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9EB1B">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2CA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DE22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055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61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1C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49D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D35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544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CF8E4">
            <w:pPr>
              <w:jc w:val="center"/>
            </w:pPr>
          </w:p>
        </w:tc>
      </w:tr>
      <w:tr w14:paraId="6025FD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2F0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9737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BE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8A28">
            <w:pPr>
              <w:jc w:val="center"/>
            </w:pPr>
            <w:r>
              <w:rPr>
                <w:rFonts w:ascii="宋体" w:hAnsi="宋体" w:eastAsia="宋体"/>
                <w:sz w:val="16"/>
              </w:rPr>
              <w:t>为喀什地区区域环境评价合理分区合理规划</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F5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8A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9250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5A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D0D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D91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A403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45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5B35A">
            <w:pPr>
              <w:jc w:val="center"/>
            </w:pPr>
          </w:p>
        </w:tc>
      </w:tr>
      <w:tr w14:paraId="2EAAA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BEC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85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D46C7">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C713">
            <w:pPr>
              <w:jc w:val="center"/>
            </w:pPr>
            <w:r>
              <w:rPr>
                <w:rFonts w:ascii="宋体" w:hAnsi="宋体" w:eastAsia="宋体"/>
                <w:sz w:val="16"/>
              </w:rPr>
              <w:t>为喀什地区区域环境评价合理分区改善环境质量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8FB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77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AB93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6A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BC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C39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49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D8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AE091E">
            <w:pPr>
              <w:jc w:val="center"/>
            </w:pPr>
          </w:p>
        </w:tc>
      </w:tr>
      <w:tr w14:paraId="79001B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FF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63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D2E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A1D8">
            <w:pPr>
              <w:jc w:val="center"/>
            </w:pPr>
            <w:r>
              <w:rPr>
                <w:rFonts w:ascii="宋体" w:hAnsi="宋体" w:eastAsia="宋体"/>
                <w:sz w:val="16"/>
              </w:rPr>
              <w:t>十二县市满意度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3B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2AB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E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D0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37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5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07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97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AF138">
            <w:pPr>
              <w:jc w:val="center"/>
            </w:pPr>
          </w:p>
        </w:tc>
      </w:tr>
      <w:tr w14:paraId="50468D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150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183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66391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8C1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19DA5F6"/>
        </w:tc>
      </w:tr>
    </w:tbl>
    <w:p w14:paraId="7CDC770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6A4AE04E">
        <w:tblPrEx>
          <w:tblCellMar>
            <w:top w:w="0" w:type="dxa"/>
            <w:left w:w="108" w:type="dxa"/>
            <w:bottom w:w="0" w:type="dxa"/>
            <w:right w:w="108" w:type="dxa"/>
          </w:tblCellMar>
        </w:tblPrEx>
        <w:tc>
          <w:tcPr>
            <w:tcW w:w="8848" w:type="dxa"/>
            <w:gridSpan w:val="14"/>
            <w:vAlign w:val="center"/>
          </w:tcPr>
          <w:p w14:paraId="473444D0">
            <w:pPr>
              <w:jc w:val="center"/>
            </w:pPr>
            <w:r>
              <w:rPr>
                <w:rFonts w:ascii="宋体" w:hAnsi="宋体" w:eastAsia="宋体"/>
                <w:sz w:val="24"/>
              </w:rPr>
              <w:t>项目支出绩效自评表</w:t>
            </w:r>
          </w:p>
        </w:tc>
      </w:tr>
      <w:tr w14:paraId="18830D47">
        <w:tblPrEx>
          <w:tblCellMar>
            <w:top w:w="0" w:type="dxa"/>
            <w:left w:w="108" w:type="dxa"/>
            <w:bottom w:w="0" w:type="dxa"/>
            <w:right w:w="108" w:type="dxa"/>
          </w:tblCellMar>
        </w:tblPrEx>
        <w:tc>
          <w:tcPr>
            <w:tcW w:w="8848" w:type="dxa"/>
            <w:gridSpan w:val="14"/>
            <w:vAlign w:val="center"/>
          </w:tcPr>
          <w:p w14:paraId="69A25AC7">
            <w:pPr>
              <w:jc w:val="center"/>
            </w:pPr>
            <w:r>
              <w:rPr>
                <w:rFonts w:ascii="宋体" w:hAnsi="宋体" w:eastAsia="宋体"/>
                <w:sz w:val="24"/>
              </w:rPr>
              <w:t>(2024年度)</w:t>
            </w:r>
          </w:p>
        </w:tc>
      </w:tr>
      <w:tr w14:paraId="4BFCD6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4A7E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80F89C">
            <w:pPr>
              <w:jc w:val="center"/>
            </w:pPr>
            <w:r>
              <w:rPr>
                <w:rFonts w:ascii="宋体" w:hAnsi="宋体" w:eastAsia="宋体"/>
                <w:sz w:val="16"/>
              </w:rPr>
              <w:t>喀什地区喀什噶尔河段水生态基础状况调查与评估项目</w:t>
            </w:r>
          </w:p>
        </w:tc>
      </w:tr>
      <w:tr w14:paraId="1D7FCD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989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D1A6E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F22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2CA86D">
            <w:pPr>
              <w:jc w:val="center"/>
            </w:pPr>
            <w:r>
              <w:rPr>
                <w:rFonts w:ascii="宋体" w:hAnsi="宋体" w:eastAsia="宋体"/>
                <w:sz w:val="16"/>
              </w:rPr>
              <w:t>新疆维吾尔自治区喀什地区生态环境局</w:t>
            </w:r>
          </w:p>
        </w:tc>
      </w:tr>
      <w:tr w14:paraId="20835E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23C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AE38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6F1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C67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6B5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CBB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29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1AC9">
            <w:pPr>
              <w:jc w:val="center"/>
            </w:pPr>
            <w:r>
              <w:rPr>
                <w:rFonts w:ascii="宋体" w:hAnsi="宋体" w:eastAsia="宋体"/>
                <w:sz w:val="16"/>
              </w:rPr>
              <w:t>得分</w:t>
            </w:r>
          </w:p>
        </w:tc>
      </w:tr>
      <w:tr w14:paraId="68279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C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1091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2BF02">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0CCA2">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423FB">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17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15C8E">
            <w:pPr>
              <w:jc w:val="center"/>
            </w:pPr>
            <w:r>
              <w:rPr>
                <w:rFonts w:ascii="宋体" w:hAnsi="宋体" w:eastAsia="宋体"/>
                <w:sz w:val="16"/>
              </w:rPr>
              <w:t>91.5%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EC0B">
            <w:pPr>
              <w:jc w:val="center"/>
            </w:pPr>
            <w:r>
              <w:rPr>
                <w:rFonts w:ascii="宋体" w:hAnsi="宋体" w:eastAsia="宋体"/>
                <w:sz w:val="16"/>
              </w:rPr>
              <w:t>7.89分</w:t>
            </w:r>
          </w:p>
        </w:tc>
      </w:tr>
      <w:tr w14:paraId="2D4F5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210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A47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E37B6">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9F025">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CE885">
            <w:pPr>
              <w:jc w:val="center"/>
            </w:pPr>
            <w:r>
              <w:rPr>
                <w:rFonts w:ascii="宋体" w:hAnsi="宋体" w:eastAsia="宋体"/>
                <w:sz w:val="16"/>
              </w:rPr>
              <w:t>119.00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51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95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897F">
            <w:pPr>
              <w:jc w:val="center"/>
            </w:pPr>
            <w:r>
              <w:rPr>
                <w:rFonts w:ascii="宋体" w:hAnsi="宋体" w:eastAsia="宋体"/>
                <w:sz w:val="16"/>
              </w:rPr>
              <w:t>—</w:t>
            </w:r>
          </w:p>
        </w:tc>
      </w:tr>
      <w:tr w14:paraId="0F79D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6B3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AA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2B8C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2C2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3D7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2D8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6A3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2C207">
            <w:pPr>
              <w:jc w:val="center"/>
            </w:pPr>
            <w:r>
              <w:rPr>
                <w:rFonts w:ascii="宋体" w:hAnsi="宋体" w:eastAsia="宋体"/>
                <w:sz w:val="16"/>
              </w:rPr>
              <w:t>—</w:t>
            </w:r>
          </w:p>
        </w:tc>
      </w:tr>
      <w:tr w14:paraId="74A9C9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6A6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F4E2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D54408">
            <w:pPr>
              <w:jc w:val="center"/>
            </w:pPr>
            <w:r>
              <w:rPr>
                <w:rFonts w:ascii="宋体" w:hAnsi="宋体" w:eastAsia="宋体"/>
                <w:sz w:val="16"/>
              </w:rPr>
              <w:t>实际完成情况</w:t>
            </w:r>
          </w:p>
        </w:tc>
      </w:tr>
      <w:tr w14:paraId="3773E2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2138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CC12E6">
            <w:pPr>
              <w:jc w:val="both"/>
            </w:pPr>
            <w:r>
              <w:rPr>
                <w:rFonts w:ascii="宋体" w:hAnsi="宋体" w:eastAsia="宋体"/>
                <w:sz w:val="16"/>
              </w:rPr>
              <w:t>该项目主要对喀什噶尔河段水生生物调查和水质监测，水体理化指标监测点位50(个),水生生物调查种类6种,评估喀什噶尔河水生态质量，了解水域真实状况，制定相应的水生态保护和恢复措施，达到有效改善水生态质量，提升水生态破坏治理能力的效益，推进水生态环境保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61224C">
            <w:pPr>
              <w:jc w:val="both"/>
            </w:pPr>
            <w:r>
              <w:rPr>
                <w:rFonts w:hint="eastAsia" w:ascii="宋体" w:hAnsi="宋体"/>
                <w:sz w:val="16"/>
                <w:lang w:eastAsia="zh-CN"/>
              </w:rPr>
              <w:t>截至2024</w:t>
            </w:r>
            <w:r>
              <w:rPr>
                <w:rFonts w:ascii="宋体" w:hAnsi="宋体" w:eastAsia="宋体"/>
                <w:sz w:val="16"/>
              </w:rPr>
              <w:t>年12月31日，水体理化指标监测点位50(个),水生生物调查种类6种,评估喀什噶尔河水生态质量，了解水域真实状况，制定相应的水生态保护和恢复措施，达到有效改善水生态质量，提升水生态破坏治理能力的效益，推进水生态环境保护。</w:t>
            </w:r>
          </w:p>
        </w:tc>
      </w:tr>
      <w:tr w14:paraId="370E98E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CE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E6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6D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ED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59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51CD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53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EC2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2FA8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821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F2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72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6FD1D">
            <w:pPr>
              <w:jc w:val="center"/>
            </w:pPr>
            <w:r>
              <w:rPr>
                <w:rFonts w:ascii="宋体" w:hAnsi="宋体" w:eastAsia="宋体"/>
                <w:sz w:val="16"/>
              </w:rPr>
              <w:t>偏差原因分析及改进措施</w:t>
            </w:r>
          </w:p>
        </w:tc>
      </w:tr>
      <w:tr w14:paraId="2188E8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0F69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A9B0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C9D8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FF744">
            <w:pPr>
              <w:jc w:val="center"/>
            </w:pPr>
            <w:r>
              <w:rPr>
                <w:rFonts w:ascii="宋体" w:hAnsi="宋体" w:eastAsia="宋体"/>
                <w:sz w:val="16"/>
              </w:rPr>
              <w:t>水体理化指标监测点位(个)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36D2">
            <w:pPr>
              <w:jc w:val="center"/>
            </w:pPr>
            <w:r>
              <w:rPr>
                <w:rFonts w:ascii="宋体" w:hAnsi="宋体" w:eastAsia="宋体"/>
                <w:sz w:val="16"/>
              </w:rPr>
              <w:t>&gt;=50个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3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6B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4A5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1C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C5C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84B4">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45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94F0C">
            <w:pPr>
              <w:jc w:val="center"/>
            </w:pPr>
          </w:p>
        </w:tc>
      </w:tr>
      <w:tr w14:paraId="35321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B34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BB5A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FD8B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6A59">
            <w:pPr>
              <w:jc w:val="center"/>
            </w:pPr>
            <w:r>
              <w:rPr>
                <w:rFonts w:ascii="宋体" w:hAnsi="宋体" w:eastAsia="宋体"/>
                <w:sz w:val="16"/>
              </w:rPr>
              <w:t>水生生物调查种类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F859">
            <w:pPr>
              <w:jc w:val="center"/>
            </w:pPr>
            <w:r>
              <w:rPr>
                <w:rFonts w:ascii="宋体" w:hAnsi="宋体" w:eastAsia="宋体"/>
                <w:sz w:val="16"/>
              </w:rPr>
              <w:t>&lt;=6类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F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62C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06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E2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EB4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51AD">
            <w:pPr>
              <w:jc w:val="center"/>
            </w:pPr>
            <w:r>
              <w:rPr>
                <w:rFonts w:ascii="宋体" w:hAnsi="宋体" w:eastAsia="宋体"/>
                <w:sz w:val="16"/>
              </w:rPr>
              <w:t>=6类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7A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4CB3A">
            <w:pPr>
              <w:jc w:val="center"/>
            </w:pPr>
          </w:p>
        </w:tc>
      </w:tr>
      <w:tr w14:paraId="246BB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63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A21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033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AEE3D">
            <w:pPr>
              <w:jc w:val="center"/>
            </w:pPr>
            <w:r>
              <w:rPr>
                <w:rFonts w:ascii="宋体" w:hAnsi="宋体" w:eastAsia="宋体"/>
                <w:sz w:val="16"/>
              </w:rPr>
              <w:t>调查评估结果准确率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A2C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1B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A31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3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B04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0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33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6D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FC7CA">
            <w:pPr>
              <w:jc w:val="center"/>
            </w:pPr>
          </w:p>
        </w:tc>
      </w:tr>
      <w:tr w14:paraId="6EE902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D66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F8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C3D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2EF9">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378AF">
            <w:pPr>
              <w:jc w:val="center"/>
            </w:pPr>
            <w:r>
              <w:rPr>
                <w:rFonts w:ascii="宋体" w:hAnsi="宋体" w:eastAsia="宋体"/>
                <w:sz w:val="16"/>
              </w:rPr>
              <w:t>&lt;=6个月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F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5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AF4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1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5A0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710B">
            <w:pPr>
              <w:jc w:val="center"/>
            </w:pPr>
            <w:r>
              <w:rPr>
                <w:rFonts w:ascii="宋体" w:hAnsi="宋体" w:eastAsia="宋体"/>
                <w:sz w:val="16"/>
              </w:rPr>
              <w:t>=5个月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01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2887">
            <w:pPr>
              <w:jc w:val="center"/>
            </w:pPr>
          </w:p>
        </w:tc>
      </w:tr>
      <w:tr w14:paraId="48E9E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C7C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08F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EB90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1DB3">
            <w:pPr>
              <w:jc w:val="center"/>
            </w:pPr>
            <w:r>
              <w:rPr>
                <w:rFonts w:ascii="宋体" w:hAnsi="宋体" w:eastAsia="宋体"/>
                <w:sz w:val="16"/>
              </w:rPr>
              <w:t>水生生物、水体水质调查成本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287C">
            <w:pPr>
              <w:jc w:val="center"/>
            </w:pPr>
            <w:r>
              <w:rPr>
                <w:rFonts w:ascii="宋体" w:hAnsi="宋体" w:eastAsia="宋体"/>
                <w:sz w:val="16"/>
              </w:rPr>
              <w:t>&lt;=89.50万元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5F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0B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35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0C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4F3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C5CA">
            <w:pPr>
              <w:jc w:val="center"/>
            </w:pPr>
            <w:r>
              <w:rPr>
                <w:rFonts w:ascii="宋体" w:hAnsi="宋体" w:eastAsia="宋体"/>
                <w:sz w:val="16"/>
              </w:rPr>
              <w:t>=78.5万元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D2B4">
            <w:pPr>
              <w:jc w:val="center"/>
            </w:pPr>
            <w:r>
              <w:rPr>
                <w:rFonts w:ascii="宋体" w:hAnsi="宋体" w:eastAsia="宋体"/>
                <w:sz w:val="16"/>
              </w:rPr>
              <w:t>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9AF20">
            <w:pPr>
              <w:jc w:val="center"/>
            </w:pPr>
            <w:r>
              <w:rPr>
                <w:rFonts w:ascii="宋体" w:hAnsi="宋体" w:eastAsia="宋体"/>
                <w:sz w:val="16"/>
              </w:rPr>
              <w:t>偏差原因：中标合同价格低于计划整改措施：合理进行预算计划</w:t>
            </w:r>
          </w:p>
        </w:tc>
      </w:tr>
      <w:tr w14:paraId="0C358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5D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8D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E2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28F8">
            <w:pPr>
              <w:jc w:val="center"/>
            </w:pPr>
            <w:r>
              <w:rPr>
                <w:rFonts w:ascii="宋体" w:hAnsi="宋体" w:eastAsia="宋体"/>
                <w:sz w:val="16"/>
              </w:rPr>
              <w:t>喀什噶尔河水生态报告编制成本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1F0D6">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29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422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EA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99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619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3D031">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C6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D265B">
            <w:pPr>
              <w:jc w:val="center"/>
            </w:pPr>
          </w:p>
        </w:tc>
      </w:tr>
      <w:tr w14:paraId="58073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A5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282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D3DF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94E0">
            <w:pPr>
              <w:jc w:val="center"/>
            </w:pPr>
            <w:r>
              <w:rPr>
                <w:rFonts w:ascii="宋体" w:hAnsi="宋体" w:eastAsia="宋体"/>
                <w:sz w:val="16"/>
              </w:rPr>
              <w:t>评估调查组成本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04C5">
            <w:pPr>
              <w:jc w:val="center"/>
            </w:pPr>
            <w:r>
              <w:rPr>
                <w:rFonts w:ascii="宋体" w:hAnsi="宋体" w:eastAsia="宋体"/>
                <w:sz w:val="16"/>
              </w:rPr>
              <w:t>&lt;=8.10万元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B7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40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4B4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B4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E7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5CBB">
            <w:pPr>
              <w:jc w:val="center"/>
            </w:pPr>
            <w:r>
              <w:rPr>
                <w:rFonts w:ascii="宋体" w:hAnsi="宋体" w:eastAsia="宋体"/>
                <w:sz w:val="16"/>
              </w:rPr>
              <w: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2F1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F82E9">
            <w:pPr>
              <w:jc w:val="center"/>
            </w:pPr>
          </w:p>
        </w:tc>
      </w:tr>
      <w:tr w14:paraId="6D18AC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E68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81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C0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5AFF">
            <w:pPr>
              <w:jc w:val="center"/>
            </w:pPr>
            <w:r>
              <w:rPr>
                <w:rFonts w:ascii="宋体" w:hAnsi="宋体" w:eastAsia="宋体"/>
                <w:sz w:val="16"/>
              </w:rPr>
              <w:t>设备耗材成本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BA23">
            <w:pPr>
              <w:jc w:val="center"/>
            </w:pPr>
            <w:r>
              <w:rPr>
                <w:rFonts w:ascii="宋体" w:hAnsi="宋体" w:eastAsia="宋体"/>
                <w:sz w:val="16"/>
              </w:rPr>
              <w:t>&lt;=7.40万元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11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1D6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D62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67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E04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0658">
            <w:pPr>
              <w:jc w:val="center"/>
            </w:pPr>
            <w:r>
              <w:rPr>
                <w:rFonts w:ascii="宋体" w:hAnsi="宋体" w:eastAsia="宋体"/>
                <w:sz w:val="16"/>
              </w:rPr>
              <w:t>=7.4万元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1B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DD47">
            <w:pPr>
              <w:jc w:val="center"/>
            </w:pPr>
          </w:p>
        </w:tc>
      </w:tr>
      <w:tr w14:paraId="527AD6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95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295C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CA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10F8">
            <w:pPr>
              <w:jc w:val="center"/>
            </w:pPr>
            <w:r>
              <w:rPr>
                <w:rFonts w:ascii="宋体" w:hAnsi="宋体" w:eastAsia="宋体"/>
                <w:sz w:val="16"/>
              </w:rPr>
              <w:t>了解水质状况，强化水生态环境保护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ADEA">
            <w:pPr>
              <w:jc w:val="center"/>
            </w:pPr>
            <w:r>
              <w:rPr>
                <w:rFonts w:ascii="宋体" w:hAnsi="宋体" w:eastAsia="宋体"/>
                <w:sz w:val="16"/>
              </w:rPr>
              <w:t>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D2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8C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BD7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80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E53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C28F">
            <w:pPr>
              <w:jc w:val="center"/>
            </w:pPr>
            <w:r>
              <w:rPr>
                <w:rFonts w:ascii="宋体" w:hAnsi="宋体" w:eastAsia="宋体"/>
                <w:sz w:val="16"/>
              </w:rPr>
              <w:t>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B0E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39135">
            <w:pPr>
              <w:jc w:val="center"/>
            </w:pPr>
          </w:p>
        </w:tc>
      </w:tr>
      <w:tr w14:paraId="131C41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C62B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4B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8190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848C">
            <w:pPr>
              <w:jc w:val="center"/>
            </w:pPr>
            <w:r>
              <w:rPr>
                <w:rFonts w:ascii="宋体" w:hAnsi="宋体" w:eastAsia="宋体"/>
                <w:sz w:val="16"/>
              </w:rPr>
              <w:t>96.35分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B53A45"/>
        </w:tc>
      </w:tr>
    </w:tbl>
    <w:p w14:paraId="2EBAB4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5E9DB2">
        <w:tblPrEx>
          <w:tblCellMar>
            <w:top w:w="0" w:type="dxa"/>
            <w:left w:w="108" w:type="dxa"/>
            <w:bottom w:w="0" w:type="dxa"/>
            <w:right w:w="108" w:type="dxa"/>
          </w:tblCellMar>
        </w:tblPrEx>
        <w:tc>
          <w:tcPr>
            <w:tcW w:w="8848" w:type="dxa"/>
            <w:gridSpan w:val="14"/>
            <w:vAlign w:val="center"/>
          </w:tcPr>
          <w:p w14:paraId="042EF8C5">
            <w:pPr>
              <w:jc w:val="center"/>
            </w:pPr>
            <w:r>
              <w:rPr>
                <w:rFonts w:ascii="宋体" w:hAnsi="宋体" w:eastAsia="宋体"/>
                <w:sz w:val="24"/>
              </w:rPr>
              <w:t>项目支出绩效自评表</w:t>
            </w:r>
          </w:p>
        </w:tc>
      </w:tr>
      <w:tr w14:paraId="36E9B494">
        <w:tblPrEx>
          <w:tblCellMar>
            <w:top w:w="0" w:type="dxa"/>
            <w:left w:w="108" w:type="dxa"/>
            <w:bottom w:w="0" w:type="dxa"/>
            <w:right w:w="108" w:type="dxa"/>
          </w:tblCellMar>
        </w:tblPrEx>
        <w:tc>
          <w:tcPr>
            <w:tcW w:w="8848" w:type="dxa"/>
            <w:gridSpan w:val="14"/>
            <w:vAlign w:val="center"/>
          </w:tcPr>
          <w:p w14:paraId="3F05B0CE">
            <w:pPr>
              <w:jc w:val="center"/>
            </w:pPr>
            <w:r>
              <w:rPr>
                <w:rFonts w:ascii="宋体" w:hAnsi="宋体" w:eastAsia="宋体"/>
                <w:sz w:val="24"/>
              </w:rPr>
              <w:t>(2024年度)</w:t>
            </w:r>
          </w:p>
        </w:tc>
      </w:tr>
      <w:tr w14:paraId="1122F3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99D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8D29C0">
            <w:pPr>
              <w:jc w:val="center"/>
            </w:pPr>
            <w:r>
              <w:rPr>
                <w:rFonts w:ascii="宋体" w:hAnsi="宋体" w:eastAsia="宋体"/>
                <w:sz w:val="16"/>
              </w:rPr>
              <w:t>喀什地区环境监测站资质认定及扩项质保金项目</w:t>
            </w:r>
          </w:p>
        </w:tc>
      </w:tr>
      <w:tr w14:paraId="06C8E2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E6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8A0AB6">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C41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06F4D5">
            <w:pPr>
              <w:jc w:val="center"/>
            </w:pPr>
            <w:r>
              <w:rPr>
                <w:rFonts w:ascii="宋体" w:hAnsi="宋体" w:eastAsia="宋体"/>
                <w:sz w:val="16"/>
              </w:rPr>
              <w:t>新疆维吾尔自治区喀什地区生态环境局</w:t>
            </w:r>
          </w:p>
        </w:tc>
      </w:tr>
      <w:tr w14:paraId="077888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4CE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29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C6D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5D51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BB1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AC2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7A01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FAE39">
            <w:pPr>
              <w:jc w:val="center"/>
            </w:pPr>
            <w:r>
              <w:rPr>
                <w:rFonts w:ascii="宋体" w:hAnsi="宋体" w:eastAsia="宋体"/>
                <w:sz w:val="16"/>
              </w:rPr>
              <w:t>得分</w:t>
            </w:r>
          </w:p>
        </w:tc>
      </w:tr>
      <w:tr w14:paraId="56FAD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2DB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D63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E44F1">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A4899">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2263D">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D34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1665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3C76">
            <w:pPr>
              <w:jc w:val="center"/>
            </w:pPr>
            <w:r>
              <w:rPr>
                <w:rFonts w:ascii="宋体" w:hAnsi="宋体" w:eastAsia="宋体"/>
                <w:sz w:val="16"/>
              </w:rPr>
              <w:t>10.00分</w:t>
            </w:r>
          </w:p>
        </w:tc>
      </w:tr>
      <w:tr w14:paraId="52F01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3FB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B16E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3039C">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F889">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241F">
            <w:pPr>
              <w:jc w:val="center"/>
            </w:pPr>
            <w:r>
              <w:rPr>
                <w:rFonts w:ascii="宋体" w:hAnsi="宋体" w:eastAsia="宋体"/>
                <w:sz w:val="16"/>
              </w:rPr>
              <w:t>3.16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CB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8A0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3AAE0">
            <w:pPr>
              <w:jc w:val="center"/>
            </w:pPr>
            <w:r>
              <w:rPr>
                <w:rFonts w:ascii="宋体" w:hAnsi="宋体" w:eastAsia="宋体"/>
                <w:sz w:val="16"/>
              </w:rPr>
              <w:t>—</w:t>
            </w:r>
          </w:p>
        </w:tc>
      </w:tr>
      <w:tr w14:paraId="0C5C01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04C3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798C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E8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438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65E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A3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3B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5D34">
            <w:pPr>
              <w:jc w:val="center"/>
            </w:pPr>
            <w:r>
              <w:rPr>
                <w:rFonts w:ascii="宋体" w:hAnsi="宋体" w:eastAsia="宋体"/>
                <w:sz w:val="16"/>
              </w:rPr>
              <w:t>—</w:t>
            </w:r>
          </w:p>
        </w:tc>
      </w:tr>
      <w:tr w14:paraId="7C6E35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BED5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92C8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F1EF4B">
            <w:pPr>
              <w:jc w:val="center"/>
            </w:pPr>
            <w:r>
              <w:rPr>
                <w:rFonts w:ascii="宋体" w:hAnsi="宋体" w:eastAsia="宋体"/>
                <w:sz w:val="16"/>
              </w:rPr>
              <w:t>实际完成情况</w:t>
            </w:r>
          </w:p>
        </w:tc>
      </w:tr>
      <w:tr w14:paraId="0E1D6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196A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4EE5A">
            <w:pPr>
              <w:jc w:val="both"/>
            </w:pPr>
            <w:r>
              <w:rPr>
                <w:rFonts w:ascii="宋体" w:hAnsi="宋体" w:eastAsia="宋体"/>
                <w:sz w:val="16"/>
              </w:rPr>
              <w:t>支付能力建设（标项一）尾款的1次，支付能力建设（标项二）尾款的1次，标的数量2个，确保质保金能按时支付，保障</w:t>
            </w:r>
            <w:r>
              <w:rPr>
                <w:rFonts w:hint="eastAsia" w:ascii="宋体" w:hAnsi="宋体"/>
                <w:sz w:val="16"/>
                <w:lang w:eastAsia="zh-CN"/>
              </w:rPr>
              <w:t>监测站</w:t>
            </w:r>
            <w:r>
              <w:rPr>
                <w:rFonts w:ascii="宋体" w:hAnsi="宋体" w:eastAsia="宋体"/>
                <w:sz w:val="16"/>
              </w:rPr>
              <w:t>能力建设、业务水平的提升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B7E27">
            <w:pPr>
              <w:jc w:val="both"/>
            </w:pPr>
            <w:r>
              <w:rPr>
                <w:rFonts w:ascii="宋体" w:hAnsi="宋体" w:eastAsia="宋体"/>
                <w:sz w:val="16"/>
              </w:rPr>
              <w:t>截至目前已完成支付能力建设（标项一）尾款的1次，支付能力建设（标项二）尾款的1次，标的数量2个，达到了确保质保金能按时支付，保障</w:t>
            </w:r>
            <w:r>
              <w:rPr>
                <w:rFonts w:hint="eastAsia" w:ascii="宋体" w:hAnsi="宋体"/>
                <w:sz w:val="16"/>
                <w:lang w:eastAsia="zh-CN"/>
              </w:rPr>
              <w:t>监测站</w:t>
            </w:r>
            <w:r>
              <w:rPr>
                <w:rFonts w:ascii="宋体" w:hAnsi="宋体" w:eastAsia="宋体"/>
                <w:sz w:val="16"/>
              </w:rPr>
              <w:t>能力建设、业务水平的提升的效益。</w:t>
            </w:r>
          </w:p>
        </w:tc>
      </w:tr>
      <w:tr w14:paraId="39126D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32F0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3ED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57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7D8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A36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06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38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30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3DF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022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BF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CCF4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57636">
            <w:pPr>
              <w:jc w:val="center"/>
            </w:pPr>
            <w:r>
              <w:rPr>
                <w:rFonts w:ascii="宋体" w:hAnsi="宋体" w:eastAsia="宋体"/>
                <w:sz w:val="16"/>
              </w:rPr>
              <w:t>偏差原因分析及改进措施</w:t>
            </w:r>
          </w:p>
        </w:tc>
      </w:tr>
      <w:tr w14:paraId="052FED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8B98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02C9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B75B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C1AB">
            <w:pPr>
              <w:jc w:val="center"/>
            </w:pPr>
            <w:r>
              <w:rPr>
                <w:rFonts w:ascii="宋体" w:hAnsi="宋体" w:eastAsia="宋体"/>
                <w:sz w:val="16"/>
              </w:rPr>
              <w:t>支付能力建设（标项一）尾款的次数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8DAE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A6D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D08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1F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5C9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9B6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A17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C6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8A689">
            <w:pPr>
              <w:jc w:val="center"/>
            </w:pPr>
          </w:p>
        </w:tc>
      </w:tr>
      <w:tr w14:paraId="366FBA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9E8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22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D5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4573">
            <w:pPr>
              <w:jc w:val="center"/>
            </w:pPr>
            <w:r>
              <w:rPr>
                <w:rFonts w:ascii="宋体" w:hAnsi="宋体" w:eastAsia="宋体"/>
                <w:sz w:val="16"/>
              </w:rPr>
              <w:t>标的数量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AFA62">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D2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9AE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6E5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2C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01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A91E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BE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E02FB">
            <w:pPr>
              <w:jc w:val="center"/>
            </w:pPr>
          </w:p>
        </w:tc>
      </w:tr>
      <w:tr w14:paraId="5F0C95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1F1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E221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45C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4B14">
            <w:pPr>
              <w:jc w:val="center"/>
            </w:pPr>
            <w:r>
              <w:rPr>
                <w:rFonts w:ascii="宋体" w:hAnsi="宋体" w:eastAsia="宋体"/>
                <w:sz w:val="16"/>
              </w:rPr>
              <w:t>支付能力建设（标项二）尾款的次数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D29F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D6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6780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52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A2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72E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F5F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50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92C4C">
            <w:pPr>
              <w:jc w:val="center"/>
            </w:pPr>
          </w:p>
        </w:tc>
      </w:tr>
      <w:tr w14:paraId="48FD0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284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89A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9F5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F51C5">
            <w:pPr>
              <w:jc w:val="center"/>
            </w:pPr>
            <w:r>
              <w:rPr>
                <w:rFonts w:ascii="宋体" w:hAnsi="宋体" w:eastAsia="宋体"/>
                <w:sz w:val="16"/>
              </w:rPr>
              <w:t>专用设备验收合格率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15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58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79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C80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F4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79F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44C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13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8C1AE">
            <w:pPr>
              <w:jc w:val="center"/>
            </w:pPr>
          </w:p>
        </w:tc>
      </w:tr>
      <w:tr w14:paraId="0413AB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F68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BF3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10A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04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CA84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96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48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E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4B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591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01137">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91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CBA5D">
            <w:pPr>
              <w:jc w:val="center"/>
            </w:pPr>
          </w:p>
        </w:tc>
      </w:tr>
      <w:tr w14:paraId="4A5B2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92F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64F3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75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CA3B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B82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B57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92A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15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EC5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D12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C290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62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B1435">
            <w:pPr>
              <w:jc w:val="center"/>
            </w:pPr>
          </w:p>
        </w:tc>
      </w:tr>
      <w:tr w14:paraId="10641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41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F37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4ED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6F03">
            <w:pPr>
              <w:jc w:val="center"/>
            </w:pPr>
            <w:r>
              <w:rPr>
                <w:rFonts w:ascii="宋体" w:hAnsi="宋体" w:eastAsia="宋体"/>
                <w:sz w:val="16"/>
              </w:rPr>
              <w:t>有效提升我站生态环境监测能力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95F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6F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338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186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04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0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372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8B8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3A694">
            <w:pPr>
              <w:jc w:val="center"/>
            </w:pPr>
          </w:p>
        </w:tc>
      </w:tr>
      <w:tr w14:paraId="43F681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C63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516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54D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18CB">
            <w:pPr>
              <w:jc w:val="center"/>
            </w:pPr>
            <w:r>
              <w:rPr>
                <w:rFonts w:ascii="宋体" w:hAnsi="宋体" w:eastAsia="宋体"/>
                <w:sz w:val="16"/>
              </w:rPr>
              <w:t>部门对资金使用情况的满意度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286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9A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A410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31C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D0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437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95C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77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612A0">
            <w:pPr>
              <w:jc w:val="center"/>
            </w:pPr>
            <w:r>
              <w:rPr>
                <w:rFonts w:ascii="宋体" w:hAnsi="宋体" w:eastAsia="宋体"/>
                <w:sz w:val="16"/>
              </w:rPr>
              <w:t>偏差原因:部门实际满意度超出预定指标</w:t>
            </w:r>
          </w:p>
        </w:tc>
      </w:tr>
      <w:tr w14:paraId="5CBDA9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1DD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7D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027BF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0B7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7C97CE"/>
        </w:tc>
      </w:tr>
    </w:tbl>
    <w:p w14:paraId="6F3090E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966487">
        <w:tblPrEx>
          <w:tblCellMar>
            <w:top w:w="0" w:type="dxa"/>
            <w:left w:w="108" w:type="dxa"/>
            <w:bottom w:w="0" w:type="dxa"/>
            <w:right w:w="108" w:type="dxa"/>
          </w:tblCellMar>
        </w:tblPrEx>
        <w:tc>
          <w:tcPr>
            <w:tcW w:w="8848" w:type="dxa"/>
            <w:gridSpan w:val="14"/>
            <w:vAlign w:val="center"/>
          </w:tcPr>
          <w:p w14:paraId="49FA1AF7">
            <w:pPr>
              <w:jc w:val="center"/>
            </w:pPr>
            <w:r>
              <w:rPr>
                <w:rFonts w:ascii="宋体" w:hAnsi="宋体" w:eastAsia="宋体"/>
                <w:sz w:val="24"/>
              </w:rPr>
              <w:t>项目支出绩效自评表</w:t>
            </w:r>
          </w:p>
        </w:tc>
      </w:tr>
      <w:tr w14:paraId="5A885ED5">
        <w:tblPrEx>
          <w:tblCellMar>
            <w:top w:w="0" w:type="dxa"/>
            <w:left w:w="108" w:type="dxa"/>
            <w:bottom w:w="0" w:type="dxa"/>
            <w:right w:w="108" w:type="dxa"/>
          </w:tblCellMar>
        </w:tblPrEx>
        <w:tc>
          <w:tcPr>
            <w:tcW w:w="8848" w:type="dxa"/>
            <w:gridSpan w:val="14"/>
            <w:vAlign w:val="center"/>
          </w:tcPr>
          <w:p w14:paraId="3C01D7A7">
            <w:pPr>
              <w:jc w:val="center"/>
            </w:pPr>
            <w:r>
              <w:rPr>
                <w:rFonts w:ascii="宋体" w:hAnsi="宋体" w:eastAsia="宋体"/>
                <w:sz w:val="24"/>
              </w:rPr>
              <w:t>(2024年度)</w:t>
            </w:r>
          </w:p>
        </w:tc>
      </w:tr>
      <w:tr w14:paraId="5BE4CA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B5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699640">
            <w:pPr>
              <w:jc w:val="center"/>
            </w:pPr>
            <w:r>
              <w:rPr>
                <w:rFonts w:ascii="宋体" w:hAnsi="宋体" w:eastAsia="宋体"/>
                <w:sz w:val="16"/>
              </w:rPr>
              <w:t>喀什地区生态环境保护综合行政执法新增人员统一制式服装和标志配发项目</w:t>
            </w:r>
          </w:p>
        </w:tc>
      </w:tr>
      <w:tr w14:paraId="5977B2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B10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1297A">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8F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DDB9D">
            <w:pPr>
              <w:jc w:val="center"/>
            </w:pPr>
            <w:r>
              <w:rPr>
                <w:rFonts w:ascii="宋体" w:hAnsi="宋体" w:eastAsia="宋体"/>
                <w:sz w:val="16"/>
              </w:rPr>
              <w:t>新疆维吾尔自治区喀什地区生态环境局</w:t>
            </w:r>
          </w:p>
        </w:tc>
      </w:tr>
      <w:tr w14:paraId="11AE86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C5FD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D07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5D24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0CCE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6E4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7C4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7F5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D9580">
            <w:pPr>
              <w:jc w:val="center"/>
            </w:pPr>
            <w:r>
              <w:rPr>
                <w:rFonts w:ascii="宋体" w:hAnsi="宋体" w:eastAsia="宋体"/>
                <w:sz w:val="16"/>
              </w:rPr>
              <w:t>得分</w:t>
            </w:r>
          </w:p>
        </w:tc>
      </w:tr>
      <w:tr w14:paraId="733A6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12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B09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4E577">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2B61C">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90161">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A97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6EDE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7629">
            <w:pPr>
              <w:jc w:val="center"/>
            </w:pPr>
            <w:r>
              <w:rPr>
                <w:rFonts w:ascii="宋体" w:hAnsi="宋体" w:eastAsia="宋体"/>
                <w:sz w:val="16"/>
              </w:rPr>
              <w:t>10.00分</w:t>
            </w:r>
          </w:p>
        </w:tc>
      </w:tr>
      <w:tr w14:paraId="2B2B05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8E2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55F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2753E">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A5B1B">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D69EE">
            <w:pPr>
              <w:jc w:val="center"/>
            </w:pPr>
            <w:r>
              <w:rPr>
                <w:rFonts w:ascii="宋体" w:hAnsi="宋体" w:eastAsia="宋体"/>
                <w:sz w:val="16"/>
              </w:rPr>
              <w:t>2.63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FC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9C4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5988">
            <w:pPr>
              <w:jc w:val="center"/>
            </w:pPr>
            <w:r>
              <w:rPr>
                <w:rFonts w:ascii="宋体" w:hAnsi="宋体" w:eastAsia="宋体"/>
                <w:sz w:val="16"/>
              </w:rPr>
              <w:t>—</w:t>
            </w:r>
          </w:p>
        </w:tc>
      </w:tr>
      <w:tr w14:paraId="23AAB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B4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0C76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BE4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22D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F13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A9B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F6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F628">
            <w:pPr>
              <w:jc w:val="center"/>
            </w:pPr>
            <w:r>
              <w:rPr>
                <w:rFonts w:ascii="宋体" w:hAnsi="宋体" w:eastAsia="宋体"/>
                <w:sz w:val="16"/>
              </w:rPr>
              <w:t>—</w:t>
            </w:r>
          </w:p>
        </w:tc>
      </w:tr>
      <w:tr w14:paraId="7F68D7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CCE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C3FA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41B135">
            <w:pPr>
              <w:jc w:val="center"/>
            </w:pPr>
            <w:r>
              <w:rPr>
                <w:rFonts w:ascii="宋体" w:hAnsi="宋体" w:eastAsia="宋体"/>
                <w:sz w:val="16"/>
              </w:rPr>
              <w:t>实际完成情况</w:t>
            </w:r>
          </w:p>
        </w:tc>
      </w:tr>
      <w:tr w14:paraId="12EAA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FA5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9ECFB1">
            <w:pPr>
              <w:jc w:val="both"/>
            </w:pPr>
            <w:r>
              <w:rPr>
                <w:rFonts w:ascii="宋体" w:hAnsi="宋体" w:eastAsia="宋体"/>
                <w:sz w:val="16"/>
              </w:rPr>
              <w:t>喀什地区生态环境保护综合行政执法新增人员采购执法制服6套，其中男生4套、女生2套，提升单位执法人员形象，提高生态环境执法服务水平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0891C">
            <w:pPr>
              <w:jc w:val="both"/>
            </w:pPr>
            <w:r>
              <w:rPr>
                <w:rFonts w:ascii="宋体" w:hAnsi="宋体" w:eastAsia="宋体"/>
                <w:sz w:val="16"/>
              </w:rPr>
              <w:t>截至6月30日该项目已完成,为行政执法新增人员购买6套生态环境行政执法制式服装及标志，达到提升单位执法形象、提高生态环境执法服务水平，为生态环境保护执法检查提供有效保障</w:t>
            </w:r>
          </w:p>
        </w:tc>
      </w:tr>
      <w:tr w14:paraId="2917B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2878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5AB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1591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F95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F5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1C35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A29F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7BD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28C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167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FE3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35E7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A00C0">
            <w:pPr>
              <w:jc w:val="center"/>
            </w:pPr>
            <w:r>
              <w:rPr>
                <w:rFonts w:ascii="宋体" w:hAnsi="宋体" w:eastAsia="宋体"/>
                <w:sz w:val="16"/>
              </w:rPr>
              <w:t>偏差原因分析及改进措施</w:t>
            </w:r>
          </w:p>
        </w:tc>
      </w:tr>
      <w:tr w14:paraId="2C32C4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E69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8F1E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32AE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677F">
            <w:pPr>
              <w:jc w:val="center"/>
            </w:pPr>
            <w:r>
              <w:rPr>
                <w:rFonts w:ascii="宋体" w:hAnsi="宋体" w:eastAsia="宋体"/>
                <w:sz w:val="16"/>
              </w:rPr>
              <w:t>购买制式服装及标志数量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262D5">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8C8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AED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2B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BF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BF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FDF87">
            <w:pPr>
              <w:jc w:val="center"/>
            </w:pPr>
            <w:r>
              <w:rPr>
                <w:rFonts w:ascii="宋体" w:hAnsi="宋体" w:eastAsia="宋体"/>
                <w:sz w:val="16"/>
              </w:rPr>
              <w:t>=6名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DF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41304">
            <w:pPr>
              <w:jc w:val="center"/>
            </w:pPr>
          </w:p>
        </w:tc>
      </w:tr>
      <w:tr w14:paraId="2AA05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6A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9C85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41F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347F">
            <w:pPr>
              <w:jc w:val="center"/>
            </w:pPr>
            <w:r>
              <w:rPr>
                <w:rFonts w:ascii="宋体" w:hAnsi="宋体" w:eastAsia="宋体"/>
                <w:sz w:val="16"/>
              </w:rPr>
              <w:t>购买制式服装及标志合格率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621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93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9C4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E1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F9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FBD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C5E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8A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882A8">
            <w:pPr>
              <w:jc w:val="center"/>
            </w:pPr>
          </w:p>
        </w:tc>
      </w:tr>
      <w:tr w14:paraId="28247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6E0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D5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53E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4C7F1">
            <w:pPr>
              <w:jc w:val="center"/>
            </w:pPr>
            <w:r>
              <w:rPr>
                <w:rFonts w:ascii="宋体" w:hAnsi="宋体" w:eastAsia="宋体"/>
                <w:sz w:val="16"/>
              </w:rPr>
              <w:t>制式服装购置验收通过率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C0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E1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F9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5C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609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45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D17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8EE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2ADC">
            <w:pPr>
              <w:jc w:val="center"/>
            </w:pPr>
          </w:p>
        </w:tc>
      </w:tr>
      <w:tr w14:paraId="0AEDF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127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70E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F5F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CEE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E11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08E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ECE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0F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7D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B4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0A0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98C5F">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D2F7B">
            <w:pPr>
              <w:jc w:val="center"/>
            </w:pPr>
            <w:r>
              <w:rPr>
                <w:rFonts w:ascii="宋体" w:hAnsi="宋体" w:eastAsia="宋体"/>
                <w:sz w:val="16"/>
              </w:rPr>
              <w:t>偏差原因:项目资金及时支付,超出年初设置目标值</w:t>
            </w:r>
          </w:p>
        </w:tc>
      </w:tr>
      <w:tr w14:paraId="1CECE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AC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632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C2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EA0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760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B65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C0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4F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2E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7C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48E9B">
            <w:pPr>
              <w:jc w:val="center"/>
            </w:pPr>
            <w:r>
              <w:rPr>
                <w:rFonts w:ascii="宋体" w:hAnsi="宋体" w:eastAsia="宋体"/>
                <w:sz w:val="16"/>
              </w:rPr>
              <w:t>=2024年6月21日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81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B372">
            <w:pPr>
              <w:jc w:val="center"/>
            </w:pPr>
          </w:p>
        </w:tc>
      </w:tr>
      <w:tr w14:paraId="3FD00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BF2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35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42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CEC3D">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8F02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A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E2A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F7E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772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3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5DF5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07E0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D0CF6">
            <w:pPr>
              <w:jc w:val="center"/>
            </w:pPr>
          </w:p>
        </w:tc>
      </w:tr>
      <w:tr w14:paraId="2F30AC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84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B27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29F6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AAF5">
            <w:pPr>
              <w:jc w:val="center"/>
            </w:pPr>
            <w:r>
              <w:rPr>
                <w:rFonts w:ascii="宋体" w:hAnsi="宋体" w:eastAsia="宋体"/>
                <w:sz w:val="16"/>
              </w:rPr>
              <w:t>提升单位执法形象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8143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A9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25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902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59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9F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AA3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4F0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2F43D">
            <w:pPr>
              <w:jc w:val="center"/>
            </w:pPr>
          </w:p>
        </w:tc>
      </w:tr>
      <w:tr w14:paraId="24FC2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A20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7A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D16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A4C64">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9CEA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E9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D5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A7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5B4B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DAE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A2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770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CC558">
            <w:pPr>
              <w:jc w:val="center"/>
            </w:pPr>
            <w:r>
              <w:rPr>
                <w:rFonts w:ascii="宋体" w:hAnsi="宋体" w:eastAsia="宋体"/>
                <w:sz w:val="16"/>
              </w:rPr>
              <w:t>偏差原因:满意度超出年初设置值,合理设置目标值</w:t>
            </w:r>
          </w:p>
        </w:tc>
      </w:tr>
      <w:tr w14:paraId="5B2125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319D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A40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B395D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B8285">
            <w:pPr>
              <w:jc w:val="center"/>
            </w:pPr>
            <w:r>
              <w:rPr>
                <w:rFonts w:ascii="宋体" w:hAnsi="宋体" w:eastAsia="宋体"/>
                <w:sz w:val="16"/>
              </w:rPr>
              <w:t>99.74分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44515B"/>
        </w:tc>
      </w:tr>
    </w:tbl>
    <w:p w14:paraId="7CFCC8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1F469175">
        <w:tblPrEx>
          <w:tblCellMar>
            <w:top w:w="0" w:type="dxa"/>
            <w:left w:w="108" w:type="dxa"/>
            <w:bottom w:w="0" w:type="dxa"/>
            <w:right w:w="108" w:type="dxa"/>
          </w:tblCellMar>
        </w:tblPrEx>
        <w:tc>
          <w:tcPr>
            <w:tcW w:w="8848" w:type="dxa"/>
            <w:gridSpan w:val="14"/>
            <w:vAlign w:val="center"/>
          </w:tcPr>
          <w:p w14:paraId="0C4044FA">
            <w:pPr>
              <w:jc w:val="center"/>
            </w:pPr>
            <w:r>
              <w:rPr>
                <w:rFonts w:ascii="宋体" w:hAnsi="宋体" w:eastAsia="宋体"/>
                <w:sz w:val="24"/>
              </w:rPr>
              <w:t>项目支出绩效自评表</w:t>
            </w:r>
          </w:p>
        </w:tc>
      </w:tr>
      <w:tr w14:paraId="4AAABF44">
        <w:tblPrEx>
          <w:tblCellMar>
            <w:top w:w="0" w:type="dxa"/>
            <w:left w:w="108" w:type="dxa"/>
            <w:bottom w:w="0" w:type="dxa"/>
            <w:right w:w="108" w:type="dxa"/>
          </w:tblCellMar>
        </w:tblPrEx>
        <w:tc>
          <w:tcPr>
            <w:tcW w:w="8848" w:type="dxa"/>
            <w:gridSpan w:val="14"/>
            <w:vAlign w:val="center"/>
          </w:tcPr>
          <w:p w14:paraId="37691A77">
            <w:pPr>
              <w:jc w:val="center"/>
            </w:pPr>
            <w:r>
              <w:rPr>
                <w:rFonts w:ascii="宋体" w:hAnsi="宋体" w:eastAsia="宋体"/>
                <w:sz w:val="24"/>
              </w:rPr>
              <w:t>(2024年度)</w:t>
            </w:r>
          </w:p>
        </w:tc>
      </w:tr>
      <w:tr w14:paraId="41D7BF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562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1BFD54">
            <w:pPr>
              <w:jc w:val="center"/>
            </w:pPr>
            <w:r>
              <w:rPr>
                <w:rFonts w:ascii="宋体" w:hAnsi="宋体" w:eastAsia="宋体"/>
                <w:sz w:val="16"/>
              </w:rPr>
              <w:t>喀什地区生态环境局新调整办公用房维修改造项目</w:t>
            </w:r>
          </w:p>
        </w:tc>
      </w:tr>
      <w:tr w14:paraId="3D7476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53B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4A271F">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6DD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AD4B98">
            <w:pPr>
              <w:jc w:val="center"/>
            </w:pPr>
            <w:r>
              <w:rPr>
                <w:rFonts w:ascii="宋体" w:hAnsi="宋体" w:eastAsia="宋体"/>
                <w:sz w:val="16"/>
              </w:rPr>
              <w:t>新疆维吾尔自治区喀什地区生态环境局</w:t>
            </w:r>
          </w:p>
        </w:tc>
      </w:tr>
      <w:tr w14:paraId="053C40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6D16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F310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000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E4C2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07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0A88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D2A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A3FE">
            <w:pPr>
              <w:jc w:val="center"/>
            </w:pPr>
            <w:r>
              <w:rPr>
                <w:rFonts w:ascii="宋体" w:hAnsi="宋体" w:eastAsia="宋体"/>
                <w:sz w:val="16"/>
              </w:rPr>
              <w:t>得分</w:t>
            </w:r>
          </w:p>
        </w:tc>
      </w:tr>
      <w:tr w14:paraId="1305F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5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664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220B">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BA65">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75099">
            <w:pPr>
              <w:jc w:val="center"/>
            </w:pPr>
            <w:r>
              <w:rPr>
                <w:rFonts w:ascii="宋体" w:hAnsi="宋体" w:eastAsia="宋体"/>
                <w:sz w:val="16"/>
              </w:rPr>
              <w:t>69.69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F5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035DF">
            <w:pPr>
              <w:jc w:val="center"/>
            </w:pPr>
            <w:r>
              <w:rPr>
                <w:rFonts w:ascii="宋体" w:hAnsi="宋体" w:eastAsia="宋体"/>
                <w:sz w:val="16"/>
              </w:rPr>
              <w:t>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A6B8F">
            <w:pPr>
              <w:jc w:val="center"/>
            </w:pPr>
            <w:r>
              <w:rPr>
                <w:rFonts w:ascii="宋体" w:hAnsi="宋体" w:eastAsia="宋体"/>
                <w:sz w:val="16"/>
              </w:rPr>
              <w:t>7.80分</w:t>
            </w:r>
          </w:p>
        </w:tc>
      </w:tr>
      <w:tr w14:paraId="7BE07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D38E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C5E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E0FE">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D5CC">
            <w:pPr>
              <w:jc w:val="center"/>
            </w:pPr>
            <w:r>
              <w:rPr>
                <w:rFonts w:ascii="宋体" w:hAnsi="宋体" w:eastAsia="宋体"/>
                <w:sz w:val="16"/>
              </w:rPr>
              <w:t>76.43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5AB3D">
            <w:pPr>
              <w:jc w:val="center"/>
            </w:pPr>
            <w:r>
              <w:rPr>
                <w:rFonts w:ascii="宋体" w:hAnsi="宋体" w:eastAsia="宋体"/>
                <w:sz w:val="16"/>
              </w:rPr>
              <w:t>69.69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9CC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C55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AD95">
            <w:pPr>
              <w:jc w:val="center"/>
            </w:pPr>
            <w:r>
              <w:rPr>
                <w:rFonts w:ascii="宋体" w:hAnsi="宋体" w:eastAsia="宋体"/>
                <w:sz w:val="16"/>
              </w:rPr>
              <w:t>—</w:t>
            </w:r>
          </w:p>
        </w:tc>
      </w:tr>
      <w:tr w14:paraId="673C87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4F1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8DB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1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251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9A5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109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AB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6FA1">
            <w:pPr>
              <w:jc w:val="center"/>
            </w:pPr>
            <w:r>
              <w:rPr>
                <w:rFonts w:ascii="宋体" w:hAnsi="宋体" w:eastAsia="宋体"/>
                <w:sz w:val="16"/>
              </w:rPr>
              <w:t>—</w:t>
            </w:r>
          </w:p>
        </w:tc>
      </w:tr>
      <w:tr w14:paraId="084935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2369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7A1B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FBE490">
            <w:pPr>
              <w:jc w:val="center"/>
            </w:pPr>
            <w:r>
              <w:rPr>
                <w:rFonts w:ascii="宋体" w:hAnsi="宋体" w:eastAsia="宋体"/>
                <w:sz w:val="16"/>
              </w:rPr>
              <w:t>实际完成情况</w:t>
            </w:r>
          </w:p>
        </w:tc>
      </w:tr>
      <w:tr w14:paraId="5F3B7D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85E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FF81C4">
            <w:pPr>
              <w:jc w:val="both"/>
            </w:pPr>
            <w:r>
              <w:rPr>
                <w:rFonts w:ascii="宋体" w:hAnsi="宋体" w:eastAsia="宋体"/>
                <w:sz w:val="16"/>
              </w:rPr>
              <w:t>2024年主要完成项目施工图设计，招投标及合同签订工作，达到确定项目施工企业，保障项目能进行施工的效益。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B820E">
            <w:pPr>
              <w:jc w:val="both"/>
            </w:pPr>
            <w:r>
              <w:rPr>
                <w:rFonts w:hint="eastAsia" w:ascii="宋体" w:hAnsi="宋体"/>
                <w:sz w:val="16"/>
                <w:lang w:eastAsia="zh-CN"/>
              </w:rPr>
              <w:t>截至</w:t>
            </w:r>
            <w:r>
              <w:rPr>
                <w:rFonts w:ascii="宋体" w:hAnsi="宋体" w:eastAsia="宋体"/>
                <w:sz w:val="16"/>
              </w:rPr>
              <w:t>2024年12月31日该项目已完成维修改造面积3454平方米，施工图设计8份，招投标及合同签订工作，达到确定项目施工企业，保障项目能进行施工的效益</w:t>
            </w:r>
          </w:p>
        </w:tc>
      </w:tr>
      <w:tr w14:paraId="380381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9A47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868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08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59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92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F08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E9DE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91C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49F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17D6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C30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CF6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956E">
            <w:pPr>
              <w:jc w:val="center"/>
            </w:pPr>
            <w:r>
              <w:rPr>
                <w:rFonts w:ascii="宋体" w:hAnsi="宋体" w:eastAsia="宋体"/>
                <w:sz w:val="16"/>
              </w:rPr>
              <w:t>偏差原因分析及改进措施</w:t>
            </w:r>
          </w:p>
        </w:tc>
      </w:tr>
      <w:tr w14:paraId="388BAE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36E3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D9C3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A612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C764C">
            <w:pPr>
              <w:jc w:val="center"/>
            </w:pPr>
            <w:r>
              <w:rPr>
                <w:rFonts w:ascii="宋体" w:hAnsi="宋体" w:eastAsia="宋体"/>
                <w:sz w:val="16"/>
              </w:rPr>
              <w:t>办公用房维修改造工程面积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AAC3">
            <w:pPr>
              <w:jc w:val="center"/>
            </w:pPr>
            <w:r>
              <w:rPr>
                <w:rFonts w:ascii="宋体" w:hAnsi="宋体" w:eastAsia="宋体"/>
                <w:sz w:val="16"/>
              </w:rPr>
              <w:t>&gt;=3454平方米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AF8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36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8D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E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868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514A">
            <w:pPr>
              <w:jc w:val="center"/>
            </w:pPr>
            <w:r>
              <w:rPr>
                <w:rFonts w:ascii="宋体" w:hAnsi="宋体" w:eastAsia="宋体"/>
                <w:sz w:val="16"/>
              </w:rPr>
              <w:t>=3454平方米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70A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1FA84">
            <w:pPr>
              <w:jc w:val="center"/>
            </w:pPr>
          </w:p>
        </w:tc>
      </w:tr>
      <w:tr w14:paraId="0DF4B6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23A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213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E0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DDEB">
            <w:pPr>
              <w:jc w:val="center"/>
            </w:pPr>
            <w:r>
              <w:rPr>
                <w:rFonts w:ascii="宋体" w:hAnsi="宋体" w:eastAsia="宋体"/>
                <w:sz w:val="16"/>
              </w:rPr>
              <w:t>设计施工图份数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4C249">
            <w:pPr>
              <w:jc w:val="center"/>
            </w:pPr>
            <w:r>
              <w:rPr>
                <w:rFonts w:ascii="宋体" w:hAnsi="宋体" w:eastAsia="宋体"/>
                <w:sz w:val="16"/>
              </w:rPr>
              <w:t>=8份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4B6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FCF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805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5C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30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1D6CF">
            <w:pPr>
              <w:jc w:val="center"/>
            </w:pPr>
            <w:r>
              <w:rPr>
                <w:rFonts w:ascii="宋体" w:hAnsi="宋体" w:eastAsia="宋体"/>
                <w:sz w:val="16"/>
              </w:rPr>
              <w:t>=8份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3A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F0F41">
            <w:pPr>
              <w:jc w:val="center"/>
            </w:pPr>
          </w:p>
        </w:tc>
      </w:tr>
      <w:tr w14:paraId="4D0146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F7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3BE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FF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1743">
            <w:pPr>
              <w:jc w:val="center"/>
            </w:pPr>
            <w:r>
              <w:rPr>
                <w:rFonts w:ascii="宋体" w:hAnsi="宋体" w:eastAsia="宋体"/>
                <w:sz w:val="16"/>
              </w:rPr>
              <w:t>设计施工图合格率（%）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71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16E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B4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29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695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D5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E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FA5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8657">
            <w:pPr>
              <w:jc w:val="center"/>
            </w:pPr>
          </w:p>
        </w:tc>
      </w:tr>
      <w:tr w14:paraId="44313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23D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47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EA2B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431D">
            <w:pPr>
              <w:jc w:val="center"/>
            </w:pPr>
            <w:r>
              <w:rPr>
                <w:rFonts w:ascii="宋体" w:hAnsi="宋体" w:eastAsia="宋体"/>
                <w:sz w:val="16"/>
              </w:rPr>
              <w:t>项目招标工作完成时间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FF576">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46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03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E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E41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20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DB36">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C30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A3B47">
            <w:pPr>
              <w:jc w:val="center"/>
            </w:pPr>
          </w:p>
        </w:tc>
      </w:tr>
      <w:tr w14:paraId="1F0FB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F97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E2E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90C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CF792">
            <w:pPr>
              <w:jc w:val="center"/>
            </w:pPr>
            <w:r>
              <w:rPr>
                <w:rFonts w:ascii="宋体" w:hAnsi="宋体" w:eastAsia="宋体"/>
                <w:sz w:val="16"/>
              </w:rPr>
              <w:t>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F24F">
            <w:pPr>
              <w:jc w:val="center"/>
            </w:pPr>
            <w:r>
              <w:rPr>
                <w:rFonts w:ascii="宋体" w:hAnsi="宋体" w:eastAsia="宋体"/>
                <w:sz w:val="16"/>
              </w:rPr>
              <w:t>&lt;=63.07万元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61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D3D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B58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31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ADF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859C3">
            <w:pPr>
              <w:jc w:val="center"/>
            </w:pPr>
            <w:r>
              <w:rPr>
                <w:rFonts w:ascii="宋体" w:hAnsi="宋体" w:eastAsia="宋体"/>
                <w:sz w:val="16"/>
              </w:rPr>
              <w:t>=55.27万元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5C99">
            <w:pPr>
              <w:jc w:val="center"/>
            </w:pPr>
            <w:r>
              <w:rPr>
                <w:rFonts w:ascii="宋体" w:hAnsi="宋体" w:eastAsia="宋体"/>
                <w:sz w:val="16"/>
              </w:rPr>
              <w:t>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E4D8B">
            <w:pPr>
              <w:jc w:val="center"/>
            </w:pPr>
            <w:r>
              <w:rPr>
                <w:rFonts w:ascii="宋体" w:hAnsi="宋体" w:eastAsia="宋体"/>
                <w:sz w:val="16"/>
              </w:rPr>
              <w:t>偏差原因：招标金额小于计划金额，</w:t>
            </w:r>
            <w:r>
              <w:rPr>
                <w:rFonts w:hint="eastAsia" w:ascii="宋体" w:hAnsi="宋体"/>
                <w:sz w:val="16"/>
                <w:lang w:eastAsia="zh-CN"/>
              </w:rPr>
              <w:t>厉行节约</w:t>
            </w:r>
            <w:r>
              <w:rPr>
                <w:rFonts w:ascii="宋体" w:hAnsi="宋体" w:eastAsia="宋体"/>
                <w:sz w:val="16"/>
              </w:rPr>
              <w:t>改进措施：合理计划</w:t>
            </w:r>
          </w:p>
        </w:tc>
      </w:tr>
      <w:tr w14:paraId="58F18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294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AD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463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D717A">
            <w:pPr>
              <w:jc w:val="center"/>
            </w:pPr>
            <w:r>
              <w:rPr>
                <w:rFonts w:ascii="宋体" w:hAnsi="宋体" w:eastAsia="宋体"/>
                <w:sz w:val="16"/>
              </w:rPr>
              <w:t>工程建设其他费用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0713">
            <w:pPr>
              <w:jc w:val="center"/>
            </w:pPr>
            <w:r>
              <w:rPr>
                <w:rFonts w:ascii="宋体" w:hAnsi="宋体" w:eastAsia="宋体"/>
                <w:sz w:val="16"/>
              </w:rPr>
              <w:t>&lt;=9.23万元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EF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CC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F02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31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8169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8E04">
            <w:pPr>
              <w:jc w:val="center"/>
            </w:pPr>
            <w:r>
              <w:rPr>
                <w:rFonts w:ascii="宋体" w:hAnsi="宋体" w:eastAsia="宋体"/>
                <w:sz w:val="16"/>
              </w:rPr>
              <w: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19F63">
            <w:pPr>
              <w:jc w:val="center"/>
            </w:pPr>
            <w:r>
              <w:rPr>
                <w:rFonts w:ascii="宋体" w:hAnsi="宋体" w:eastAsia="宋体"/>
                <w:sz w:val="16"/>
              </w:rPr>
              <w:t>4.42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BAC7">
            <w:pPr>
              <w:jc w:val="center"/>
            </w:pPr>
            <w:r>
              <w:rPr>
                <w:rFonts w:ascii="宋体" w:hAnsi="宋体" w:eastAsia="宋体"/>
                <w:sz w:val="16"/>
              </w:rPr>
              <w:t>偏差原因：合同金额小于预期金额，节约成本改进措施：合理设置预算</w:t>
            </w:r>
          </w:p>
        </w:tc>
      </w:tr>
      <w:tr w14:paraId="305AFC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2D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244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D04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CBCE6">
            <w:pPr>
              <w:jc w:val="center"/>
            </w:pPr>
            <w:r>
              <w:rPr>
                <w:rFonts w:ascii="宋体" w:hAnsi="宋体" w:eastAsia="宋体"/>
                <w:sz w:val="16"/>
              </w:rPr>
              <w:t>监理费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13E9">
            <w:pPr>
              <w:jc w:val="center"/>
            </w:pPr>
            <w:r>
              <w:rPr>
                <w:rFonts w:ascii="宋体" w:hAnsi="宋体" w:eastAsia="宋体"/>
                <w:sz w:val="16"/>
              </w:rPr>
              <w:t>&lt;=4.13万元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4E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8B4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7AF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B9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15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56CD">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492F">
            <w:pPr>
              <w:jc w:val="center"/>
            </w:pPr>
            <w:r>
              <w:rPr>
                <w:rFonts w:ascii="宋体" w:hAnsi="宋体" w:eastAsia="宋体"/>
                <w:sz w:val="16"/>
              </w:rPr>
              <w:t>2.19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85AB2">
            <w:pPr>
              <w:jc w:val="center"/>
            </w:pPr>
            <w:r>
              <w:rPr>
                <w:rFonts w:ascii="宋体" w:hAnsi="宋体" w:eastAsia="宋体"/>
                <w:sz w:val="16"/>
              </w:rPr>
              <w:t>偏差原因：监理费用小于计划，节约费用改进措施：合理计划</w:t>
            </w:r>
          </w:p>
        </w:tc>
      </w:tr>
      <w:tr w14:paraId="28210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476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68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43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97DA8">
            <w:pPr>
              <w:jc w:val="center"/>
            </w:pPr>
            <w:r>
              <w:rPr>
                <w:rFonts w:ascii="宋体" w:hAnsi="宋体" w:eastAsia="宋体"/>
                <w:sz w:val="16"/>
              </w:rPr>
              <w:t>保障项目能进行施工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F58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F8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F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49C8">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DFA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0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5A8D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98DE">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C49A8">
            <w:pPr>
              <w:jc w:val="center"/>
            </w:pPr>
          </w:p>
        </w:tc>
      </w:tr>
      <w:tr w14:paraId="4DCCCCC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ED8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81F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0C1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C95B">
            <w:pPr>
              <w:jc w:val="center"/>
            </w:pPr>
            <w:r>
              <w:rPr>
                <w:rFonts w:ascii="宋体" w:hAnsi="宋体" w:eastAsia="宋体"/>
                <w:sz w:val="16"/>
              </w:rPr>
              <w:t>91.32分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77EB69"/>
        </w:tc>
      </w:tr>
    </w:tbl>
    <w:p w14:paraId="7872204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611D26C7">
        <w:tblPrEx>
          <w:tblCellMar>
            <w:top w:w="0" w:type="dxa"/>
            <w:left w:w="108" w:type="dxa"/>
            <w:bottom w:w="0" w:type="dxa"/>
            <w:right w:w="108" w:type="dxa"/>
          </w:tblCellMar>
        </w:tblPrEx>
        <w:tc>
          <w:tcPr>
            <w:tcW w:w="8848" w:type="dxa"/>
            <w:gridSpan w:val="14"/>
            <w:vAlign w:val="center"/>
          </w:tcPr>
          <w:p w14:paraId="26E9B041">
            <w:pPr>
              <w:jc w:val="center"/>
            </w:pPr>
            <w:r>
              <w:rPr>
                <w:rFonts w:ascii="宋体" w:hAnsi="宋体" w:eastAsia="宋体"/>
                <w:sz w:val="24"/>
              </w:rPr>
              <w:t>项目支出绩效自评表</w:t>
            </w:r>
          </w:p>
        </w:tc>
      </w:tr>
      <w:tr w14:paraId="28C4105F">
        <w:tblPrEx>
          <w:tblCellMar>
            <w:top w:w="0" w:type="dxa"/>
            <w:left w:w="108" w:type="dxa"/>
            <w:bottom w:w="0" w:type="dxa"/>
            <w:right w:w="108" w:type="dxa"/>
          </w:tblCellMar>
        </w:tblPrEx>
        <w:tc>
          <w:tcPr>
            <w:tcW w:w="8848" w:type="dxa"/>
            <w:gridSpan w:val="14"/>
            <w:vAlign w:val="center"/>
          </w:tcPr>
          <w:p w14:paraId="7BF48FEC">
            <w:pPr>
              <w:jc w:val="center"/>
            </w:pPr>
            <w:r>
              <w:rPr>
                <w:rFonts w:ascii="宋体" w:hAnsi="宋体" w:eastAsia="宋体"/>
                <w:sz w:val="24"/>
              </w:rPr>
              <w:t>(2024年度)</w:t>
            </w:r>
          </w:p>
        </w:tc>
      </w:tr>
      <w:tr w14:paraId="769E76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044F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A5E1C0E">
            <w:pPr>
              <w:jc w:val="center"/>
            </w:pPr>
            <w:r>
              <w:rPr>
                <w:rFonts w:ascii="宋体" w:hAnsi="宋体" w:eastAsia="宋体"/>
                <w:sz w:val="16"/>
              </w:rPr>
              <w:t>喀什地区生态环境系统宣传教育项目</w:t>
            </w:r>
          </w:p>
        </w:tc>
      </w:tr>
      <w:tr w14:paraId="253477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CDC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DC4F2">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15F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7038BE">
            <w:pPr>
              <w:jc w:val="center"/>
            </w:pPr>
            <w:r>
              <w:rPr>
                <w:rFonts w:ascii="宋体" w:hAnsi="宋体" w:eastAsia="宋体"/>
                <w:sz w:val="16"/>
              </w:rPr>
              <w:t>新疆维吾尔自治区喀什地区生态环境局</w:t>
            </w:r>
          </w:p>
        </w:tc>
      </w:tr>
      <w:tr w14:paraId="005E0D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161B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DD7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DF2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141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F5F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06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C9D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D22C8">
            <w:pPr>
              <w:jc w:val="center"/>
            </w:pPr>
            <w:r>
              <w:rPr>
                <w:rFonts w:ascii="宋体" w:hAnsi="宋体" w:eastAsia="宋体"/>
                <w:sz w:val="16"/>
              </w:rPr>
              <w:t>得分</w:t>
            </w:r>
          </w:p>
        </w:tc>
      </w:tr>
      <w:tr w14:paraId="49422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35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C15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BD24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02A0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9CE0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B84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A9B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8F46">
            <w:pPr>
              <w:jc w:val="center"/>
            </w:pPr>
            <w:r>
              <w:rPr>
                <w:rFonts w:ascii="宋体" w:hAnsi="宋体" w:eastAsia="宋体"/>
                <w:sz w:val="16"/>
              </w:rPr>
              <w:t>10.00分</w:t>
            </w:r>
          </w:p>
        </w:tc>
      </w:tr>
      <w:tr w14:paraId="570075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C2D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FC34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E91EA">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47D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1274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9EF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6F0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BE73">
            <w:pPr>
              <w:jc w:val="center"/>
            </w:pPr>
            <w:r>
              <w:rPr>
                <w:rFonts w:ascii="宋体" w:hAnsi="宋体" w:eastAsia="宋体"/>
                <w:sz w:val="16"/>
              </w:rPr>
              <w:t>—</w:t>
            </w:r>
          </w:p>
        </w:tc>
      </w:tr>
      <w:tr w14:paraId="62E12B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FDB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90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D7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FC4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C49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CBD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068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5D22">
            <w:pPr>
              <w:jc w:val="center"/>
            </w:pPr>
            <w:r>
              <w:rPr>
                <w:rFonts w:ascii="宋体" w:hAnsi="宋体" w:eastAsia="宋体"/>
                <w:sz w:val="16"/>
              </w:rPr>
              <w:t>—</w:t>
            </w:r>
          </w:p>
        </w:tc>
      </w:tr>
      <w:tr w14:paraId="1C53E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9E1D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AC5B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BF1B7A">
            <w:pPr>
              <w:jc w:val="center"/>
            </w:pPr>
            <w:r>
              <w:rPr>
                <w:rFonts w:ascii="宋体" w:hAnsi="宋体" w:eastAsia="宋体"/>
                <w:sz w:val="16"/>
              </w:rPr>
              <w:t>实际完成情况</w:t>
            </w:r>
          </w:p>
        </w:tc>
      </w:tr>
      <w:tr w14:paraId="67A3C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1DA4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4105C">
            <w:pPr>
              <w:jc w:val="both"/>
            </w:pPr>
            <w:r>
              <w:rPr>
                <w:rFonts w:ascii="宋体" w:hAnsi="宋体" w:eastAsia="宋体"/>
                <w:sz w:val="16"/>
              </w:rPr>
              <w:t>宣传展板数（14个），涉及县市数量12个，宣传横幅（12条）持续开展宣传工作，做好全国“节能宣传周”“全国低碳日”“六五环境日”等宣传活动。积极开展垃圾分类，倡导绿色出行、绿色消费，推动全民在衣、食、住、行、游等各方面向简约适度、绿色低碳、文明健康的方式转变，使绿色生活、勤俭节约成为全社会的自觉习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29D16F">
            <w:pPr>
              <w:jc w:val="both"/>
            </w:pPr>
            <w:r>
              <w:rPr>
                <w:rFonts w:ascii="宋体" w:hAnsi="宋体" w:eastAsia="宋体"/>
                <w:sz w:val="16"/>
              </w:rPr>
              <w:t>截至5月31日已完成,宣传展板数（14个），涉及县市数量12个，宣传横幅（13条）开展了“六五环境日”等宣传活动,提高了居民绿色出行、绿色消费，绿色生活、保护生态环境的意识.</w:t>
            </w:r>
          </w:p>
        </w:tc>
      </w:tr>
      <w:tr w14:paraId="0D64E9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FD52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9C6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580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0877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62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187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6E5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C46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8A1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D5E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640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04B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A15310">
            <w:pPr>
              <w:jc w:val="center"/>
            </w:pPr>
            <w:r>
              <w:rPr>
                <w:rFonts w:ascii="宋体" w:hAnsi="宋体" w:eastAsia="宋体"/>
                <w:sz w:val="16"/>
              </w:rPr>
              <w:t>偏差原因分析及改进措施</w:t>
            </w:r>
          </w:p>
        </w:tc>
      </w:tr>
      <w:tr w14:paraId="089398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BD1D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51C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4386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EC756">
            <w:pPr>
              <w:jc w:val="center"/>
            </w:pPr>
            <w:r>
              <w:rPr>
                <w:rFonts w:ascii="宋体" w:hAnsi="宋体" w:eastAsia="宋体"/>
                <w:sz w:val="16"/>
              </w:rPr>
              <w:t>宣传展板数（个）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BC05D">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4C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C63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87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7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E5E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2895">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2DA3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D9155">
            <w:pPr>
              <w:jc w:val="center"/>
            </w:pPr>
          </w:p>
        </w:tc>
      </w:tr>
      <w:tr w14:paraId="3B99AB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D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A04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E95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ABCE">
            <w:pPr>
              <w:jc w:val="center"/>
            </w:pPr>
            <w:r>
              <w:rPr>
                <w:rFonts w:ascii="宋体" w:hAnsi="宋体" w:eastAsia="宋体"/>
                <w:sz w:val="16"/>
              </w:rPr>
              <w:t>涉及县市数量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DA20">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DA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028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EE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44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DF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D6C4">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FD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F0095">
            <w:pPr>
              <w:jc w:val="center"/>
            </w:pPr>
          </w:p>
        </w:tc>
      </w:tr>
      <w:tr w14:paraId="015D0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0BB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B3E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287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DCCE">
            <w:pPr>
              <w:jc w:val="center"/>
            </w:pPr>
            <w:r>
              <w:rPr>
                <w:rFonts w:ascii="宋体" w:hAnsi="宋体" w:eastAsia="宋体"/>
                <w:sz w:val="16"/>
              </w:rPr>
              <w:t>宣传横幅（条）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80B4">
            <w:pPr>
              <w:jc w:val="center"/>
            </w:pPr>
            <w:r>
              <w:rPr>
                <w:rFonts w:ascii="宋体" w:hAnsi="宋体" w:eastAsia="宋体"/>
                <w:sz w:val="16"/>
              </w:rPr>
              <w:t>&gt;=12条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3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09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DF5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52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70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745D">
            <w:pPr>
              <w:jc w:val="center"/>
            </w:pPr>
            <w:r>
              <w:rPr>
                <w:rFonts w:ascii="宋体" w:hAnsi="宋体" w:eastAsia="宋体"/>
                <w:sz w:val="16"/>
              </w:rPr>
              <w:t>=13条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6C17D">
            <w:pPr>
              <w:jc w:val="center"/>
            </w:pPr>
            <w:r>
              <w:rPr>
                <w:rFonts w:ascii="宋体" w:hAnsi="宋体" w:eastAsia="宋体"/>
                <w:sz w:val="16"/>
              </w:rPr>
              <w:t>4.58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9FBBE">
            <w:pPr>
              <w:jc w:val="center"/>
            </w:pPr>
            <w:r>
              <w:rPr>
                <w:rFonts w:ascii="宋体" w:hAnsi="宋体" w:eastAsia="宋体"/>
                <w:sz w:val="16"/>
              </w:rPr>
              <w:t>偏差原因:比年初设定最低指标多制作了一条</w:t>
            </w:r>
          </w:p>
        </w:tc>
      </w:tr>
      <w:tr w14:paraId="4FC057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248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2B0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60C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BC1C">
            <w:pPr>
              <w:jc w:val="center"/>
            </w:pPr>
            <w:r>
              <w:rPr>
                <w:rFonts w:ascii="宋体" w:hAnsi="宋体" w:eastAsia="宋体"/>
                <w:sz w:val="16"/>
              </w:rPr>
              <w:t>宣传信息领导批阅率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9A6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7F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83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6F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C62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AA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E3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9C0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531EE">
            <w:pPr>
              <w:jc w:val="center"/>
            </w:pPr>
          </w:p>
        </w:tc>
      </w:tr>
      <w:tr w14:paraId="137B6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17A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50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A7D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D1F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3274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5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4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0E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D86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0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8A7D">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A60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C942F">
            <w:pPr>
              <w:jc w:val="center"/>
            </w:pPr>
          </w:p>
        </w:tc>
      </w:tr>
      <w:tr w14:paraId="18903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E2E1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4CCF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7CE7D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D05D">
            <w:pPr>
              <w:jc w:val="center"/>
            </w:pPr>
            <w:r>
              <w:rPr>
                <w:rFonts w:ascii="宋体" w:hAnsi="宋体" w:eastAsia="宋体"/>
                <w:sz w:val="16"/>
              </w:rPr>
              <w:t>开展全民节能宣传周活动成本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30E3">
            <w:pPr>
              <w:jc w:val="center"/>
            </w:pPr>
            <w:r>
              <w:rPr>
                <w:rFonts w:ascii="宋体" w:hAnsi="宋体" w:eastAsia="宋体"/>
                <w:sz w:val="16"/>
              </w:rPr>
              <w:t>&lt;=9.34万元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2F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352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F8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C2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0A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4E866">
            <w:pPr>
              <w:jc w:val="center"/>
            </w:pPr>
            <w:r>
              <w:rPr>
                <w:rFonts w:ascii="宋体" w:hAnsi="宋体" w:eastAsia="宋体"/>
                <w:sz w:val="16"/>
              </w:rPr>
              <w:t>=9.34万元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E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51FA9">
            <w:pPr>
              <w:jc w:val="center"/>
            </w:pPr>
          </w:p>
        </w:tc>
      </w:tr>
      <w:tr w14:paraId="6D6AD7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632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C1C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11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B37D">
            <w:pPr>
              <w:jc w:val="center"/>
            </w:pPr>
            <w:r>
              <w:rPr>
                <w:rFonts w:ascii="宋体" w:hAnsi="宋体" w:eastAsia="宋体"/>
                <w:sz w:val="16"/>
              </w:rPr>
              <w:t>开展低碳日宣传活动活动成本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7072">
            <w:pPr>
              <w:jc w:val="center"/>
            </w:pPr>
            <w:r>
              <w:rPr>
                <w:rFonts w:ascii="宋体" w:hAnsi="宋体" w:eastAsia="宋体"/>
                <w:sz w:val="16"/>
              </w:rPr>
              <w:t>&lt;=0.66万元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AB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09E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78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23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F7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CC72">
            <w:pPr>
              <w:jc w:val="center"/>
            </w:pPr>
            <w:r>
              <w:rPr>
                <w:rFonts w:ascii="宋体" w:hAnsi="宋体" w:eastAsia="宋体"/>
                <w:sz w:val="16"/>
              </w:rPr>
              <w:t>=0.66万元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64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F4479">
            <w:pPr>
              <w:jc w:val="center"/>
            </w:pPr>
          </w:p>
        </w:tc>
      </w:tr>
      <w:tr w14:paraId="29E79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8184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2C05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CD9A">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A1463">
            <w:pPr>
              <w:jc w:val="center"/>
            </w:pPr>
            <w:r>
              <w:rPr>
                <w:rFonts w:ascii="宋体" w:hAnsi="宋体" w:eastAsia="宋体"/>
                <w:sz w:val="16"/>
              </w:rPr>
              <w:t>公民个人、企事业单位</w:t>
            </w:r>
            <w:r>
              <w:rPr>
                <w:rFonts w:hint="eastAsia" w:ascii="宋体" w:hAnsi="宋体"/>
                <w:sz w:val="16"/>
                <w:lang w:eastAsia="zh-CN"/>
              </w:rPr>
              <w:t>守法性</w:t>
            </w:r>
            <w:r>
              <w:rPr>
                <w:rFonts w:ascii="宋体" w:hAnsi="宋体" w:eastAsia="宋体"/>
                <w:sz w:val="16"/>
              </w:rPr>
              <w:t>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9C2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91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1C6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AD1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3BD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44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7D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1C6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FCEBD">
            <w:pPr>
              <w:jc w:val="center"/>
            </w:pPr>
          </w:p>
        </w:tc>
      </w:tr>
      <w:tr w14:paraId="067DB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538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23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986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E5512">
            <w:pPr>
              <w:jc w:val="center"/>
            </w:pPr>
            <w:r>
              <w:rPr>
                <w:rFonts w:ascii="宋体" w:hAnsi="宋体" w:eastAsia="宋体"/>
                <w:sz w:val="16"/>
              </w:rPr>
              <w:t>生态环境保护意识和法治意识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8E0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78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CE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E8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C071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140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00B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6C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618F5">
            <w:pPr>
              <w:jc w:val="center"/>
            </w:pPr>
          </w:p>
        </w:tc>
      </w:tr>
      <w:tr w14:paraId="65840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1FF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781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EE7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D84F3">
            <w:pPr>
              <w:jc w:val="center"/>
            </w:pPr>
            <w:r>
              <w:rPr>
                <w:rFonts w:ascii="宋体" w:hAnsi="宋体" w:eastAsia="宋体"/>
                <w:sz w:val="16"/>
              </w:rPr>
              <w:t>破坏生态环境的行为明显减少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CC6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449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25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1C2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01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3B6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6E78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257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7C548">
            <w:pPr>
              <w:jc w:val="center"/>
            </w:pPr>
          </w:p>
        </w:tc>
      </w:tr>
      <w:tr w14:paraId="10E03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D5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3CC1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65A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B3CBC">
            <w:pPr>
              <w:jc w:val="center"/>
            </w:pPr>
            <w:r>
              <w:rPr>
                <w:rFonts w:ascii="宋体" w:hAnsi="宋体" w:eastAsia="宋体"/>
                <w:sz w:val="16"/>
              </w:rPr>
              <w:t>12县市分局满意度≧（%）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847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F0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A3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DE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70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3E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F2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630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1A07D">
            <w:pPr>
              <w:jc w:val="center"/>
            </w:pPr>
            <w:r>
              <w:rPr>
                <w:rFonts w:ascii="宋体" w:hAnsi="宋体" w:eastAsia="宋体"/>
                <w:sz w:val="16"/>
              </w:rPr>
              <w:t>偏差原因:十二县市分局满意度超出预期指标设定</w:t>
            </w:r>
          </w:p>
        </w:tc>
      </w:tr>
      <w:tr w14:paraId="056E422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54F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F8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116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17F4D">
            <w:pPr>
              <w:jc w:val="center"/>
            </w:pPr>
            <w:r>
              <w:rPr>
                <w:rFonts w:ascii="宋体" w:hAnsi="宋体" w:eastAsia="宋体"/>
                <w:sz w:val="16"/>
              </w:rPr>
              <w:t>99.58分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E3C7C1"/>
        </w:tc>
      </w:tr>
    </w:tbl>
    <w:p w14:paraId="02D04FA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76"/>
        <w:gridCol w:w="632"/>
        <w:gridCol w:w="632"/>
        <w:gridCol w:w="632"/>
        <w:gridCol w:w="632"/>
        <w:gridCol w:w="632"/>
        <w:gridCol w:w="632"/>
        <w:gridCol w:w="632"/>
        <w:gridCol w:w="632"/>
        <w:gridCol w:w="632"/>
        <w:gridCol w:w="632"/>
      </w:tblGrid>
      <w:tr w14:paraId="37B9C4F0">
        <w:tblPrEx>
          <w:tblCellMar>
            <w:top w:w="0" w:type="dxa"/>
            <w:left w:w="108" w:type="dxa"/>
            <w:bottom w:w="0" w:type="dxa"/>
            <w:right w:w="108" w:type="dxa"/>
          </w:tblCellMar>
        </w:tblPrEx>
        <w:tc>
          <w:tcPr>
            <w:tcW w:w="8848" w:type="dxa"/>
            <w:gridSpan w:val="14"/>
            <w:vAlign w:val="center"/>
          </w:tcPr>
          <w:p w14:paraId="34FAA7E0">
            <w:pPr>
              <w:jc w:val="center"/>
            </w:pPr>
            <w:r>
              <w:rPr>
                <w:rFonts w:ascii="宋体" w:hAnsi="宋体" w:eastAsia="宋体"/>
                <w:sz w:val="24"/>
              </w:rPr>
              <w:t>项目支出绩效自评表</w:t>
            </w:r>
          </w:p>
        </w:tc>
      </w:tr>
      <w:tr w14:paraId="31A080AA">
        <w:tblPrEx>
          <w:tblCellMar>
            <w:top w:w="0" w:type="dxa"/>
            <w:left w:w="108" w:type="dxa"/>
            <w:bottom w:w="0" w:type="dxa"/>
            <w:right w:w="108" w:type="dxa"/>
          </w:tblCellMar>
        </w:tblPrEx>
        <w:tc>
          <w:tcPr>
            <w:tcW w:w="8848" w:type="dxa"/>
            <w:gridSpan w:val="14"/>
            <w:vAlign w:val="center"/>
          </w:tcPr>
          <w:p w14:paraId="2CB49E81">
            <w:pPr>
              <w:jc w:val="center"/>
            </w:pPr>
            <w:r>
              <w:rPr>
                <w:rFonts w:ascii="宋体" w:hAnsi="宋体" w:eastAsia="宋体"/>
                <w:sz w:val="24"/>
              </w:rPr>
              <w:t>(2024年度)</w:t>
            </w:r>
          </w:p>
        </w:tc>
      </w:tr>
      <w:tr w14:paraId="2F664C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3C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E5612F">
            <w:pPr>
              <w:jc w:val="center"/>
            </w:pPr>
            <w:r>
              <w:rPr>
                <w:rFonts w:ascii="宋体" w:hAnsi="宋体" w:eastAsia="宋体"/>
                <w:sz w:val="16"/>
              </w:rPr>
              <w:t>建设项目环评技术审查专家咨询费项目</w:t>
            </w:r>
          </w:p>
        </w:tc>
      </w:tr>
      <w:tr w14:paraId="6104F85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9C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2B7AFD">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9DE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8CFB27">
            <w:pPr>
              <w:jc w:val="center"/>
            </w:pPr>
            <w:r>
              <w:rPr>
                <w:rFonts w:ascii="宋体" w:hAnsi="宋体" w:eastAsia="宋体"/>
                <w:sz w:val="16"/>
              </w:rPr>
              <w:t>新疆维吾尔自治区喀什地区生态环境局</w:t>
            </w:r>
          </w:p>
        </w:tc>
      </w:tr>
      <w:tr w14:paraId="0A0E4D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6D11A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99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1ED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D61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8F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8979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C26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6B058">
            <w:pPr>
              <w:jc w:val="center"/>
            </w:pPr>
            <w:r>
              <w:rPr>
                <w:rFonts w:ascii="宋体" w:hAnsi="宋体" w:eastAsia="宋体"/>
                <w:sz w:val="16"/>
              </w:rPr>
              <w:t>得分</w:t>
            </w:r>
          </w:p>
        </w:tc>
      </w:tr>
      <w:tr w14:paraId="79DC37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46B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7DA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ECBCC">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35A03">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CA6AA">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26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BA75E">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52390">
            <w:pPr>
              <w:jc w:val="center"/>
            </w:pPr>
            <w:r>
              <w:rPr>
                <w:rFonts w:ascii="宋体" w:hAnsi="宋体" w:eastAsia="宋体"/>
                <w:sz w:val="16"/>
              </w:rPr>
              <w:t>10.00分</w:t>
            </w:r>
          </w:p>
        </w:tc>
      </w:tr>
      <w:tr w14:paraId="000B7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6409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F420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E6690">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43353">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A9D7D">
            <w:pPr>
              <w:jc w:val="center"/>
            </w:pPr>
            <w:r>
              <w:rPr>
                <w:rFonts w:ascii="宋体" w:hAnsi="宋体" w:eastAsia="宋体"/>
                <w:sz w:val="16"/>
              </w:rPr>
              <w:t>35.60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557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548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49AF5">
            <w:pPr>
              <w:jc w:val="center"/>
            </w:pPr>
            <w:r>
              <w:rPr>
                <w:rFonts w:ascii="宋体" w:hAnsi="宋体" w:eastAsia="宋体"/>
                <w:sz w:val="16"/>
              </w:rPr>
              <w:t>—</w:t>
            </w:r>
          </w:p>
        </w:tc>
      </w:tr>
      <w:tr w14:paraId="51056A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BF0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2A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CF4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71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05D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89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134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EA19">
            <w:pPr>
              <w:jc w:val="center"/>
            </w:pPr>
            <w:r>
              <w:rPr>
                <w:rFonts w:ascii="宋体" w:hAnsi="宋体" w:eastAsia="宋体"/>
                <w:sz w:val="16"/>
              </w:rPr>
              <w:t>—</w:t>
            </w:r>
          </w:p>
        </w:tc>
      </w:tr>
      <w:tr w14:paraId="6F5EA3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9FC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25DE5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83493">
            <w:pPr>
              <w:jc w:val="center"/>
            </w:pPr>
            <w:r>
              <w:rPr>
                <w:rFonts w:ascii="宋体" w:hAnsi="宋体" w:eastAsia="宋体"/>
                <w:sz w:val="16"/>
              </w:rPr>
              <w:t>实际完成情况</w:t>
            </w:r>
          </w:p>
        </w:tc>
      </w:tr>
      <w:tr w14:paraId="7FBBE4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18E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C90D9">
            <w:pPr>
              <w:jc w:val="both"/>
            </w:pPr>
            <w:r>
              <w:rPr>
                <w:rFonts w:ascii="宋体" w:hAnsi="宋体" w:eastAsia="宋体"/>
                <w:sz w:val="16"/>
              </w:rPr>
              <w:t>环评报告书专家数5人每个项目，环评报告表专家数3人每个项目，达到提高建设项目环境影响咨询工作质量，促进建设项目环境影响的目标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794B86">
            <w:pPr>
              <w:jc w:val="both"/>
            </w:pPr>
            <w:r>
              <w:rPr>
                <w:rFonts w:hint="eastAsia" w:ascii="宋体" w:hAnsi="宋体"/>
                <w:sz w:val="16"/>
                <w:lang w:eastAsia="zh-CN"/>
              </w:rPr>
              <w:t>截至12月</w:t>
            </w:r>
            <w:r>
              <w:rPr>
                <w:rFonts w:ascii="宋体" w:hAnsi="宋体" w:eastAsia="宋体"/>
                <w:sz w:val="16"/>
              </w:rPr>
              <w:t>31日，该项目已完成差旅费用支付，环评报告书专家数5人每个项目，环评报告表专家数3人每个项目，达到加强各类项目环境影响合规性，控制和减少喀什不合理、不合规、不合法项目。</w:t>
            </w:r>
          </w:p>
        </w:tc>
      </w:tr>
      <w:tr w14:paraId="55ADAB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6BA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F6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1F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B2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08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EE8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FAF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2BE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7013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FE5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E5F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77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0F981">
            <w:pPr>
              <w:jc w:val="center"/>
            </w:pPr>
            <w:r>
              <w:rPr>
                <w:rFonts w:ascii="宋体" w:hAnsi="宋体" w:eastAsia="宋体"/>
                <w:sz w:val="16"/>
              </w:rPr>
              <w:t>偏差原因分析及改进措施</w:t>
            </w:r>
          </w:p>
        </w:tc>
      </w:tr>
      <w:tr w14:paraId="5E16E7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BDB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FA2C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513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D3598">
            <w:pPr>
              <w:jc w:val="center"/>
            </w:pPr>
            <w:r>
              <w:rPr>
                <w:rFonts w:ascii="宋体" w:hAnsi="宋体" w:eastAsia="宋体"/>
                <w:sz w:val="16"/>
              </w:rPr>
              <w:t>环评报告书专家数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667E">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5A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C941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C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677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8BE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EED4A">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4457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A250B">
            <w:pPr>
              <w:jc w:val="center"/>
            </w:pPr>
          </w:p>
        </w:tc>
      </w:tr>
      <w:tr w14:paraId="1B6C41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9D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5C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F07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C452">
            <w:pPr>
              <w:jc w:val="center"/>
            </w:pPr>
            <w:r>
              <w:rPr>
                <w:rFonts w:ascii="宋体" w:hAnsi="宋体" w:eastAsia="宋体"/>
                <w:sz w:val="16"/>
              </w:rPr>
              <w:t>环评报告表专家数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522D">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91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71194">
            <w:pPr>
              <w:jc w:val="center"/>
            </w:pPr>
            <w:r>
              <w:rPr>
                <w:rFonts w:ascii="宋体" w:hAnsi="宋体" w:eastAsia="宋体"/>
                <w:sz w:val="16"/>
              </w:rPr>
              <w:t>新</w:t>
            </w:r>
            <w:r>
              <w:rPr>
                <w:rFonts w:hint="eastAsia" w:ascii="宋体" w:hAnsi="宋体"/>
                <w:sz w:val="16"/>
                <w:lang w:eastAsia="zh-CN"/>
              </w:rPr>
              <w:t>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77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83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E8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DD69">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47C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9D90F">
            <w:pPr>
              <w:jc w:val="center"/>
            </w:pPr>
          </w:p>
        </w:tc>
      </w:tr>
      <w:tr w14:paraId="454E2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E7B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B8E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DF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C3CDF">
            <w:pPr>
              <w:jc w:val="center"/>
            </w:pPr>
            <w:r>
              <w:rPr>
                <w:rFonts w:ascii="宋体" w:hAnsi="宋体" w:eastAsia="宋体"/>
                <w:sz w:val="16"/>
              </w:rPr>
              <w:t>环评报告书审批合格率（%）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43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6FC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F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04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D01D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DD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C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936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57F7">
            <w:pPr>
              <w:jc w:val="center"/>
            </w:pPr>
          </w:p>
        </w:tc>
      </w:tr>
      <w:tr w14:paraId="6141F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E6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B19F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D34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D73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0526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1F2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C9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390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0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2C3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D7B87">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CF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C837C">
            <w:pPr>
              <w:jc w:val="center"/>
            </w:pPr>
          </w:p>
        </w:tc>
      </w:tr>
      <w:tr w14:paraId="299C2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E3D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CAF0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410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C0158">
            <w:pPr>
              <w:jc w:val="center"/>
            </w:pPr>
            <w:r>
              <w:rPr>
                <w:rFonts w:ascii="宋体" w:hAnsi="宋体" w:eastAsia="宋体"/>
                <w:sz w:val="16"/>
              </w:rPr>
              <w:t>项目审批专家咨询费成本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08E2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EC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EBF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1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D8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B3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34FB">
            <w:pPr>
              <w:jc w:val="center"/>
            </w:pPr>
            <w:r>
              <w:rPr>
                <w:rFonts w:ascii="宋体" w:hAnsi="宋体" w:eastAsia="宋体"/>
                <w:sz w:val="16"/>
              </w:rPr>
              <w:t>=29.6万元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5DAA">
            <w:pPr>
              <w:jc w:val="center"/>
            </w:pPr>
            <w:r>
              <w:rPr>
                <w:rFonts w:ascii="宋体" w:hAnsi="宋体" w:eastAsia="宋体"/>
                <w:sz w:val="16"/>
              </w:rPr>
              <w:t>9.66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F32CA">
            <w:pPr>
              <w:jc w:val="center"/>
            </w:pPr>
            <w:r>
              <w:rPr>
                <w:rFonts w:ascii="宋体" w:hAnsi="宋体" w:eastAsia="宋体"/>
                <w:sz w:val="16"/>
              </w:rPr>
              <w:t>偏差原因：需根据当年需环评项目多少进行支出改进措施：合理预测环评项目数</w:t>
            </w:r>
          </w:p>
        </w:tc>
      </w:tr>
      <w:tr w14:paraId="3F722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FF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AD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295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7548">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4A08">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0B0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116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E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2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7D6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E3A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283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C8E18">
            <w:pPr>
              <w:jc w:val="center"/>
            </w:pPr>
          </w:p>
        </w:tc>
      </w:tr>
      <w:tr w14:paraId="72D63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79B7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D51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58E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4F215">
            <w:pPr>
              <w:jc w:val="center"/>
            </w:pPr>
            <w:r>
              <w:rPr>
                <w:rFonts w:ascii="宋体" w:hAnsi="宋体" w:eastAsia="宋体"/>
                <w:sz w:val="16"/>
              </w:rPr>
              <w:t>加强各类项目环境影响合规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769E0">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098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945DB">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0B8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E1CF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2435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06E2">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AE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F7BDE">
            <w:pPr>
              <w:jc w:val="center"/>
            </w:pPr>
          </w:p>
        </w:tc>
      </w:tr>
      <w:tr w14:paraId="0A7408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0C1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F48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23AD4">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134D">
            <w:pPr>
              <w:jc w:val="center"/>
            </w:pPr>
            <w:r>
              <w:rPr>
                <w:rFonts w:ascii="宋体" w:hAnsi="宋体" w:eastAsia="宋体"/>
                <w:sz w:val="16"/>
              </w:rPr>
              <w:t>控制和减少不合理、不合规、不合法项目喀什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C93EE">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44A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4794E">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3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74B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C94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0F2D">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A1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AD3AD">
            <w:pPr>
              <w:jc w:val="center"/>
            </w:pPr>
          </w:p>
        </w:tc>
      </w:tr>
      <w:tr w14:paraId="1E9A40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65E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40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D5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0128">
            <w:pPr>
              <w:jc w:val="center"/>
            </w:pPr>
            <w:r>
              <w:rPr>
                <w:rFonts w:ascii="宋体" w:hAnsi="宋体" w:eastAsia="宋体"/>
                <w:sz w:val="16"/>
              </w:rPr>
              <w:t>环评单位满意度（≥%）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413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F02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CB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7A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619B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C42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6F5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1A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BEFE2">
            <w:pPr>
              <w:jc w:val="center"/>
            </w:pPr>
            <w:r>
              <w:rPr>
                <w:rFonts w:ascii="宋体" w:hAnsi="宋体" w:eastAsia="宋体"/>
                <w:sz w:val="16"/>
              </w:rPr>
              <w:t>偏差原因：环评单位满意度100%，超出预期值5%</w:t>
            </w:r>
          </w:p>
        </w:tc>
      </w:tr>
      <w:tr w14:paraId="486149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30A3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D804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75FB5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1633">
            <w:pPr>
              <w:jc w:val="center"/>
            </w:pPr>
            <w:r>
              <w:rPr>
                <w:rFonts w:ascii="宋体" w:hAnsi="宋体" w:eastAsia="宋体"/>
                <w:sz w:val="16"/>
              </w:rPr>
              <w:t>99.66分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475E790"/>
        </w:tc>
      </w:tr>
    </w:tbl>
    <w:p w14:paraId="244D47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EEBF08C">
        <w:tblPrEx>
          <w:tblCellMar>
            <w:top w:w="0" w:type="dxa"/>
            <w:left w:w="108" w:type="dxa"/>
            <w:bottom w:w="0" w:type="dxa"/>
            <w:right w:w="108" w:type="dxa"/>
          </w:tblCellMar>
        </w:tblPrEx>
        <w:tc>
          <w:tcPr>
            <w:tcW w:w="8848" w:type="dxa"/>
            <w:gridSpan w:val="14"/>
            <w:vAlign w:val="center"/>
          </w:tcPr>
          <w:p w14:paraId="7F80E452">
            <w:pPr>
              <w:jc w:val="center"/>
            </w:pPr>
            <w:r>
              <w:rPr>
                <w:rFonts w:ascii="宋体" w:hAnsi="宋体" w:eastAsia="宋体"/>
                <w:sz w:val="24"/>
              </w:rPr>
              <w:t>项目支出绩效自评表</w:t>
            </w:r>
          </w:p>
        </w:tc>
      </w:tr>
      <w:tr w14:paraId="54A7C2C2">
        <w:tblPrEx>
          <w:tblCellMar>
            <w:top w:w="0" w:type="dxa"/>
            <w:left w:w="108" w:type="dxa"/>
            <w:bottom w:w="0" w:type="dxa"/>
            <w:right w:w="108" w:type="dxa"/>
          </w:tblCellMar>
        </w:tblPrEx>
        <w:tc>
          <w:tcPr>
            <w:tcW w:w="8848" w:type="dxa"/>
            <w:gridSpan w:val="14"/>
            <w:vAlign w:val="center"/>
          </w:tcPr>
          <w:p w14:paraId="715158C9">
            <w:pPr>
              <w:jc w:val="center"/>
            </w:pPr>
            <w:r>
              <w:rPr>
                <w:rFonts w:ascii="宋体" w:hAnsi="宋体" w:eastAsia="宋体"/>
                <w:sz w:val="24"/>
              </w:rPr>
              <w:t>(2024年度)</w:t>
            </w:r>
          </w:p>
        </w:tc>
      </w:tr>
      <w:tr w14:paraId="57A1FA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CA50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D8E1D1">
            <w:pPr>
              <w:jc w:val="center"/>
            </w:pPr>
            <w:r>
              <w:rPr>
                <w:rFonts w:ascii="宋体" w:hAnsi="宋体" w:eastAsia="宋体"/>
                <w:sz w:val="16"/>
              </w:rPr>
              <w:t>排污许可技术评估服务项目</w:t>
            </w:r>
          </w:p>
        </w:tc>
      </w:tr>
      <w:tr w14:paraId="23AD98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378A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4B3B6">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4B8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216B98">
            <w:pPr>
              <w:jc w:val="center"/>
            </w:pPr>
            <w:r>
              <w:rPr>
                <w:rFonts w:ascii="宋体" w:hAnsi="宋体" w:eastAsia="宋体"/>
                <w:sz w:val="16"/>
              </w:rPr>
              <w:t>新疆维吾尔自治区喀什地区生态环境局</w:t>
            </w:r>
          </w:p>
        </w:tc>
      </w:tr>
      <w:tr w14:paraId="66005C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74E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2DF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CF4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CFF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5D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097A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8A11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3090">
            <w:pPr>
              <w:jc w:val="center"/>
            </w:pPr>
            <w:r>
              <w:rPr>
                <w:rFonts w:ascii="宋体" w:hAnsi="宋体" w:eastAsia="宋体"/>
                <w:sz w:val="16"/>
              </w:rPr>
              <w:t>得分</w:t>
            </w:r>
          </w:p>
        </w:tc>
      </w:tr>
      <w:tr w14:paraId="40A2D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215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6EB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A801">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11449">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5C8B3">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78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CA43B">
            <w:pPr>
              <w:jc w:val="center"/>
            </w:pPr>
            <w:r>
              <w:rPr>
                <w:rFonts w:ascii="宋体" w:hAnsi="宋体" w:eastAsia="宋体"/>
                <w:sz w:val="16"/>
              </w:rPr>
              <w:t>92.9%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2929">
            <w:pPr>
              <w:jc w:val="center"/>
            </w:pPr>
            <w:r>
              <w:rPr>
                <w:rFonts w:ascii="宋体" w:hAnsi="宋体" w:eastAsia="宋体"/>
                <w:sz w:val="16"/>
              </w:rPr>
              <w:t>10.00分</w:t>
            </w:r>
          </w:p>
        </w:tc>
      </w:tr>
      <w:tr w14:paraId="42D39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6C6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950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7F514">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FA64BC">
            <w:pPr>
              <w:jc w:val="center"/>
            </w:pPr>
            <w:r>
              <w:rPr>
                <w:rFonts w:ascii="宋体" w:hAnsi="宋体" w:eastAsia="宋体"/>
                <w:sz w:val="16"/>
              </w:rPr>
              <w:t>20.35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261BB">
            <w:pPr>
              <w:jc w:val="center"/>
            </w:pPr>
            <w:r>
              <w:rPr>
                <w:rFonts w:ascii="宋体" w:hAnsi="宋体" w:eastAsia="宋体"/>
                <w:sz w:val="16"/>
              </w:rPr>
              <w:t>18.90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A0F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5FA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9BC3">
            <w:pPr>
              <w:jc w:val="center"/>
            </w:pPr>
            <w:r>
              <w:rPr>
                <w:rFonts w:ascii="宋体" w:hAnsi="宋体" w:eastAsia="宋体"/>
                <w:sz w:val="16"/>
              </w:rPr>
              <w:t>—</w:t>
            </w:r>
          </w:p>
        </w:tc>
      </w:tr>
      <w:tr w14:paraId="41DE67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D2E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46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941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F68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173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5FF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659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0F6BE">
            <w:pPr>
              <w:jc w:val="center"/>
            </w:pPr>
            <w:r>
              <w:rPr>
                <w:rFonts w:ascii="宋体" w:hAnsi="宋体" w:eastAsia="宋体"/>
                <w:sz w:val="16"/>
              </w:rPr>
              <w:t>—</w:t>
            </w:r>
          </w:p>
        </w:tc>
      </w:tr>
      <w:tr w14:paraId="520EBD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E3A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4CD7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C84622">
            <w:pPr>
              <w:jc w:val="center"/>
            </w:pPr>
            <w:r>
              <w:rPr>
                <w:rFonts w:ascii="宋体" w:hAnsi="宋体" w:eastAsia="宋体"/>
                <w:sz w:val="16"/>
              </w:rPr>
              <w:t>实际完成情况</w:t>
            </w:r>
          </w:p>
        </w:tc>
      </w:tr>
      <w:tr w14:paraId="62528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458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52C885">
            <w:pPr>
              <w:jc w:val="both"/>
            </w:pPr>
            <w:r>
              <w:rPr>
                <w:rFonts w:ascii="宋体" w:hAnsi="宋体" w:eastAsia="宋体"/>
                <w:sz w:val="16"/>
              </w:rPr>
              <w:t>该项目主要对已核发的206家排污单位排污许可证进行质量核查，下半年预计新增的20家排污许可证申请资料进行评估提高排污许可证核发准确率。已核发排污许可证质量技术评估数量206张，下半年预计新增排污单位排污许可证20张，达到提升为企业服务的质量，完善排污许可证内容，企业按证排污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58CFFA">
            <w:pPr>
              <w:jc w:val="both"/>
            </w:pPr>
            <w:r>
              <w:rPr>
                <w:rFonts w:hint="eastAsia" w:ascii="宋体" w:hAnsi="宋体"/>
                <w:sz w:val="16"/>
                <w:lang w:eastAsia="zh-CN"/>
              </w:rPr>
              <w:t>截至12月</w:t>
            </w:r>
            <w:r>
              <w:rPr>
                <w:rFonts w:ascii="宋体" w:hAnsi="宋体" w:eastAsia="宋体"/>
                <w:sz w:val="16"/>
              </w:rPr>
              <w:t>31日完成对已核发的206家排污企业进行了质量核查，新增的20家排污许可证申请资料进行评估，达到了提升为企业服务的能力，完善了排污许可证内容，让喀什排污企业按证排污的效益</w:t>
            </w:r>
          </w:p>
        </w:tc>
      </w:tr>
      <w:tr w14:paraId="0F56D3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AD0D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892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822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CC7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74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4A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DFB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E61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5F4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F4E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79A6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67C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60E4">
            <w:pPr>
              <w:jc w:val="center"/>
            </w:pPr>
            <w:r>
              <w:rPr>
                <w:rFonts w:ascii="宋体" w:hAnsi="宋体" w:eastAsia="宋体"/>
                <w:sz w:val="16"/>
              </w:rPr>
              <w:t>偏差原因分析及改进措施</w:t>
            </w:r>
          </w:p>
        </w:tc>
      </w:tr>
      <w:tr w14:paraId="79761E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724C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510F1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8772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03D8">
            <w:pPr>
              <w:jc w:val="center"/>
            </w:pPr>
            <w:r>
              <w:rPr>
                <w:rFonts w:ascii="宋体" w:hAnsi="宋体" w:eastAsia="宋体"/>
                <w:sz w:val="16"/>
              </w:rPr>
              <w:t>已核发排污许可证质量技术评估数量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4B0F">
            <w:pPr>
              <w:jc w:val="center"/>
            </w:pPr>
            <w:r>
              <w:rPr>
                <w:rFonts w:ascii="宋体" w:hAnsi="宋体" w:eastAsia="宋体"/>
                <w:sz w:val="16"/>
              </w:rPr>
              <w:t>&gt;=206张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56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67C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07F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378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21E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01D6">
            <w:pPr>
              <w:jc w:val="center"/>
            </w:pPr>
            <w:r>
              <w:rPr>
                <w:rFonts w:ascii="宋体" w:hAnsi="宋体" w:eastAsia="宋体"/>
                <w:sz w:val="16"/>
              </w:rPr>
              <w:t>=206张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C5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0B6C">
            <w:pPr>
              <w:jc w:val="center"/>
            </w:pPr>
          </w:p>
        </w:tc>
      </w:tr>
      <w:tr w14:paraId="55759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A00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463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C2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7ECB">
            <w:pPr>
              <w:jc w:val="center"/>
            </w:pPr>
            <w:r>
              <w:rPr>
                <w:rFonts w:ascii="宋体" w:hAnsi="宋体" w:eastAsia="宋体"/>
                <w:sz w:val="16"/>
              </w:rPr>
              <w:t>下半年预计新增排污单位排污许可证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F299B">
            <w:pPr>
              <w:jc w:val="center"/>
            </w:pPr>
            <w:r>
              <w:rPr>
                <w:rFonts w:ascii="宋体" w:hAnsi="宋体" w:eastAsia="宋体"/>
                <w:sz w:val="16"/>
              </w:rPr>
              <w:t>&gt;=20张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B3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BAB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4AF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FF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93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9D4F4">
            <w:pPr>
              <w:jc w:val="center"/>
            </w:pPr>
            <w:r>
              <w:rPr>
                <w:rFonts w:ascii="宋体" w:hAnsi="宋体" w:eastAsia="宋体"/>
                <w:sz w:val="16"/>
              </w:rPr>
              <w:t>=20张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6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50267">
            <w:pPr>
              <w:jc w:val="center"/>
            </w:pPr>
          </w:p>
        </w:tc>
      </w:tr>
      <w:tr w14:paraId="32438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28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5B5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B58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1356">
            <w:pPr>
              <w:jc w:val="center"/>
            </w:pPr>
            <w:r>
              <w:rPr>
                <w:rFonts w:ascii="宋体" w:hAnsi="宋体" w:eastAsia="宋体"/>
                <w:sz w:val="16"/>
              </w:rPr>
              <w:t>排污许可质量审核率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7D02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53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4B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D23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394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C8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B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8AF7">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DE7AA">
            <w:pPr>
              <w:jc w:val="center"/>
            </w:pPr>
            <w:r>
              <w:rPr>
                <w:rFonts w:ascii="宋体" w:hAnsi="宋体" w:eastAsia="宋体"/>
                <w:sz w:val="16"/>
              </w:rPr>
              <w:t>偏差原因：排污许可</w:t>
            </w:r>
            <w:r>
              <w:rPr>
                <w:rFonts w:hint="eastAsia" w:ascii="宋体" w:hAnsi="宋体"/>
                <w:sz w:val="16"/>
                <w:lang w:eastAsia="zh-CN"/>
              </w:rPr>
              <w:t>质量</w:t>
            </w:r>
            <w:r>
              <w:rPr>
                <w:rFonts w:ascii="宋体" w:hAnsi="宋体" w:eastAsia="宋体"/>
                <w:sz w:val="16"/>
              </w:rPr>
              <w:t>已审核</w:t>
            </w:r>
          </w:p>
        </w:tc>
      </w:tr>
      <w:tr w14:paraId="6F316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D6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2D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2D8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4F1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4435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9D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74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99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2C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B58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B77F7">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ED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662D5">
            <w:pPr>
              <w:jc w:val="center"/>
            </w:pPr>
          </w:p>
        </w:tc>
      </w:tr>
      <w:tr w14:paraId="1956CE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A2C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1B16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FC45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9F27">
            <w:pPr>
              <w:jc w:val="center"/>
            </w:pPr>
            <w:r>
              <w:rPr>
                <w:rFonts w:ascii="宋体" w:hAnsi="宋体" w:eastAsia="宋体"/>
                <w:sz w:val="16"/>
              </w:rPr>
              <w:t>新增企业许可证审核成本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E072">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BF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F3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35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19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D62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4BD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03D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C1BF">
            <w:pPr>
              <w:jc w:val="center"/>
            </w:pPr>
          </w:p>
        </w:tc>
      </w:tr>
      <w:tr w14:paraId="595B6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05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72A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864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2AC2C">
            <w:pPr>
              <w:jc w:val="center"/>
            </w:pPr>
            <w:r>
              <w:rPr>
                <w:rFonts w:ascii="宋体" w:hAnsi="宋体" w:eastAsia="宋体"/>
                <w:sz w:val="16"/>
              </w:rPr>
              <w:t>已发许可证企业的审核成本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4C14">
            <w:pPr>
              <w:jc w:val="center"/>
            </w:pPr>
            <w:r>
              <w:rPr>
                <w:rFonts w:ascii="宋体" w:hAnsi="宋体" w:eastAsia="宋体"/>
                <w:sz w:val="16"/>
              </w:rPr>
              <w:t>&lt;=11.85万元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F1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2B5D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6A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230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10C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F81D">
            <w:pPr>
              <w:jc w:val="center"/>
            </w:pPr>
            <w:r>
              <w:rPr>
                <w:rFonts w:ascii="宋体" w:hAnsi="宋体" w:eastAsia="宋体"/>
                <w:sz w:val="16"/>
              </w:rPr>
              <w:t>=11.85万元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106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84C3D">
            <w:pPr>
              <w:jc w:val="center"/>
            </w:pPr>
          </w:p>
        </w:tc>
      </w:tr>
      <w:tr w14:paraId="4B0FD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55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8D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FD3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8883">
            <w:pPr>
              <w:jc w:val="center"/>
            </w:pPr>
            <w:r>
              <w:rPr>
                <w:rFonts w:ascii="宋体" w:hAnsi="宋体" w:eastAsia="宋体"/>
                <w:sz w:val="16"/>
              </w:rPr>
              <w:t>管理费，税费等其他费用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A248">
            <w:pPr>
              <w:jc w:val="center"/>
            </w:pPr>
            <w:r>
              <w:rPr>
                <w:rFonts w:ascii="宋体" w:hAnsi="宋体" w:eastAsia="宋体"/>
                <w:sz w:val="16"/>
              </w:rPr>
              <w:t>&lt;=6.50万元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0A8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F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7ED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AD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40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2D69E">
            <w:pPr>
              <w:jc w:val="center"/>
            </w:pPr>
            <w:r>
              <w:rPr>
                <w:rFonts w:ascii="宋体" w:hAnsi="宋体" w:eastAsia="宋体"/>
                <w:sz w:val="16"/>
              </w:rPr>
              <w:t>=5.05万元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36A16">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72178">
            <w:pPr>
              <w:jc w:val="center"/>
            </w:pPr>
            <w:r>
              <w:rPr>
                <w:rFonts w:ascii="宋体" w:hAnsi="宋体" w:eastAsia="宋体"/>
                <w:sz w:val="16"/>
              </w:rPr>
              <w:t>偏差原因：节约支出成本改进措施：合理设置目标值</w:t>
            </w:r>
          </w:p>
        </w:tc>
      </w:tr>
      <w:tr w14:paraId="6FD250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4805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83E1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F8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BB6A0">
            <w:pPr>
              <w:jc w:val="center"/>
            </w:pPr>
            <w:r>
              <w:rPr>
                <w:rFonts w:ascii="宋体" w:hAnsi="宋体" w:eastAsia="宋体"/>
                <w:sz w:val="16"/>
              </w:rPr>
              <w:t>提升为企业服务的质量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80D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82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F2E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B0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8B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56E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50C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2B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04E39">
            <w:pPr>
              <w:jc w:val="center"/>
            </w:pPr>
          </w:p>
        </w:tc>
      </w:tr>
      <w:tr w14:paraId="1680D0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52D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502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86C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A5D0">
            <w:pPr>
              <w:jc w:val="center"/>
            </w:pPr>
            <w:r>
              <w:rPr>
                <w:rFonts w:ascii="宋体" w:hAnsi="宋体" w:eastAsia="宋体"/>
                <w:sz w:val="16"/>
              </w:rPr>
              <w:t>完善排污许可证内容，企业按证排污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9669">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0E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322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8D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E6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1A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E6A3E">
            <w:pPr>
              <w:jc w:val="center"/>
            </w:pPr>
            <w:r>
              <w:rPr>
                <w:rFonts w:ascii="宋体" w:hAnsi="宋体" w:eastAsia="宋体"/>
                <w:sz w:val="16"/>
              </w:rPr>
              <w:t>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19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25E64">
            <w:pPr>
              <w:jc w:val="center"/>
            </w:pPr>
          </w:p>
        </w:tc>
      </w:tr>
      <w:tr w14:paraId="550D1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95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293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61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FB22E">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55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A1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83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3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092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86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A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D9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40F94">
            <w:pPr>
              <w:jc w:val="center"/>
            </w:pPr>
            <w:r>
              <w:rPr>
                <w:rFonts w:ascii="宋体" w:hAnsi="宋体" w:eastAsia="宋体"/>
                <w:sz w:val="16"/>
              </w:rPr>
              <w:t>偏差原因;服务企业均满意，超出预期计划</w:t>
            </w:r>
          </w:p>
        </w:tc>
      </w:tr>
      <w:tr w14:paraId="7A195B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B12F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B8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95DA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B0D5">
            <w:pPr>
              <w:jc w:val="center"/>
            </w:pPr>
            <w:r>
              <w:rPr>
                <w:rFonts w:ascii="宋体" w:hAnsi="宋体" w:eastAsia="宋体"/>
                <w:sz w:val="16"/>
              </w:rPr>
              <w:t>97.54分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8C357E"/>
        </w:tc>
      </w:tr>
    </w:tbl>
    <w:p w14:paraId="5B88F2E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CD30E58">
        <w:tblPrEx>
          <w:tblCellMar>
            <w:top w:w="0" w:type="dxa"/>
            <w:left w:w="108" w:type="dxa"/>
            <w:bottom w:w="0" w:type="dxa"/>
            <w:right w:w="108" w:type="dxa"/>
          </w:tblCellMar>
        </w:tblPrEx>
        <w:tc>
          <w:tcPr>
            <w:tcW w:w="8848" w:type="dxa"/>
            <w:gridSpan w:val="14"/>
            <w:vAlign w:val="center"/>
          </w:tcPr>
          <w:p w14:paraId="333209F3">
            <w:pPr>
              <w:jc w:val="center"/>
            </w:pPr>
            <w:r>
              <w:rPr>
                <w:rFonts w:ascii="宋体" w:hAnsi="宋体" w:eastAsia="宋体"/>
                <w:sz w:val="24"/>
              </w:rPr>
              <w:t>项目支出绩效自评表</w:t>
            </w:r>
          </w:p>
        </w:tc>
      </w:tr>
      <w:tr w14:paraId="04CFECFC">
        <w:tblPrEx>
          <w:tblCellMar>
            <w:top w:w="0" w:type="dxa"/>
            <w:left w:w="108" w:type="dxa"/>
            <w:bottom w:w="0" w:type="dxa"/>
            <w:right w:w="108" w:type="dxa"/>
          </w:tblCellMar>
        </w:tblPrEx>
        <w:tc>
          <w:tcPr>
            <w:tcW w:w="8848" w:type="dxa"/>
            <w:gridSpan w:val="14"/>
            <w:vAlign w:val="center"/>
          </w:tcPr>
          <w:p w14:paraId="3890C89A">
            <w:pPr>
              <w:jc w:val="center"/>
            </w:pPr>
            <w:r>
              <w:rPr>
                <w:rFonts w:ascii="宋体" w:hAnsi="宋体" w:eastAsia="宋体"/>
                <w:sz w:val="24"/>
              </w:rPr>
              <w:t>(2024年度)</w:t>
            </w:r>
          </w:p>
        </w:tc>
      </w:tr>
      <w:tr w14:paraId="38965C5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68FD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B623CC">
            <w:pPr>
              <w:jc w:val="center"/>
            </w:pPr>
            <w:r>
              <w:rPr>
                <w:rFonts w:ascii="宋体" w:hAnsi="宋体" w:eastAsia="宋体"/>
                <w:sz w:val="16"/>
              </w:rPr>
              <w:t>排污许可核发与监管项目</w:t>
            </w:r>
          </w:p>
        </w:tc>
      </w:tr>
      <w:tr w14:paraId="590159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56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ACB2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421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6833A">
            <w:pPr>
              <w:jc w:val="center"/>
            </w:pPr>
            <w:r>
              <w:rPr>
                <w:rFonts w:ascii="宋体" w:hAnsi="宋体" w:eastAsia="宋体"/>
                <w:sz w:val="16"/>
              </w:rPr>
              <w:t>新疆维吾尔自治区喀什地区生态环境局</w:t>
            </w:r>
          </w:p>
        </w:tc>
      </w:tr>
      <w:tr w14:paraId="6F69B7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C82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0BD0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3C77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408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E5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501B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2B9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37237">
            <w:pPr>
              <w:jc w:val="center"/>
            </w:pPr>
            <w:r>
              <w:rPr>
                <w:rFonts w:ascii="宋体" w:hAnsi="宋体" w:eastAsia="宋体"/>
                <w:sz w:val="16"/>
              </w:rPr>
              <w:t>得分</w:t>
            </w:r>
          </w:p>
        </w:tc>
      </w:tr>
      <w:tr w14:paraId="632653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8FC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3C2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64A54">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6C7F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AC45">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40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72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1619D">
            <w:pPr>
              <w:jc w:val="center"/>
            </w:pPr>
            <w:r>
              <w:rPr>
                <w:rFonts w:ascii="宋体" w:hAnsi="宋体" w:eastAsia="宋体"/>
                <w:sz w:val="16"/>
              </w:rPr>
              <w:t>10.00分</w:t>
            </w:r>
          </w:p>
        </w:tc>
      </w:tr>
      <w:tr w14:paraId="6263C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982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901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B8F1">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AAB10">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530CA">
            <w:pPr>
              <w:jc w:val="center"/>
            </w:pPr>
            <w:r>
              <w:rPr>
                <w:rFonts w:ascii="宋体" w:hAnsi="宋体" w:eastAsia="宋体"/>
                <w:sz w:val="16"/>
              </w:rPr>
              <w:t>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C7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17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BAC86">
            <w:pPr>
              <w:jc w:val="center"/>
            </w:pPr>
            <w:r>
              <w:rPr>
                <w:rFonts w:ascii="宋体" w:hAnsi="宋体" w:eastAsia="宋体"/>
                <w:sz w:val="16"/>
              </w:rPr>
              <w:t>—</w:t>
            </w:r>
          </w:p>
        </w:tc>
      </w:tr>
      <w:tr w14:paraId="48710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B1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A3F9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F60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E66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1F3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EEC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234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4BF2">
            <w:pPr>
              <w:jc w:val="center"/>
            </w:pPr>
            <w:r>
              <w:rPr>
                <w:rFonts w:ascii="宋体" w:hAnsi="宋体" w:eastAsia="宋体"/>
                <w:sz w:val="16"/>
              </w:rPr>
              <w:t>—</w:t>
            </w:r>
          </w:p>
        </w:tc>
      </w:tr>
      <w:tr w14:paraId="32EF60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C2E4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FC65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6910C7">
            <w:pPr>
              <w:jc w:val="center"/>
            </w:pPr>
            <w:r>
              <w:rPr>
                <w:rFonts w:ascii="宋体" w:hAnsi="宋体" w:eastAsia="宋体"/>
                <w:sz w:val="16"/>
              </w:rPr>
              <w:t>实际完成情况</w:t>
            </w:r>
          </w:p>
        </w:tc>
      </w:tr>
      <w:tr w14:paraId="779F6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FA1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237963">
            <w:pPr>
              <w:jc w:val="both"/>
            </w:pPr>
            <w:r>
              <w:rPr>
                <w:rFonts w:ascii="宋体" w:hAnsi="宋体" w:eastAsia="宋体"/>
                <w:sz w:val="16"/>
              </w:rPr>
              <w:t>排污许可企业数量400个，新申领、变更排污许可证企业数量150个，排污许可</w:t>
            </w:r>
            <w:r>
              <w:rPr>
                <w:rFonts w:hint="eastAsia" w:ascii="宋体" w:hAnsi="宋体"/>
                <w:sz w:val="16"/>
                <w:lang w:eastAsia="zh-CN"/>
              </w:rPr>
              <w:t>证</w:t>
            </w:r>
            <w:r>
              <w:rPr>
                <w:rFonts w:ascii="宋体" w:hAnsi="宋体" w:eastAsia="宋体"/>
                <w:sz w:val="16"/>
              </w:rPr>
              <w:t>纸张发放率95%，达到全地区排污企业持证排污,不断改善生态环境的目标.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5C11DA">
            <w:pPr>
              <w:jc w:val="both"/>
            </w:pPr>
            <w:r>
              <w:rPr>
                <w:rFonts w:ascii="宋体" w:hAnsi="宋体" w:eastAsia="宋体"/>
                <w:sz w:val="16"/>
              </w:rPr>
              <w:t>截至目前已完成此项目，已支付完成。排污许可企业数量496个，新申领、变更排污许可证企业数量180个，排污许可</w:t>
            </w:r>
            <w:r>
              <w:rPr>
                <w:rFonts w:hint="eastAsia" w:ascii="宋体" w:hAnsi="宋体"/>
                <w:sz w:val="16"/>
                <w:lang w:eastAsia="zh-CN"/>
              </w:rPr>
              <w:t>证</w:t>
            </w:r>
            <w:r>
              <w:rPr>
                <w:rFonts w:ascii="宋体" w:hAnsi="宋体" w:eastAsia="宋体"/>
                <w:sz w:val="16"/>
              </w:rPr>
              <w:t>纸张发放率100%，达到了全地区排污企业持证排污,不断改善生态环境的目标.</w:t>
            </w:r>
          </w:p>
        </w:tc>
      </w:tr>
      <w:tr w14:paraId="221DBF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FA3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CB3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57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B4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14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2512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79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CD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2E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6C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E3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D6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CFC5A">
            <w:pPr>
              <w:jc w:val="center"/>
            </w:pPr>
            <w:r>
              <w:rPr>
                <w:rFonts w:ascii="宋体" w:hAnsi="宋体" w:eastAsia="宋体"/>
                <w:sz w:val="16"/>
              </w:rPr>
              <w:t>偏差原因分析及改进措施</w:t>
            </w:r>
          </w:p>
        </w:tc>
      </w:tr>
      <w:tr w14:paraId="2093C2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389D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FD4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62B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8E3C8">
            <w:pPr>
              <w:jc w:val="center"/>
            </w:pPr>
            <w:r>
              <w:rPr>
                <w:rFonts w:ascii="宋体" w:hAnsi="宋体" w:eastAsia="宋体"/>
                <w:sz w:val="16"/>
              </w:rPr>
              <w:t>排污许可企业数量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7FE1">
            <w:pPr>
              <w:jc w:val="center"/>
            </w:pPr>
            <w:r>
              <w:rPr>
                <w:rFonts w:ascii="宋体" w:hAnsi="宋体" w:eastAsia="宋体"/>
                <w:sz w:val="16"/>
              </w:rPr>
              <w:t>&gt;400个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4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A3B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00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75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901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1D62">
            <w:pPr>
              <w:jc w:val="center"/>
            </w:pPr>
            <w:r>
              <w:rPr>
                <w:rFonts w:ascii="宋体" w:hAnsi="宋体" w:eastAsia="宋体"/>
                <w:sz w:val="16"/>
              </w:rPr>
              <w:t>=496个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CB26">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5918F">
            <w:pPr>
              <w:jc w:val="center"/>
            </w:pPr>
            <w:r>
              <w:rPr>
                <w:rFonts w:ascii="宋体" w:hAnsi="宋体" w:eastAsia="宋体"/>
                <w:sz w:val="16"/>
              </w:rPr>
              <w:t>偏差原因：已按照年初设置额完成，企业数量增加</w:t>
            </w:r>
          </w:p>
        </w:tc>
      </w:tr>
      <w:tr w14:paraId="59CB8B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2ED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80C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7F7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147E">
            <w:pPr>
              <w:jc w:val="center"/>
            </w:pPr>
            <w:r>
              <w:rPr>
                <w:rFonts w:ascii="宋体" w:hAnsi="宋体" w:eastAsia="宋体"/>
                <w:sz w:val="16"/>
              </w:rPr>
              <w:t>新申领、变更排污许可证企业数量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FEEF">
            <w:pPr>
              <w:jc w:val="center"/>
            </w:pPr>
            <w:r>
              <w:rPr>
                <w:rFonts w:ascii="宋体" w:hAnsi="宋体" w:eastAsia="宋体"/>
                <w:sz w:val="16"/>
              </w:rPr>
              <w:t>&gt;=150个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94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8B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C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B0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48A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19E8">
            <w:pPr>
              <w:jc w:val="center"/>
            </w:pPr>
            <w:r>
              <w:rPr>
                <w:rFonts w:ascii="宋体" w:hAnsi="宋体" w:eastAsia="宋体"/>
                <w:sz w:val="16"/>
              </w:rPr>
              <w:t>=180个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C27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BCC69">
            <w:pPr>
              <w:jc w:val="center"/>
            </w:pPr>
            <w:r>
              <w:rPr>
                <w:rFonts w:ascii="宋体" w:hAnsi="宋体" w:eastAsia="宋体"/>
                <w:sz w:val="16"/>
              </w:rPr>
              <w:t>偏差原因：已按照年初指标设置完成，新申领变更的企业数量增加。</w:t>
            </w:r>
          </w:p>
        </w:tc>
      </w:tr>
      <w:tr w14:paraId="671D77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E59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E42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FB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BD15">
            <w:pPr>
              <w:jc w:val="center"/>
            </w:pPr>
            <w:r>
              <w:rPr>
                <w:rFonts w:ascii="宋体" w:hAnsi="宋体" w:eastAsia="宋体"/>
                <w:sz w:val="16"/>
              </w:rPr>
              <w:t>排污许可印证纸张发放率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7963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DF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66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5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1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AA8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8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4E5CA">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4E268">
            <w:pPr>
              <w:jc w:val="center"/>
            </w:pPr>
            <w:r>
              <w:rPr>
                <w:rFonts w:ascii="宋体" w:hAnsi="宋体" w:eastAsia="宋体"/>
                <w:sz w:val="16"/>
              </w:rPr>
              <w:t>偏差原因：指标</w:t>
            </w:r>
            <w:r>
              <w:rPr>
                <w:rFonts w:hint="eastAsia" w:ascii="宋体" w:hAnsi="宋体"/>
                <w:sz w:val="16"/>
                <w:lang w:eastAsia="zh-CN"/>
              </w:rPr>
              <w:t>完成值</w:t>
            </w:r>
            <w:r>
              <w:rPr>
                <w:rFonts w:ascii="宋体" w:hAnsi="宋体" w:eastAsia="宋体"/>
                <w:sz w:val="16"/>
              </w:rPr>
              <w:t>超出年初设置的95%</w:t>
            </w:r>
          </w:p>
        </w:tc>
      </w:tr>
      <w:tr w14:paraId="1110A9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C5B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FB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C3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38C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E2A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9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D60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8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890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A22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F1855">
            <w:pPr>
              <w:jc w:val="center"/>
            </w:pPr>
            <w:r>
              <w:rPr>
                <w:rFonts w:ascii="宋体" w:hAnsi="宋体" w:eastAsia="宋体"/>
                <w:sz w:val="16"/>
              </w:rPr>
              <w:t>=2024年6月25日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CD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1F5F3">
            <w:pPr>
              <w:jc w:val="center"/>
            </w:pPr>
          </w:p>
        </w:tc>
      </w:tr>
      <w:tr w14:paraId="389EA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D3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8BCC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5D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919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EE7E">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F4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48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96B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9D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AB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507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E1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D3CB8">
            <w:pPr>
              <w:jc w:val="center"/>
            </w:pPr>
          </w:p>
        </w:tc>
      </w:tr>
      <w:tr w14:paraId="106D0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69E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1EB3F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9709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8EDC">
            <w:pPr>
              <w:jc w:val="center"/>
            </w:pPr>
            <w:r>
              <w:rPr>
                <w:rFonts w:ascii="宋体" w:hAnsi="宋体" w:eastAsia="宋体"/>
                <w:sz w:val="16"/>
              </w:rPr>
              <w:t>强化全区企业污染物排放管理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314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83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5FF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BA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BD0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D94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EF8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746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5AEE3">
            <w:pPr>
              <w:jc w:val="center"/>
            </w:pPr>
          </w:p>
        </w:tc>
      </w:tr>
      <w:tr w14:paraId="639EE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8A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1FF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858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CCB56">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A185">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7B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639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2E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B7E6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CB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5D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7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3DB88">
            <w:pPr>
              <w:jc w:val="center"/>
            </w:pPr>
          </w:p>
        </w:tc>
      </w:tr>
      <w:tr w14:paraId="69C006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E33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5E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A3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E582">
            <w:pPr>
              <w:jc w:val="center"/>
            </w:pPr>
            <w:r>
              <w:rPr>
                <w:rFonts w:ascii="宋体" w:hAnsi="宋体" w:eastAsia="宋体"/>
                <w:sz w:val="16"/>
              </w:rPr>
              <w:t>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A19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25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755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EF3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07F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3BA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1580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17D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21F50">
            <w:pPr>
              <w:jc w:val="center"/>
            </w:pPr>
          </w:p>
        </w:tc>
      </w:tr>
      <w:tr w14:paraId="0C8C9C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2AAF8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4F0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E28EB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A2C4">
            <w:pPr>
              <w:jc w:val="center"/>
            </w:pPr>
            <w:r>
              <w:rPr>
                <w:rFonts w:ascii="宋体" w:hAnsi="宋体" w:eastAsia="宋体"/>
                <w:sz w:val="16"/>
              </w:rPr>
              <w:t>95.07分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3B7BF3"/>
        </w:tc>
      </w:tr>
    </w:tbl>
    <w:p w14:paraId="1F05AB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608A4DA9">
        <w:tc>
          <w:tcPr>
            <w:tcW w:w="8848" w:type="dxa"/>
            <w:gridSpan w:val="14"/>
            <w:vAlign w:val="center"/>
          </w:tcPr>
          <w:p w14:paraId="6D3A4A93">
            <w:pPr>
              <w:jc w:val="center"/>
            </w:pPr>
            <w:r>
              <w:rPr>
                <w:rFonts w:ascii="宋体" w:hAnsi="宋体" w:eastAsia="宋体"/>
                <w:sz w:val="24"/>
              </w:rPr>
              <w:t>项目支出绩效自评表</w:t>
            </w:r>
          </w:p>
        </w:tc>
      </w:tr>
      <w:tr w14:paraId="6694D0D9">
        <w:tblPrEx>
          <w:tblCellMar>
            <w:top w:w="0" w:type="dxa"/>
            <w:left w:w="108" w:type="dxa"/>
            <w:bottom w:w="0" w:type="dxa"/>
            <w:right w:w="108" w:type="dxa"/>
          </w:tblCellMar>
        </w:tblPrEx>
        <w:tc>
          <w:tcPr>
            <w:tcW w:w="8848" w:type="dxa"/>
            <w:gridSpan w:val="14"/>
            <w:vAlign w:val="center"/>
          </w:tcPr>
          <w:p w14:paraId="6B377D87">
            <w:pPr>
              <w:jc w:val="center"/>
            </w:pPr>
            <w:r>
              <w:rPr>
                <w:rFonts w:ascii="宋体" w:hAnsi="宋体" w:eastAsia="宋体"/>
                <w:sz w:val="24"/>
              </w:rPr>
              <w:t>(2024年度)</w:t>
            </w:r>
          </w:p>
        </w:tc>
      </w:tr>
      <w:tr w14:paraId="0356E0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81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B499CB">
            <w:pPr>
              <w:jc w:val="center"/>
            </w:pPr>
            <w:r>
              <w:rPr>
                <w:rFonts w:ascii="宋体" w:hAnsi="宋体" w:eastAsia="宋体"/>
                <w:sz w:val="16"/>
              </w:rPr>
              <w:t>机动车排放监测管理平台运维服务项目</w:t>
            </w:r>
          </w:p>
        </w:tc>
      </w:tr>
      <w:tr w14:paraId="3270502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81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62D9B">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A90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FF2BBE">
            <w:pPr>
              <w:jc w:val="center"/>
            </w:pPr>
            <w:r>
              <w:rPr>
                <w:rFonts w:ascii="宋体" w:hAnsi="宋体" w:eastAsia="宋体"/>
                <w:sz w:val="16"/>
              </w:rPr>
              <w:t>新疆维吾尔自治区喀什地区生态环境局</w:t>
            </w:r>
          </w:p>
        </w:tc>
      </w:tr>
      <w:tr w14:paraId="2AD862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6855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270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274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F594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2657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2A38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1AF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9FEE">
            <w:pPr>
              <w:jc w:val="center"/>
            </w:pPr>
            <w:r>
              <w:rPr>
                <w:rFonts w:ascii="宋体" w:hAnsi="宋体" w:eastAsia="宋体"/>
                <w:sz w:val="16"/>
              </w:rPr>
              <w:t>得分</w:t>
            </w:r>
          </w:p>
        </w:tc>
      </w:tr>
      <w:tr w14:paraId="5245D0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B6B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5C1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8E16C">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1454">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49A05">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B979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F5DED">
            <w:pPr>
              <w:jc w:val="center"/>
            </w:pPr>
            <w:r>
              <w:rPr>
                <w:rFonts w:ascii="宋体" w:hAnsi="宋体" w:eastAsia="宋体"/>
                <w:sz w:val="16"/>
              </w:rPr>
              <w:t>94.2%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0D567">
            <w:pPr>
              <w:jc w:val="center"/>
            </w:pPr>
            <w:r>
              <w:rPr>
                <w:rFonts w:ascii="宋体" w:hAnsi="宋体" w:eastAsia="宋体"/>
                <w:sz w:val="16"/>
              </w:rPr>
              <w:t>10.00分</w:t>
            </w:r>
          </w:p>
        </w:tc>
      </w:tr>
      <w:tr w14:paraId="63940A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FBB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D1EF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E4FA5">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23EB6">
            <w:pPr>
              <w:jc w:val="center"/>
            </w:pPr>
            <w:r>
              <w:rPr>
                <w:rFonts w:ascii="宋体" w:hAnsi="宋体" w:eastAsia="宋体"/>
                <w:sz w:val="16"/>
              </w:rPr>
              <w:t>13.80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0A8EF">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018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228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9226B">
            <w:pPr>
              <w:jc w:val="center"/>
            </w:pPr>
            <w:r>
              <w:rPr>
                <w:rFonts w:ascii="宋体" w:hAnsi="宋体" w:eastAsia="宋体"/>
                <w:sz w:val="16"/>
              </w:rPr>
              <w:t>—</w:t>
            </w:r>
          </w:p>
        </w:tc>
      </w:tr>
      <w:tr w14:paraId="37EE2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28B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8D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AD0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25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37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3AB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472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6CF0D">
            <w:pPr>
              <w:jc w:val="center"/>
            </w:pPr>
            <w:r>
              <w:rPr>
                <w:rFonts w:ascii="宋体" w:hAnsi="宋体" w:eastAsia="宋体"/>
                <w:sz w:val="16"/>
              </w:rPr>
              <w:t>—</w:t>
            </w:r>
          </w:p>
        </w:tc>
      </w:tr>
      <w:tr w14:paraId="779734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2C61A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678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7E0F5D">
            <w:pPr>
              <w:jc w:val="center"/>
            </w:pPr>
            <w:r>
              <w:rPr>
                <w:rFonts w:ascii="宋体" w:hAnsi="宋体" w:eastAsia="宋体"/>
                <w:sz w:val="16"/>
              </w:rPr>
              <w:t>实际完成情况</w:t>
            </w:r>
          </w:p>
        </w:tc>
      </w:tr>
      <w:tr w14:paraId="6DA7C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A504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02D07B">
            <w:pPr>
              <w:jc w:val="both"/>
            </w:pPr>
            <w:r>
              <w:rPr>
                <w:rFonts w:ascii="宋体" w:hAnsi="宋体" w:eastAsia="宋体"/>
                <w:sz w:val="16"/>
              </w:rPr>
              <w:t>硬件维护数量（1套）,软件维护数量（1套）,服务企业数量35家达到能够更加有效</w:t>
            </w:r>
            <w:r>
              <w:rPr>
                <w:rFonts w:hint="eastAsia" w:ascii="宋体" w:hAnsi="宋体"/>
                <w:sz w:val="16"/>
                <w:lang w:eastAsia="zh-CN"/>
              </w:rPr>
              <w:t>地</w:t>
            </w:r>
            <w:r>
              <w:rPr>
                <w:rFonts w:ascii="宋体" w:hAnsi="宋体" w:eastAsia="宋体"/>
                <w:sz w:val="16"/>
              </w:rPr>
              <w:t>提高机动车尾气排放的管理水平，严格控制机动车尾气排放的目标。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F9EBCE">
            <w:pPr>
              <w:jc w:val="both"/>
            </w:pPr>
            <w:r>
              <w:rPr>
                <w:rFonts w:hint="eastAsia" w:ascii="宋体" w:hAnsi="宋体"/>
                <w:sz w:val="16"/>
                <w:lang w:eastAsia="zh-CN"/>
              </w:rPr>
              <w:t>截至2024</w:t>
            </w:r>
            <w:r>
              <w:rPr>
                <w:rFonts w:ascii="宋体" w:hAnsi="宋体" w:eastAsia="宋体"/>
                <w:sz w:val="16"/>
              </w:rPr>
              <w:t>年12月25日完成硬件维护1套,软件维护1套,服务企业数量45家，达到了能够更加有效</w:t>
            </w:r>
            <w:r>
              <w:rPr>
                <w:rFonts w:hint="eastAsia" w:ascii="宋体" w:hAnsi="宋体"/>
                <w:sz w:val="16"/>
                <w:lang w:eastAsia="zh-CN"/>
              </w:rPr>
              <w:t>地</w:t>
            </w:r>
            <w:r>
              <w:rPr>
                <w:rFonts w:ascii="宋体" w:hAnsi="宋体" w:eastAsia="宋体"/>
                <w:sz w:val="16"/>
              </w:rPr>
              <w:t>提高机动车尾气排放的管理水平，严格控制机动车尾气排放的效益。</w:t>
            </w:r>
          </w:p>
        </w:tc>
      </w:tr>
      <w:tr w14:paraId="4CE981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DD1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84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24B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EA2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891B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FB5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09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62B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F1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E8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DCF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4A6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D7ED">
            <w:pPr>
              <w:jc w:val="center"/>
            </w:pPr>
            <w:r>
              <w:rPr>
                <w:rFonts w:ascii="宋体" w:hAnsi="宋体" w:eastAsia="宋体"/>
                <w:sz w:val="16"/>
              </w:rPr>
              <w:t>偏差原因分析及改进措施</w:t>
            </w:r>
          </w:p>
        </w:tc>
      </w:tr>
      <w:tr w14:paraId="1EF984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F0B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9362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C6F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3C9EB">
            <w:pPr>
              <w:jc w:val="center"/>
            </w:pPr>
            <w:r>
              <w:rPr>
                <w:rFonts w:ascii="宋体" w:hAnsi="宋体" w:eastAsia="宋体"/>
                <w:sz w:val="16"/>
              </w:rPr>
              <w:t>硬件维护数量（套）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3334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1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D9D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AD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16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F2D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2E458">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21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C21E">
            <w:pPr>
              <w:jc w:val="center"/>
            </w:pPr>
          </w:p>
        </w:tc>
      </w:tr>
      <w:tr w14:paraId="77A158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A5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6FC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B6C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F173E">
            <w:pPr>
              <w:jc w:val="center"/>
            </w:pPr>
            <w:r>
              <w:rPr>
                <w:rFonts w:ascii="宋体" w:hAnsi="宋体" w:eastAsia="宋体"/>
                <w:sz w:val="16"/>
              </w:rPr>
              <w:t>软件维护数量（套）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99D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C0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677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00B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36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213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B26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0C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464B6">
            <w:pPr>
              <w:jc w:val="center"/>
            </w:pPr>
          </w:p>
        </w:tc>
      </w:tr>
      <w:tr w14:paraId="3A68BF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91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00F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4CC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BF4F">
            <w:pPr>
              <w:jc w:val="center"/>
            </w:pPr>
            <w:r>
              <w:rPr>
                <w:rFonts w:ascii="宋体" w:hAnsi="宋体" w:eastAsia="宋体"/>
                <w:sz w:val="16"/>
              </w:rPr>
              <w:t>服务企业数量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EBA6">
            <w:pPr>
              <w:jc w:val="center"/>
            </w:pPr>
            <w:r>
              <w:rPr>
                <w:rFonts w:ascii="宋体" w:hAnsi="宋体" w:eastAsia="宋体"/>
                <w:sz w:val="16"/>
              </w:rPr>
              <w:t>&gt;=35家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2C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50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67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13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DE0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DA79">
            <w:pPr>
              <w:jc w:val="center"/>
            </w:pPr>
            <w:r>
              <w:rPr>
                <w:rFonts w:ascii="宋体" w:hAnsi="宋体" w:eastAsia="宋体"/>
                <w:sz w:val="16"/>
              </w:rPr>
              <w:t>=45家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557D8">
            <w:pPr>
              <w:jc w:val="center"/>
            </w:pPr>
            <w:r>
              <w:rPr>
                <w:rFonts w:ascii="宋体" w:hAnsi="宋体" w:eastAsia="宋体"/>
                <w:sz w:val="16"/>
              </w:rPr>
              <w:t>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F9A5D">
            <w:pPr>
              <w:jc w:val="center"/>
            </w:pPr>
            <w:r>
              <w:rPr>
                <w:rFonts w:ascii="宋体" w:hAnsi="宋体" w:eastAsia="宋体"/>
                <w:sz w:val="16"/>
              </w:rPr>
              <w:t>偏差原因：企业数量增加，超出计划数</w:t>
            </w:r>
          </w:p>
        </w:tc>
      </w:tr>
      <w:tr w14:paraId="672E9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DC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928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18F9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6DD60">
            <w:pPr>
              <w:jc w:val="center"/>
            </w:pPr>
            <w:r>
              <w:rPr>
                <w:rFonts w:ascii="宋体" w:hAnsi="宋体" w:eastAsia="宋体"/>
                <w:sz w:val="16"/>
              </w:rPr>
              <w:t>出现故障率≦（%）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D042">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1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0BB1">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BF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12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96D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804D">
            <w:pPr>
              <w:jc w:val="center"/>
            </w:pPr>
            <w:r>
              <w:rPr>
                <w:rFonts w:ascii="宋体" w:hAnsi="宋体" w:eastAsia="宋体"/>
                <w:sz w:val="16"/>
              </w:rPr>
              <w:t>=2.73%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38E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61207">
            <w:pPr>
              <w:jc w:val="center"/>
            </w:pPr>
          </w:p>
        </w:tc>
      </w:tr>
      <w:tr w14:paraId="1E89A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347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691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4EA2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15B7">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FC97">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1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3220">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97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801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68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C40A">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F9E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BEF4E">
            <w:pPr>
              <w:jc w:val="center"/>
            </w:pPr>
          </w:p>
        </w:tc>
      </w:tr>
      <w:tr w14:paraId="3143E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F8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AEE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D39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6AC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294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53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7B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B6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A5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ECF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84A9">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CE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AF12">
            <w:pPr>
              <w:jc w:val="center"/>
            </w:pPr>
          </w:p>
        </w:tc>
      </w:tr>
      <w:tr w14:paraId="1A5884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F8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8D36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F0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2BA8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D9E1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28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1DA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96C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EE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355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3C7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EA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6BE3F">
            <w:pPr>
              <w:jc w:val="center"/>
            </w:pPr>
          </w:p>
        </w:tc>
      </w:tr>
      <w:tr w14:paraId="6DB3B6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955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D5E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1B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116C">
            <w:pPr>
              <w:jc w:val="center"/>
            </w:pPr>
            <w:r>
              <w:rPr>
                <w:rFonts w:ascii="宋体" w:hAnsi="宋体" w:eastAsia="宋体"/>
                <w:sz w:val="16"/>
              </w:rPr>
              <w:t>为企业服务质量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8D15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12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3B56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6D8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8D6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E39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310E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4D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D5D9">
            <w:pPr>
              <w:jc w:val="center"/>
            </w:pPr>
          </w:p>
        </w:tc>
      </w:tr>
      <w:tr w14:paraId="5FCD2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7C6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C1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276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47922">
            <w:pPr>
              <w:jc w:val="center"/>
            </w:pPr>
            <w:r>
              <w:rPr>
                <w:rFonts w:ascii="宋体" w:hAnsi="宋体" w:eastAsia="宋体"/>
                <w:sz w:val="16"/>
              </w:rPr>
              <w:t>环境空气质量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9BD8E">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D8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857D">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4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83F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9BD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389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55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4366B">
            <w:pPr>
              <w:jc w:val="center"/>
            </w:pPr>
          </w:p>
        </w:tc>
      </w:tr>
      <w:tr w14:paraId="0F09B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417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2794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78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CB82">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74E9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3CC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BE5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68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5CEB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891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B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823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0972E">
            <w:pPr>
              <w:jc w:val="center"/>
            </w:pPr>
            <w:r>
              <w:rPr>
                <w:rFonts w:ascii="宋体" w:hAnsi="宋体" w:eastAsia="宋体"/>
                <w:sz w:val="16"/>
              </w:rPr>
              <w:t>偏差原因：服务企业满意度大于预期</w:t>
            </w:r>
          </w:p>
        </w:tc>
      </w:tr>
      <w:tr w14:paraId="00E7DF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A6D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5D0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D3F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7E06">
            <w:pPr>
              <w:jc w:val="center"/>
            </w:pPr>
            <w:r>
              <w:rPr>
                <w:rFonts w:ascii="宋体" w:hAnsi="宋体" w:eastAsia="宋体"/>
                <w:sz w:val="16"/>
              </w:rPr>
              <w:t>98.6分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49F259"/>
        </w:tc>
      </w:tr>
    </w:tbl>
    <w:p w14:paraId="765C9FD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15536337">
        <w:tblPrEx>
          <w:tblCellMar>
            <w:top w:w="0" w:type="dxa"/>
            <w:left w:w="108" w:type="dxa"/>
            <w:bottom w:w="0" w:type="dxa"/>
            <w:right w:w="108" w:type="dxa"/>
          </w:tblCellMar>
        </w:tblPrEx>
        <w:tc>
          <w:tcPr>
            <w:tcW w:w="8848" w:type="dxa"/>
            <w:gridSpan w:val="14"/>
            <w:vAlign w:val="center"/>
          </w:tcPr>
          <w:p w14:paraId="602580CE">
            <w:pPr>
              <w:jc w:val="center"/>
            </w:pPr>
            <w:r>
              <w:rPr>
                <w:rFonts w:ascii="宋体" w:hAnsi="宋体" w:eastAsia="宋体"/>
                <w:sz w:val="24"/>
              </w:rPr>
              <w:t>项目支出绩效自评表</w:t>
            </w:r>
          </w:p>
        </w:tc>
      </w:tr>
      <w:tr w14:paraId="4AEB6C2C">
        <w:tblPrEx>
          <w:tblCellMar>
            <w:top w:w="0" w:type="dxa"/>
            <w:left w:w="108" w:type="dxa"/>
            <w:bottom w:w="0" w:type="dxa"/>
            <w:right w:w="108" w:type="dxa"/>
          </w:tblCellMar>
        </w:tblPrEx>
        <w:tc>
          <w:tcPr>
            <w:tcW w:w="8848" w:type="dxa"/>
            <w:gridSpan w:val="14"/>
            <w:vAlign w:val="center"/>
          </w:tcPr>
          <w:p w14:paraId="3E8B1DAD">
            <w:pPr>
              <w:jc w:val="center"/>
            </w:pPr>
            <w:r>
              <w:rPr>
                <w:rFonts w:ascii="宋体" w:hAnsi="宋体" w:eastAsia="宋体"/>
                <w:sz w:val="24"/>
              </w:rPr>
              <w:t>(2024年度)</w:t>
            </w:r>
          </w:p>
        </w:tc>
      </w:tr>
      <w:tr w14:paraId="3210A9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50BC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32C8EE">
            <w:pPr>
              <w:jc w:val="center"/>
            </w:pPr>
            <w:r>
              <w:rPr>
                <w:rFonts w:ascii="宋体" w:hAnsi="宋体" w:eastAsia="宋体"/>
                <w:sz w:val="16"/>
              </w:rPr>
              <w:t>机动车遥感监测系统运维项目</w:t>
            </w:r>
          </w:p>
        </w:tc>
      </w:tr>
      <w:tr w14:paraId="694D1F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B4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76C1E">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7B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6A5B89C">
            <w:pPr>
              <w:jc w:val="center"/>
            </w:pPr>
            <w:r>
              <w:rPr>
                <w:rFonts w:ascii="宋体" w:hAnsi="宋体" w:eastAsia="宋体"/>
                <w:sz w:val="16"/>
              </w:rPr>
              <w:t>新疆维吾尔自治区喀什地区生态环境局</w:t>
            </w:r>
          </w:p>
        </w:tc>
      </w:tr>
      <w:tr w14:paraId="40F5F0C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98B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80B0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EA2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E76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B4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312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09C1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2F43">
            <w:pPr>
              <w:jc w:val="center"/>
            </w:pPr>
            <w:r>
              <w:rPr>
                <w:rFonts w:ascii="宋体" w:hAnsi="宋体" w:eastAsia="宋体"/>
                <w:sz w:val="16"/>
              </w:rPr>
              <w:t>得分</w:t>
            </w:r>
          </w:p>
        </w:tc>
      </w:tr>
      <w:tr w14:paraId="38C03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351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036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17951">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AF5AC">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EDBA3">
            <w:pPr>
              <w:jc w:val="center"/>
            </w:pPr>
            <w:r>
              <w:rPr>
                <w:rFonts w:ascii="宋体" w:hAnsi="宋体" w:eastAsia="宋体"/>
                <w:sz w:val="16"/>
              </w:rPr>
              <w:t>21.20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A3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60978">
            <w:pPr>
              <w:jc w:val="center"/>
            </w:pPr>
            <w:r>
              <w:rPr>
                <w:rFonts w:ascii="宋体" w:hAnsi="宋体" w:eastAsia="宋体"/>
                <w:sz w:val="16"/>
              </w:rPr>
              <w:t>97.2%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FA518">
            <w:pPr>
              <w:jc w:val="center"/>
            </w:pPr>
            <w:r>
              <w:rPr>
                <w:rFonts w:ascii="宋体" w:hAnsi="宋体" w:eastAsia="宋体"/>
                <w:sz w:val="16"/>
              </w:rPr>
              <w:t>10.00分</w:t>
            </w:r>
          </w:p>
        </w:tc>
      </w:tr>
      <w:tr w14:paraId="2482CA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BE9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DD4B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2C12E">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F8833">
            <w:pPr>
              <w:jc w:val="center"/>
            </w:pPr>
            <w:r>
              <w:rPr>
                <w:rFonts w:ascii="宋体" w:hAnsi="宋体" w:eastAsia="宋体"/>
                <w:sz w:val="16"/>
              </w:rPr>
              <w:t>21.80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1BF46">
            <w:pPr>
              <w:jc w:val="center"/>
            </w:pPr>
            <w:r>
              <w:rPr>
                <w:rFonts w:ascii="宋体" w:hAnsi="宋体" w:eastAsia="宋体"/>
                <w:sz w:val="16"/>
              </w:rPr>
              <w:t>21.20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1F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7D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32745">
            <w:pPr>
              <w:jc w:val="center"/>
            </w:pPr>
            <w:r>
              <w:rPr>
                <w:rFonts w:ascii="宋体" w:hAnsi="宋体" w:eastAsia="宋体"/>
                <w:sz w:val="16"/>
              </w:rPr>
              <w:t>—</w:t>
            </w:r>
          </w:p>
        </w:tc>
      </w:tr>
      <w:tr w14:paraId="65EEB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2A6A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7DC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58D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8F9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B8E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DE5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B55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84D6">
            <w:pPr>
              <w:jc w:val="center"/>
            </w:pPr>
            <w:r>
              <w:rPr>
                <w:rFonts w:ascii="宋体" w:hAnsi="宋体" w:eastAsia="宋体"/>
                <w:sz w:val="16"/>
              </w:rPr>
              <w:t>—</w:t>
            </w:r>
          </w:p>
        </w:tc>
      </w:tr>
      <w:tr w14:paraId="3194A6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011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6D5C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13A0A7">
            <w:pPr>
              <w:jc w:val="center"/>
            </w:pPr>
            <w:r>
              <w:rPr>
                <w:rFonts w:ascii="宋体" w:hAnsi="宋体" w:eastAsia="宋体"/>
                <w:sz w:val="16"/>
              </w:rPr>
              <w:t>实际完成情况</w:t>
            </w:r>
          </w:p>
        </w:tc>
      </w:tr>
      <w:tr w14:paraId="338071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0F73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78F8F">
            <w:pPr>
              <w:jc w:val="both"/>
            </w:pPr>
            <w:r>
              <w:rPr>
                <w:rFonts w:ascii="宋体" w:hAnsi="宋体" w:eastAsia="宋体"/>
                <w:sz w:val="16"/>
              </w:rPr>
              <w:t>硬件维护数量（1套），软件维护数量（1套），遥感抓拍车辆（30万辆）确保机动车遥感监测系统稳定，高效安全运转，减少平台出现故障率，延长平台硬件设备使用年限，监测道路行驶的机动车尾气排放情况，推动城市老旧车辆淘汰，加快高污染，高排放车辆的治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F1351E">
            <w:pPr>
              <w:jc w:val="both"/>
            </w:pPr>
            <w:r>
              <w:rPr>
                <w:rFonts w:hint="eastAsia" w:ascii="宋体" w:hAnsi="宋体"/>
                <w:sz w:val="16"/>
                <w:lang w:eastAsia="zh-CN"/>
              </w:rPr>
              <w:t>截至</w:t>
            </w:r>
            <w:r>
              <w:rPr>
                <w:rFonts w:ascii="宋体" w:hAnsi="宋体" w:eastAsia="宋体"/>
                <w:sz w:val="16"/>
              </w:rPr>
              <w:t>12月25日已完成硬件维护1套，软件维护1套，遥感抓拍车辆（49万辆），减少了柴油货车超标行为，改善了空气质量。</w:t>
            </w:r>
          </w:p>
        </w:tc>
      </w:tr>
      <w:tr w14:paraId="3363E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63B3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A1E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92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D27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26E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AAC8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A25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1F4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D509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F7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DF8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91C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620E2">
            <w:pPr>
              <w:jc w:val="center"/>
            </w:pPr>
            <w:r>
              <w:rPr>
                <w:rFonts w:ascii="宋体" w:hAnsi="宋体" w:eastAsia="宋体"/>
                <w:sz w:val="16"/>
              </w:rPr>
              <w:t>偏差原因分析及改进措施</w:t>
            </w:r>
          </w:p>
        </w:tc>
      </w:tr>
      <w:tr w14:paraId="7E83F3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CD99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FFE0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6CE5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D021">
            <w:pPr>
              <w:jc w:val="center"/>
            </w:pPr>
            <w:r>
              <w:rPr>
                <w:rFonts w:ascii="宋体" w:hAnsi="宋体" w:eastAsia="宋体"/>
                <w:sz w:val="16"/>
              </w:rPr>
              <w:t>硬件维护数量（套）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F71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03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D66C">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5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2D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42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1889A">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5C8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B59FF">
            <w:pPr>
              <w:jc w:val="center"/>
            </w:pPr>
          </w:p>
        </w:tc>
      </w:tr>
      <w:tr w14:paraId="44F6C7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C0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D5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737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CB06">
            <w:pPr>
              <w:jc w:val="center"/>
            </w:pPr>
            <w:r>
              <w:rPr>
                <w:rFonts w:ascii="宋体" w:hAnsi="宋体" w:eastAsia="宋体"/>
                <w:sz w:val="16"/>
              </w:rPr>
              <w:t>软件维护数量（套）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94BF">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8B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800F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2F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627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AE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519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B199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4E950">
            <w:pPr>
              <w:jc w:val="center"/>
            </w:pPr>
          </w:p>
        </w:tc>
      </w:tr>
      <w:tr w14:paraId="298D3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0CA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573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92C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6862A">
            <w:pPr>
              <w:jc w:val="center"/>
            </w:pPr>
            <w:r>
              <w:rPr>
                <w:rFonts w:ascii="宋体" w:hAnsi="宋体" w:eastAsia="宋体"/>
                <w:sz w:val="16"/>
              </w:rPr>
              <w:t>遥感抓拍车辆（辆）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059E">
            <w:pPr>
              <w:jc w:val="center"/>
            </w:pPr>
            <w:r>
              <w:rPr>
                <w:rFonts w:ascii="宋体" w:hAnsi="宋体" w:eastAsia="宋体"/>
                <w:sz w:val="16"/>
              </w:rPr>
              <w:t>&gt;30万辆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83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04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89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B87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78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1275">
            <w:pPr>
              <w:jc w:val="center"/>
            </w:pPr>
            <w:r>
              <w:rPr>
                <w:rFonts w:ascii="宋体" w:hAnsi="宋体" w:eastAsia="宋体"/>
                <w:sz w:val="16"/>
              </w:rPr>
              <w:t>=49万辆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620B">
            <w:pPr>
              <w:jc w:val="center"/>
            </w:pPr>
            <w:r>
              <w:rPr>
                <w:rFonts w:ascii="宋体" w:hAnsi="宋体" w:eastAsia="宋体"/>
                <w:sz w:val="16"/>
              </w:rPr>
              <w:t>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E924">
            <w:pPr>
              <w:jc w:val="center"/>
            </w:pPr>
            <w:r>
              <w:rPr>
                <w:rFonts w:ascii="宋体" w:hAnsi="宋体" w:eastAsia="宋体"/>
                <w:sz w:val="16"/>
              </w:rPr>
              <w:t>偏差原因：遥感抓拍车辆数高于计划数</w:t>
            </w:r>
          </w:p>
        </w:tc>
      </w:tr>
      <w:tr w14:paraId="7A8503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7C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FC0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0DF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35DA">
            <w:pPr>
              <w:jc w:val="center"/>
            </w:pPr>
            <w:r>
              <w:rPr>
                <w:rFonts w:ascii="宋体" w:hAnsi="宋体" w:eastAsia="宋体"/>
                <w:sz w:val="16"/>
              </w:rPr>
              <w:t>出现故障率≦（%）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6D2F">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35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F6D0">
            <w:pPr>
              <w:jc w:val="center"/>
            </w:pPr>
            <w:r>
              <w:rPr>
                <w:rFonts w:ascii="宋体" w:hAnsi="宋体" w:eastAsia="宋体"/>
                <w:sz w:val="16"/>
              </w:rPr>
              <w:t>&lt;=5%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D2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1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0A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DB7A">
            <w:pPr>
              <w:jc w:val="center"/>
            </w:pPr>
            <w:r>
              <w:rPr>
                <w:rFonts w:ascii="宋体" w:hAnsi="宋体" w:eastAsia="宋体"/>
                <w:sz w:val="16"/>
              </w:rPr>
              <w:t>=4.64%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530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37344">
            <w:pPr>
              <w:jc w:val="center"/>
            </w:pPr>
          </w:p>
        </w:tc>
      </w:tr>
      <w:tr w14:paraId="69AB2B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212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EB6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5CD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F8F52">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7923C">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B9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5FB46">
            <w:pPr>
              <w:jc w:val="center"/>
            </w:pPr>
            <w:r>
              <w:rPr>
                <w:rFonts w:ascii="宋体" w:hAnsi="宋体" w:eastAsia="宋体"/>
                <w:sz w:val="16"/>
              </w:rPr>
              <w:t>&lt;=3天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928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C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1F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9B8F2">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EA3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F8DF6">
            <w:pPr>
              <w:jc w:val="center"/>
            </w:pPr>
          </w:p>
        </w:tc>
      </w:tr>
      <w:tr w14:paraId="05D405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33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B90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4A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377A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878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38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B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F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0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2A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6937">
            <w:pPr>
              <w:jc w:val="center"/>
            </w:pPr>
            <w:r>
              <w:rPr>
                <w:rFonts w:ascii="宋体" w:hAnsi="宋体" w:eastAsia="宋体"/>
                <w:sz w:val="16"/>
              </w:rPr>
              <w:t>=2024年7月5日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71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C119">
            <w:pPr>
              <w:jc w:val="center"/>
            </w:pPr>
          </w:p>
        </w:tc>
      </w:tr>
      <w:tr w14:paraId="33EC2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3C3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F6C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09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188B2">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D896">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5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2A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28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1E3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EF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4470">
            <w:pPr>
              <w:jc w:val="center"/>
            </w:pPr>
            <w:r>
              <w:rPr>
                <w:rFonts w:ascii="宋体" w:hAnsi="宋体" w:eastAsia="宋体"/>
                <w:sz w:val="16"/>
              </w:rPr>
              <w:t>=2.75%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F7A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8C5A">
            <w:pPr>
              <w:jc w:val="center"/>
            </w:pPr>
          </w:p>
        </w:tc>
      </w:tr>
      <w:tr w14:paraId="18746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D69F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2A4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E68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8715">
            <w:pPr>
              <w:jc w:val="center"/>
            </w:pPr>
            <w:r>
              <w:rPr>
                <w:rFonts w:ascii="宋体" w:hAnsi="宋体" w:eastAsia="宋体"/>
                <w:sz w:val="16"/>
              </w:rPr>
              <w:t>减少柴油货车超标行为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4EEF">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762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B3F8">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D1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11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DB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0BD8D">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63C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9396">
            <w:pPr>
              <w:jc w:val="center"/>
            </w:pPr>
          </w:p>
        </w:tc>
      </w:tr>
      <w:tr w14:paraId="018D99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FC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2C6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333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CE0D">
            <w:pPr>
              <w:jc w:val="center"/>
            </w:pPr>
            <w:r>
              <w:rPr>
                <w:rFonts w:ascii="宋体" w:hAnsi="宋体" w:eastAsia="宋体"/>
                <w:sz w:val="16"/>
              </w:rPr>
              <w:t>环境空气质量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E7DB">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6D9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BF96">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19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AE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0A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2183">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CC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2B887">
            <w:pPr>
              <w:jc w:val="center"/>
            </w:pPr>
          </w:p>
        </w:tc>
      </w:tr>
      <w:tr w14:paraId="273E6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99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B56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302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56AB">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4F64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037E">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17B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7F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D3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91A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2F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494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9E093">
            <w:pPr>
              <w:jc w:val="center"/>
            </w:pPr>
            <w:r>
              <w:rPr>
                <w:rFonts w:ascii="宋体" w:hAnsi="宋体" w:eastAsia="宋体"/>
                <w:sz w:val="16"/>
              </w:rPr>
              <w:t>偏差原因：人员满意度高于预期</w:t>
            </w:r>
          </w:p>
        </w:tc>
      </w:tr>
      <w:tr w14:paraId="6E66CBE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6809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85D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FB4E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1DBD">
            <w:pPr>
              <w:jc w:val="center"/>
            </w:pPr>
            <w:r>
              <w:rPr>
                <w:rFonts w:ascii="宋体" w:hAnsi="宋体" w:eastAsia="宋体"/>
                <w:sz w:val="16"/>
              </w:rPr>
              <w:t>96.85分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F83238"/>
        </w:tc>
      </w:tr>
    </w:tbl>
    <w:p w14:paraId="2D67801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260175A8">
        <w:tblPrEx>
          <w:tblCellMar>
            <w:top w:w="0" w:type="dxa"/>
            <w:left w:w="108" w:type="dxa"/>
            <w:bottom w:w="0" w:type="dxa"/>
            <w:right w:w="108" w:type="dxa"/>
          </w:tblCellMar>
        </w:tblPrEx>
        <w:tc>
          <w:tcPr>
            <w:tcW w:w="8848" w:type="dxa"/>
            <w:gridSpan w:val="14"/>
            <w:vAlign w:val="center"/>
          </w:tcPr>
          <w:p w14:paraId="29DBD8C3">
            <w:pPr>
              <w:jc w:val="center"/>
            </w:pPr>
            <w:r>
              <w:rPr>
                <w:rFonts w:ascii="宋体" w:hAnsi="宋体" w:eastAsia="宋体"/>
                <w:sz w:val="24"/>
              </w:rPr>
              <w:t>项目支出绩效自评表</w:t>
            </w:r>
          </w:p>
        </w:tc>
      </w:tr>
      <w:tr w14:paraId="1BEA2AF2">
        <w:tblPrEx>
          <w:tblCellMar>
            <w:top w:w="0" w:type="dxa"/>
            <w:left w:w="108" w:type="dxa"/>
            <w:bottom w:w="0" w:type="dxa"/>
            <w:right w:w="108" w:type="dxa"/>
          </w:tblCellMar>
        </w:tblPrEx>
        <w:tc>
          <w:tcPr>
            <w:tcW w:w="8848" w:type="dxa"/>
            <w:gridSpan w:val="14"/>
            <w:vAlign w:val="center"/>
          </w:tcPr>
          <w:p w14:paraId="5B29FF94">
            <w:pPr>
              <w:jc w:val="center"/>
            </w:pPr>
            <w:r>
              <w:rPr>
                <w:rFonts w:ascii="宋体" w:hAnsi="宋体" w:eastAsia="宋体"/>
                <w:sz w:val="24"/>
              </w:rPr>
              <w:t>(2024年度)</w:t>
            </w:r>
          </w:p>
        </w:tc>
      </w:tr>
      <w:tr w14:paraId="1DA205A0">
        <w:tblPrEx>
          <w:tblCellMar>
            <w:top w:w="0" w:type="dxa"/>
            <w:left w:w="108" w:type="dxa"/>
            <w:bottom w:w="0" w:type="dxa"/>
            <w:right w:w="108" w:type="dxa"/>
          </w:tblCellMar>
        </w:tblPrEx>
        <w:trPr>
          <w:trHeight w:val="624"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85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39E76D">
            <w:pPr>
              <w:jc w:val="center"/>
            </w:pPr>
            <w:r>
              <w:rPr>
                <w:rFonts w:ascii="宋体" w:hAnsi="宋体" w:eastAsia="宋体"/>
                <w:sz w:val="16"/>
              </w:rPr>
              <w:t>污染源自动在线监测平台运行维护费项目</w:t>
            </w:r>
          </w:p>
        </w:tc>
      </w:tr>
      <w:tr w14:paraId="0025DC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90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99A278">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69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85D0F0">
            <w:pPr>
              <w:jc w:val="center"/>
            </w:pPr>
            <w:r>
              <w:rPr>
                <w:rFonts w:ascii="宋体" w:hAnsi="宋体" w:eastAsia="宋体"/>
                <w:sz w:val="16"/>
              </w:rPr>
              <w:t>新疆维吾尔自治区喀什地区生态环境局</w:t>
            </w:r>
          </w:p>
        </w:tc>
      </w:tr>
      <w:tr w14:paraId="000E2F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9B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53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664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AB6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F9A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FF6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E9BE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BD7E">
            <w:pPr>
              <w:jc w:val="center"/>
            </w:pPr>
            <w:r>
              <w:rPr>
                <w:rFonts w:ascii="宋体" w:hAnsi="宋体" w:eastAsia="宋体"/>
                <w:sz w:val="16"/>
              </w:rPr>
              <w:t>得分</w:t>
            </w:r>
          </w:p>
        </w:tc>
      </w:tr>
      <w:tr w14:paraId="63DB8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CA1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A9F9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56C31">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EA614">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D6F72">
            <w:pPr>
              <w:jc w:val="center"/>
            </w:pPr>
            <w:r>
              <w:rPr>
                <w:rFonts w:ascii="宋体" w:hAnsi="宋体" w:eastAsia="宋体"/>
                <w:sz w:val="16"/>
              </w:rPr>
              <w:t>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CD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05FED">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6B072">
            <w:pPr>
              <w:jc w:val="center"/>
            </w:pPr>
            <w:r>
              <w:rPr>
                <w:rFonts w:ascii="宋体" w:hAnsi="宋体" w:eastAsia="宋体"/>
                <w:sz w:val="16"/>
              </w:rPr>
              <w:t>10.00分</w:t>
            </w:r>
          </w:p>
        </w:tc>
      </w:tr>
      <w:tr w14:paraId="72D7B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D28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ED7D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AFC87">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83975">
            <w:pPr>
              <w:jc w:val="center"/>
            </w:pPr>
            <w:r>
              <w:rPr>
                <w:rFonts w:ascii="宋体" w:hAnsi="宋体" w:eastAsia="宋体"/>
                <w:sz w:val="16"/>
              </w:rPr>
              <w:t>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88307">
            <w:pPr>
              <w:jc w:val="center"/>
            </w:pPr>
            <w:r>
              <w:rPr>
                <w:rFonts w:ascii="宋体" w:hAnsi="宋体" w:eastAsia="宋体"/>
                <w:sz w:val="16"/>
              </w:rPr>
              <w:t>13.70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1413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F306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D35B1">
            <w:pPr>
              <w:jc w:val="center"/>
            </w:pPr>
            <w:r>
              <w:rPr>
                <w:rFonts w:ascii="宋体" w:hAnsi="宋体" w:eastAsia="宋体"/>
                <w:sz w:val="16"/>
              </w:rPr>
              <w:t>—</w:t>
            </w:r>
          </w:p>
        </w:tc>
      </w:tr>
      <w:tr w14:paraId="3517EC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4C8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A08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03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5F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0FE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F3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B9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35C6">
            <w:pPr>
              <w:jc w:val="center"/>
            </w:pPr>
            <w:r>
              <w:rPr>
                <w:rFonts w:ascii="宋体" w:hAnsi="宋体" w:eastAsia="宋体"/>
                <w:sz w:val="16"/>
              </w:rPr>
              <w:t>—</w:t>
            </w:r>
          </w:p>
        </w:tc>
      </w:tr>
      <w:tr w14:paraId="77661E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DD1DA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1943C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63CA6">
            <w:pPr>
              <w:jc w:val="center"/>
            </w:pPr>
            <w:r>
              <w:rPr>
                <w:rFonts w:ascii="宋体" w:hAnsi="宋体" w:eastAsia="宋体"/>
                <w:sz w:val="16"/>
              </w:rPr>
              <w:t>实际完成情况</w:t>
            </w:r>
          </w:p>
        </w:tc>
      </w:tr>
      <w:tr w14:paraId="321CF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449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C980A">
            <w:pPr>
              <w:jc w:val="both"/>
            </w:pPr>
            <w:r>
              <w:rPr>
                <w:rFonts w:ascii="宋体" w:hAnsi="宋体" w:eastAsia="宋体"/>
                <w:sz w:val="16"/>
              </w:rPr>
              <w:t>新疆维吾尔自治区重点污染源自动监控系统（国发软件）1（套），新疆维吾尔自治区环境监测中枢系统（喀什地区）（套），达到减少企业乱排偷</w:t>
            </w:r>
            <w:r>
              <w:rPr>
                <w:rFonts w:hint="eastAsia" w:ascii="宋体" w:hAnsi="宋体"/>
                <w:sz w:val="16"/>
                <w:lang w:eastAsia="zh-CN"/>
              </w:rPr>
              <w:t>排</w:t>
            </w:r>
            <w:r>
              <w:rPr>
                <w:rFonts w:ascii="宋体" w:hAnsi="宋体" w:eastAsia="宋体"/>
                <w:sz w:val="16"/>
              </w:rPr>
              <w:t>现象、加大环境治理的监管力度、提高工作效率和管理水平，有效地改善本地区环境状况的效果确保污染源自动在线监测平台稳定，高效，安全运行，减少平台出现故障率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C7D151">
            <w:pPr>
              <w:jc w:val="both"/>
            </w:pPr>
            <w:r>
              <w:rPr>
                <w:rFonts w:hint="eastAsia" w:ascii="宋体" w:hAnsi="宋体"/>
                <w:sz w:val="16"/>
                <w:lang w:eastAsia="zh-CN"/>
              </w:rPr>
              <w:t>截至2024</w:t>
            </w:r>
            <w:r>
              <w:rPr>
                <w:rFonts w:ascii="宋体" w:hAnsi="宋体" w:eastAsia="宋体"/>
                <w:sz w:val="16"/>
              </w:rPr>
              <w:t>年12月31日已完成动监控系统</w:t>
            </w:r>
            <w:r>
              <w:rPr>
                <w:rFonts w:hint="eastAsia" w:ascii="宋体" w:hAnsi="宋体"/>
                <w:sz w:val="16"/>
                <w:lang w:eastAsia="zh-CN"/>
              </w:rPr>
              <w:t>开发</w:t>
            </w:r>
            <w:r>
              <w:rPr>
                <w:rFonts w:ascii="宋体" w:hAnsi="宋体" w:eastAsia="宋体"/>
                <w:sz w:val="16"/>
              </w:rPr>
              <w:t>软件1套，监测中枢系统1套，平台未出现故障率，达到企业乱排偷排现象减少，加大环境治理的监管力度，提高工作效率和管理水平。</w:t>
            </w:r>
          </w:p>
        </w:tc>
      </w:tr>
      <w:tr w14:paraId="0CF8C4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15F9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7425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21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75A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B4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8D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533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8599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818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80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B97C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C7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37392">
            <w:pPr>
              <w:jc w:val="center"/>
            </w:pPr>
            <w:r>
              <w:rPr>
                <w:rFonts w:ascii="宋体" w:hAnsi="宋体" w:eastAsia="宋体"/>
                <w:sz w:val="16"/>
              </w:rPr>
              <w:t>偏差原因分析及改进措施</w:t>
            </w:r>
          </w:p>
        </w:tc>
      </w:tr>
      <w:tr w14:paraId="1C9F9F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C66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2A7F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7D49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46F1">
            <w:pPr>
              <w:jc w:val="center"/>
            </w:pPr>
            <w:r>
              <w:rPr>
                <w:rFonts w:ascii="宋体" w:hAnsi="宋体" w:eastAsia="宋体"/>
                <w:sz w:val="16"/>
              </w:rPr>
              <w:t>新疆维吾尔自治区重点污染源自动监控系统（国发软件）（套）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A783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B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050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2F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2BDD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D45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AB8D">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A3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66481">
            <w:pPr>
              <w:jc w:val="center"/>
            </w:pPr>
          </w:p>
        </w:tc>
      </w:tr>
      <w:tr w14:paraId="78EC9E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ABA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55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A3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FC149">
            <w:pPr>
              <w:jc w:val="center"/>
            </w:pPr>
            <w:r>
              <w:rPr>
                <w:rFonts w:ascii="宋体" w:hAnsi="宋体" w:eastAsia="宋体"/>
                <w:sz w:val="16"/>
              </w:rPr>
              <w:t>新疆维吾尔自治区环境监测中枢系统（喀什地区）（套）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EF6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A1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61B8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8A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FC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CF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4D37">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5F7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EB7C8">
            <w:pPr>
              <w:jc w:val="center"/>
            </w:pPr>
          </w:p>
        </w:tc>
      </w:tr>
      <w:tr w14:paraId="6AF40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F9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1F8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4E7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746FF">
            <w:pPr>
              <w:jc w:val="center"/>
            </w:pPr>
            <w:r>
              <w:rPr>
                <w:rFonts w:ascii="宋体" w:hAnsi="宋体" w:eastAsia="宋体"/>
                <w:sz w:val="16"/>
              </w:rPr>
              <w:t>系统故障率≦（%）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209A">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C8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D6D22">
            <w:pPr>
              <w:jc w:val="center"/>
            </w:pPr>
            <w:r>
              <w:rPr>
                <w:rFonts w:ascii="宋体" w:hAnsi="宋体" w:eastAsia="宋体"/>
                <w:sz w:val="16"/>
              </w:rPr>
              <w:t>&lt;10%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EC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2E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F8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BF8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458C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908F0">
            <w:pPr>
              <w:jc w:val="center"/>
            </w:pPr>
          </w:p>
        </w:tc>
      </w:tr>
      <w:tr w14:paraId="0588B4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19B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140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747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855C">
            <w:pPr>
              <w:jc w:val="center"/>
            </w:pPr>
            <w:r>
              <w:rPr>
                <w:rFonts w:ascii="宋体" w:hAnsi="宋体" w:eastAsia="宋体"/>
                <w:sz w:val="16"/>
              </w:rPr>
              <w:t>系统故障修复处理时间≦（天）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A827">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49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198C2">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C4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D9F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45A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3118">
            <w:pPr>
              <w:jc w:val="center"/>
            </w:pPr>
            <w:r>
              <w:rPr>
                <w:rFonts w:ascii="宋体" w:hAnsi="宋体" w:eastAsia="宋体"/>
                <w:sz w:val="16"/>
              </w:rPr>
              <w:t>=0天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F729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5ACC">
            <w:pPr>
              <w:jc w:val="center"/>
            </w:pPr>
          </w:p>
        </w:tc>
      </w:tr>
      <w:tr w14:paraId="0F7A3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2A0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9B4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90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6B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BAC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E8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3D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5C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3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8E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3CBD">
            <w:pPr>
              <w:jc w:val="center"/>
            </w:pPr>
            <w:r>
              <w:rPr>
                <w:rFonts w:ascii="宋体" w:hAnsi="宋体" w:eastAsia="宋体"/>
                <w:sz w:val="16"/>
              </w:rPr>
              <w:t>=2024年7月16日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F24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A282">
            <w:pPr>
              <w:jc w:val="center"/>
            </w:pPr>
          </w:p>
        </w:tc>
      </w:tr>
      <w:tr w14:paraId="7035F9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565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0B9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228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86BFB">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5CF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00B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770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846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DD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18D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9A567">
            <w:pPr>
              <w:jc w:val="center"/>
            </w:pPr>
            <w:r>
              <w:rPr>
                <w:rFonts w:ascii="宋体" w:hAnsi="宋体" w:eastAsia="宋体"/>
                <w:sz w:val="16"/>
              </w:rPr>
              <w:t>=2.14%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8F6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A9A9F">
            <w:pPr>
              <w:jc w:val="center"/>
            </w:pPr>
          </w:p>
        </w:tc>
      </w:tr>
      <w:tr w14:paraId="0C71B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52E7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B9B6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DD7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DF89">
            <w:pPr>
              <w:jc w:val="center"/>
            </w:pPr>
            <w:r>
              <w:rPr>
                <w:rFonts w:ascii="宋体" w:hAnsi="宋体" w:eastAsia="宋体"/>
                <w:sz w:val="16"/>
              </w:rPr>
              <w:t>企业乱排偷排现象减少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D69A">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4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C6D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1CF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A19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5D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064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EA7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24AFD">
            <w:pPr>
              <w:jc w:val="center"/>
            </w:pPr>
          </w:p>
        </w:tc>
      </w:tr>
      <w:tr w14:paraId="0AC67D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D56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77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F38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0662">
            <w:pPr>
              <w:jc w:val="center"/>
            </w:pPr>
            <w:r>
              <w:rPr>
                <w:rFonts w:ascii="宋体" w:hAnsi="宋体" w:eastAsia="宋体"/>
                <w:sz w:val="16"/>
              </w:rPr>
              <w:t>加大环境治理的监管力度、提高工作效率和管理水平，有效地改善本地区环境状况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CE4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EA0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0C0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3C1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447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D0E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FD44">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69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841F1">
            <w:pPr>
              <w:jc w:val="center"/>
            </w:pPr>
          </w:p>
        </w:tc>
      </w:tr>
      <w:tr w14:paraId="16C96E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470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854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E63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1520">
            <w:pPr>
              <w:jc w:val="center"/>
            </w:pPr>
            <w:r>
              <w:rPr>
                <w:rFonts w:ascii="宋体" w:hAnsi="宋体" w:eastAsia="宋体"/>
                <w:sz w:val="16"/>
              </w:rPr>
              <w:t>使用单位满意度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177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C38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71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3F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24C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98F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AB4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C3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4B9B">
            <w:pPr>
              <w:jc w:val="center"/>
            </w:pPr>
            <w:r>
              <w:rPr>
                <w:rFonts w:ascii="宋体" w:hAnsi="宋体" w:eastAsia="宋体"/>
                <w:sz w:val="16"/>
              </w:rPr>
              <w:t>偏差原因：满意度指标目标值与实际完成值之间存在偏差，改进措施：结合项目实际合理设置目标值。</w:t>
            </w:r>
          </w:p>
        </w:tc>
      </w:tr>
      <w:tr w14:paraId="599FFA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AB6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C71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D766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24B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61E277"/>
        </w:tc>
      </w:tr>
    </w:tbl>
    <w:p w14:paraId="20CE4DF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3B3D2AF">
        <w:tblPrEx>
          <w:tblCellMar>
            <w:top w:w="0" w:type="dxa"/>
            <w:left w:w="108" w:type="dxa"/>
            <w:bottom w:w="0" w:type="dxa"/>
            <w:right w:w="108" w:type="dxa"/>
          </w:tblCellMar>
        </w:tblPrEx>
        <w:tc>
          <w:tcPr>
            <w:tcW w:w="8848" w:type="dxa"/>
            <w:gridSpan w:val="14"/>
            <w:vAlign w:val="center"/>
          </w:tcPr>
          <w:p w14:paraId="345833B6">
            <w:pPr>
              <w:jc w:val="center"/>
            </w:pPr>
            <w:r>
              <w:rPr>
                <w:rFonts w:ascii="宋体" w:hAnsi="宋体" w:eastAsia="宋体"/>
                <w:sz w:val="24"/>
              </w:rPr>
              <w:t>项目支出绩效自评表</w:t>
            </w:r>
          </w:p>
        </w:tc>
      </w:tr>
      <w:tr w14:paraId="34D8B4D6">
        <w:tblPrEx>
          <w:tblCellMar>
            <w:top w:w="0" w:type="dxa"/>
            <w:left w:w="108" w:type="dxa"/>
            <w:bottom w:w="0" w:type="dxa"/>
            <w:right w:w="108" w:type="dxa"/>
          </w:tblCellMar>
        </w:tblPrEx>
        <w:tc>
          <w:tcPr>
            <w:tcW w:w="8848" w:type="dxa"/>
            <w:gridSpan w:val="14"/>
            <w:vAlign w:val="center"/>
          </w:tcPr>
          <w:p w14:paraId="11FD08C0">
            <w:pPr>
              <w:jc w:val="center"/>
            </w:pPr>
            <w:r>
              <w:rPr>
                <w:rFonts w:ascii="宋体" w:hAnsi="宋体" w:eastAsia="宋体"/>
                <w:sz w:val="24"/>
              </w:rPr>
              <w:t>(2024年度)</w:t>
            </w:r>
          </w:p>
        </w:tc>
      </w:tr>
      <w:tr w14:paraId="050BFA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76C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858E1A">
            <w:pPr>
              <w:jc w:val="center"/>
            </w:pPr>
            <w:r>
              <w:rPr>
                <w:rFonts w:ascii="宋体" w:hAnsi="宋体" w:eastAsia="宋体"/>
                <w:sz w:val="16"/>
              </w:rPr>
              <w:t>生态环境保护监督检查工作项目</w:t>
            </w:r>
          </w:p>
        </w:tc>
      </w:tr>
      <w:tr w14:paraId="443969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2E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5BB940">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3E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B373FC">
            <w:pPr>
              <w:jc w:val="center"/>
            </w:pPr>
            <w:r>
              <w:rPr>
                <w:rFonts w:ascii="宋体" w:hAnsi="宋体" w:eastAsia="宋体"/>
                <w:sz w:val="16"/>
              </w:rPr>
              <w:t>新疆维吾尔自治区喀什地区生态环境局</w:t>
            </w:r>
          </w:p>
        </w:tc>
      </w:tr>
      <w:tr w14:paraId="1D95F5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2D2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23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EB5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61CA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2B8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758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55E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B2BF">
            <w:pPr>
              <w:jc w:val="center"/>
            </w:pPr>
            <w:r>
              <w:rPr>
                <w:rFonts w:ascii="宋体" w:hAnsi="宋体" w:eastAsia="宋体"/>
                <w:sz w:val="16"/>
              </w:rPr>
              <w:t>得分</w:t>
            </w:r>
          </w:p>
        </w:tc>
      </w:tr>
      <w:tr w14:paraId="701461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DC0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D68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4E7B5">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64C05">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39D4D">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FD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FC40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484F7">
            <w:pPr>
              <w:jc w:val="center"/>
            </w:pPr>
            <w:r>
              <w:rPr>
                <w:rFonts w:ascii="宋体" w:hAnsi="宋体" w:eastAsia="宋体"/>
                <w:sz w:val="16"/>
              </w:rPr>
              <w:t>10.00分</w:t>
            </w:r>
          </w:p>
        </w:tc>
      </w:tr>
      <w:tr w14:paraId="0E2EF8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F4A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7E2A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A7464">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570AC">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5BB1">
            <w:pPr>
              <w:jc w:val="center"/>
            </w:pPr>
            <w:r>
              <w:rPr>
                <w:rFonts w:ascii="宋体" w:hAnsi="宋体" w:eastAsia="宋体"/>
                <w:sz w:val="16"/>
              </w:rPr>
              <w:t>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A8F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E3E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E408">
            <w:pPr>
              <w:jc w:val="center"/>
            </w:pPr>
            <w:r>
              <w:rPr>
                <w:rFonts w:ascii="宋体" w:hAnsi="宋体" w:eastAsia="宋体"/>
                <w:sz w:val="16"/>
              </w:rPr>
              <w:t>—</w:t>
            </w:r>
          </w:p>
        </w:tc>
      </w:tr>
      <w:tr w14:paraId="4CD0B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F18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24DC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06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302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0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FB7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F6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1EE1">
            <w:pPr>
              <w:jc w:val="center"/>
            </w:pPr>
            <w:r>
              <w:rPr>
                <w:rFonts w:ascii="宋体" w:hAnsi="宋体" w:eastAsia="宋体"/>
                <w:sz w:val="16"/>
              </w:rPr>
              <w:t>—</w:t>
            </w:r>
          </w:p>
        </w:tc>
      </w:tr>
      <w:tr w14:paraId="0464B1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E0DB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B73C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1007DB">
            <w:pPr>
              <w:jc w:val="center"/>
            </w:pPr>
            <w:r>
              <w:rPr>
                <w:rFonts w:ascii="宋体" w:hAnsi="宋体" w:eastAsia="宋体"/>
                <w:sz w:val="16"/>
              </w:rPr>
              <w:t>实际完成情况</w:t>
            </w:r>
          </w:p>
        </w:tc>
      </w:tr>
      <w:tr w14:paraId="4B975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1CB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A90CF">
            <w:pPr>
              <w:jc w:val="both"/>
            </w:pPr>
            <w:r>
              <w:rPr>
                <w:rFonts w:ascii="宋体" w:hAnsi="宋体" w:eastAsia="宋体"/>
                <w:sz w:val="16"/>
              </w:rPr>
              <w:t>部门预算项目数量1个，监督检查县数量12个，一体推进中央和自治区生态环境保护督察反馈问题整改，按进度完成7项中央反馈问题整改销号，从严抓好自治区生态环境保护督察反馈问题的整改</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D8EC24">
            <w:pPr>
              <w:jc w:val="both"/>
            </w:pPr>
            <w:r>
              <w:rPr>
                <w:rFonts w:hint="eastAsia" w:ascii="宋体" w:hAnsi="宋体"/>
                <w:sz w:val="16"/>
                <w:lang w:eastAsia="zh-CN"/>
              </w:rPr>
              <w:t>截至</w:t>
            </w:r>
            <w:r>
              <w:rPr>
                <w:rFonts w:ascii="宋体" w:hAnsi="宋体" w:eastAsia="宋体"/>
                <w:sz w:val="16"/>
              </w:rPr>
              <w:t>12月31日主要进行了环境监督检查工作，汽车租赁工作，部门预算项目数量1个，监督检查县数量10个，达到对督察反馈问题进行监督，抓好问题整改工作的推进，保障了生态环境保护监督检查工作顺利开展。</w:t>
            </w:r>
            <w:r>
              <w:rPr>
                <w:rFonts w:ascii="宋体" w:hAnsi="宋体" w:eastAsia="宋体"/>
                <w:sz w:val="16"/>
              </w:rPr>
              <w:br w:type="textWrapping"/>
            </w:r>
          </w:p>
        </w:tc>
      </w:tr>
      <w:tr w14:paraId="07C7D8D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7141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B95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13C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7F6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8C8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596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3A3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D2E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D6E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92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37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53C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A6920">
            <w:pPr>
              <w:jc w:val="center"/>
            </w:pPr>
            <w:r>
              <w:rPr>
                <w:rFonts w:ascii="宋体" w:hAnsi="宋体" w:eastAsia="宋体"/>
                <w:sz w:val="16"/>
              </w:rPr>
              <w:t>偏差原因分析及改进措施</w:t>
            </w:r>
          </w:p>
        </w:tc>
      </w:tr>
      <w:tr w14:paraId="22B79E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A17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5968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E4A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9B5F">
            <w:pPr>
              <w:jc w:val="center"/>
            </w:pPr>
            <w:r>
              <w:rPr>
                <w:rFonts w:ascii="宋体" w:hAnsi="宋体" w:eastAsia="宋体"/>
                <w:sz w:val="16"/>
              </w:rPr>
              <w:t>部门预算项目数量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F0B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FC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9CD6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BC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9F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A91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2DA6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C5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EF0A6">
            <w:pPr>
              <w:jc w:val="center"/>
            </w:pPr>
          </w:p>
        </w:tc>
      </w:tr>
      <w:tr w14:paraId="7BFDDC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5E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739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750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CF83">
            <w:pPr>
              <w:jc w:val="center"/>
            </w:pPr>
            <w:r>
              <w:rPr>
                <w:rFonts w:ascii="宋体" w:hAnsi="宋体" w:eastAsia="宋体"/>
                <w:sz w:val="16"/>
              </w:rPr>
              <w:t>监督检查县数量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58F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C1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D6A7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F5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7B6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6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660CA">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9A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BC4FF">
            <w:pPr>
              <w:jc w:val="center"/>
            </w:pPr>
            <w:r>
              <w:rPr>
                <w:rFonts w:ascii="宋体" w:hAnsi="宋体" w:eastAsia="宋体"/>
                <w:sz w:val="16"/>
              </w:rPr>
              <w:t>偏差原因：根据上级工作安排分别对10个县市进行了监督检查，改进措施：合理设置目标值</w:t>
            </w:r>
          </w:p>
        </w:tc>
      </w:tr>
      <w:tr w14:paraId="7CDE0F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68D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14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732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C93D">
            <w:pPr>
              <w:jc w:val="center"/>
            </w:pPr>
            <w:r>
              <w:rPr>
                <w:rFonts w:ascii="宋体" w:hAnsi="宋体" w:eastAsia="宋体"/>
                <w:sz w:val="16"/>
              </w:rPr>
              <w:t>下县检查工作合格率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19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3B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A1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23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3C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7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93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69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CC89">
            <w:pPr>
              <w:jc w:val="center"/>
            </w:pPr>
          </w:p>
        </w:tc>
      </w:tr>
      <w:tr w14:paraId="7E634B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651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934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43D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10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3EE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C5B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DE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BA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B9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E2C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9757">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A2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BE3E0">
            <w:pPr>
              <w:jc w:val="center"/>
            </w:pPr>
          </w:p>
        </w:tc>
      </w:tr>
      <w:tr w14:paraId="65DB1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EF6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609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108A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1499">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195A">
            <w:pPr>
              <w:jc w:val="center"/>
            </w:pPr>
            <w:r>
              <w:rPr>
                <w:rFonts w:ascii="宋体" w:hAnsi="宋体" w:eastAsia="宋体"/>
                <w:sz w:val="16"/>
              </w:rPr>
              <w:t>&lt;=3.60万元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2D4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48D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4C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7D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81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1691">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22AA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5E6AC">
            <w:pPr>
              <w:jc w:val="center"/>
            </w:pPr>
          </w:p>
        </w:tc>
      </w:tr>
      <w:tr w14:paraId="4D5FA5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4E7F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C7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8D0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5478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ED19">
            <w:pPr>
              <w:jc w:val="center"/>
            </w:pPr>
            <w:r>
              <w:rPr>
                <w:rFonts w:ascii="宋体" w:hAnsi="宋体" w:eastAsia="宋体"/>
                <w:sz w:val="16"/>
              </w:rPr>
              <w:t>&lt;=4.75万元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A5F2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A2FD9">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6F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CA3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70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3D22B">
            <w:pPr>
              <w:jc w:val="center"/>
            </w:pPr>
            <w:r>
              <w:rPr>
                <w:rFonts w:ascii="宋体" w:hAnsi="宋体" w:eastAsia="宋体"/>
                <w:sz w:val="16"/>
              </w:rPr>
              <w:t>=4.75万元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B537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46BA4">
            <w:pPr>
              <w:jc w:val="center"/>
            </w:pPr>
          </w:p>
        </w:tc>
      </w:tr>
      <w:tr w14:paraId="53960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1C1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B9A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07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F2A92">
            <w:pPr>
              <w:jc w:val="center"/>
            </w:pPr>
            <w:r>
              <w:rPr>
                <w:rFonts w:ascii="宋体" w:hAnsi="宋体" w:eastAsia="宋体"/>
                <w:sz w:val="16"/>
              </w:rPr>
              <w:t>过路费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86B31">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AC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E0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92B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E4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BD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DB6D">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1B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DEA0C">
            <w:pPr>
              <w:jc w:val="center"/>
            </w:pPr>
          </w:p>
        </w:tc>
      </w:tr>
      <w:tr w14:paraId="677427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1D0A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AB44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B2F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548D">
            <w:pPr>
              <w:jc w:val="center"/>
            </w:pPr>
            <w:r>
              <w:rPr>
                <w:rFonts w:ascii="宋体" w:hAnsi="宋体" w:eastAsia="宋体"/>
                <w:sz w:val="16"/>
              </w:rPr>
              <w:t>保障喀什地区人民群众安全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030D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852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2FF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8D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EC3A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220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EE0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A7B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9BD1B">
            <w:pPr>
              <w:jc w:val="center"/>
            </w:pPr>
          </w:p>
        </w:tc>
      </w:tr>
      <w:tr w14:paraId="1A85C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E19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8E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008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6F71">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DD0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86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EC9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647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22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89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D2C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E9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FEA16">
            <w:pPr>
              <w:jc w:val="center"/>
            </w:pPr>
          </w:p>
        </w:tc>
      </w:tr>
      <w:tr w14:paraId="5FCA0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62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517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B3D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94CFD">
            <w:pPr>
              <w:jc w:val="center"/>
            </w:pPr>
            <w:r>
              <w:rPr>
                <w:rFonts w:ascii="宋体" w:hAnsi="宋体" w:eastAsia="宋体"/>
                <w:sz w:val="16"/>
              </w:rPr>
              <w:t>当地群众对工作质量满意度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1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55B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5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71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0B4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D23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E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1C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BF465">
            <w:pPr>
              <w:jc w:val="center"/>
            </w:pPr>
          </w:p>
        </w:tc>
      </w:tr>
      <w:tr w14:paraId="34ADB1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A362A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55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C1CA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61C4">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758FA5"/>
        </w:tc>
      </w:tr>
    </w:tbl>
    <w:p w14:paraId="3436B5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17E487CA">
        <w:tblPrEx>
          <w:tblCellMar>
            <w:top w:w="0" w:type="dxa"/>
            <w:left w:w="108" w:type="dxa"/>
            <w:bottom w:w="0" w:type="dxa"/>
            <w:right w:w="108" w:type="dxa"/>
          </w:tblCellMar>
        </w:tblPrEx>
        <w:tc>
          <w:tcPr>
            <w:tcW w:w="8848" w:type="dxa"/>
            <w:gridSpan w:val="14"/>
            <w:vAlign w:val="center"/>
          </w:tcPr>
          <w:p w14:paraId="03A89104">
            <w:pPr>
              <w:jc w:val="center"/>
            </w:pPr>
            <w:r>
              <w:rPr>
                <w:rFonts w:ascii="宋体" w:hAnsi="宋体" w:eastAsia="宋体"/>
                <w:sz w:val="24"/>
              </w:rPr>
              <w:t>项目支出绩效自评表</w:t>
            </w:r>
          </w:p>
        </w:tc>
      </w:tr>
      <w:tr w14:paraId="265B0E6B">
        <w:tblPrEx>
          <w:tblCellMar>
            <w:top w:w="0" w:type="dxa"/>
            <w:left w:w="108" w:type="dxa"/>
            <w:bottom w:w="0" w:type="dxa"/>
            <w:right w:w="108" w:type="dxa"/>
          </w:tblCellMar>
        </w:tblPrEx>
        <w:tc>
          <w:tcPr>
            <w:tcW w:w="8848" w:type="dxa"/>
            <w:gridSpan w:val="14"/>
            <w:vAlign w:val="center"/>
          </w:tcPr>
          <w:p w14:paraId="429C1408">
            <w:pPr>
              <w:jc w:val="center"/>
            </w:pPr>
            <w:r>
              <w:rPr>
                <w:rFonts w:ascii="宋体" w:hAnsi="宋体" w:eastAsia="宋体"/>
                <w:sz w:val="24"/>
              </w:rPr>
              <w:t>(2024年度)</w:t>
            </w:r>
          </w:p>
        </w:tc>
      </w:tr>
      <w:tr w14:paraId="47D6C0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644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21B4DB">
            <w:pPr>
              <w:jc w:val="center"/>
            </w:pPr>
            <w:r>
              <w:rPr>
                <w:rFonts w:ascii="宋体" w:hAnsi="宋体" w:eastAsia="宋体"/>
                <w:sz w:val="16"/>
              </w:rPr>
              <w:t>生态环境保护综合行政执法装备标准化建设项目</w:t>
            </w:r>
          </w:p>
        </w:tc>
      </w:tr>
      <w:tr w14:paraId="61E9D0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35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1D1D1">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D20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D9B50A">
            <w:pPr>
              <w:jc w:val="center"/>
            </w:pPr>
            <w:r>
              <w:rPr>
                <w:rFonts w:ascii="宋体" w:hAnsi="宋体" w:eastAsia="宋体"/>
                <w:sz w:val="16"/>
              </w:rPr>
              <w:t>新疆维吾尔自治区喀什地区生态环境局</w:t>
            </w:r>
          </w:p>
        </w:tc>
      </w:tr>
      <w:tr w14:paraId="4CA0B0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E67A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DA19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934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40B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624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7C6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35B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9B39A">
            <w:pPr>
              <w:jc w:val="center"/>
            </w:pPr>
            <w:r>
              <w:rPr>
                <w:rFonts w:ascii="宋体" w:hAnsi="宋体" w:eastAsia="宋体"/>
                <w:sz w:val="16"/>
              </w:rPr>
              <w:t>得分</w:t>
            </w:r>
          </w:p>
        </w:tc>
      </w:tr>
      <w:tr w14:paraId="6436C7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76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4F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91CD2">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56B63">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56D2">
            <w:pPr>
              <w:jc w:val="center"/>
            </w:pPr>
            <w:r>
              <w:rPr>
                <w:rFonts w:ascii="宋体" w:hAnsi="宋体" w:eastAsia="宋体"/>
                <w:sz w:val="16"/>
              </w:rPr>
              <w:t>29.18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D9D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2DA95">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43045">
            <w:pPr>
              <w:jc w:val="center"/>
            </w:pPr>
            <w:r>
              <w:rPr>
                <w:rFonts w:ascii="宋体" w:hAnsi="宋体" w:eastAsia="宋体"/>
                <w:sz w:val="16"/>
              </w:rPr>
              <w:t>10.00分</w:t>
            </w:r>
          </w:p>
        </w:tc>
      </w:tr>
      <w:tr w14:paraId="4AD94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A38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E5F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26CA4">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4138">
            <w:pPr>
              <w:jc w:val="center"/>
            </w:pPr>
            <w:r>
              <w:rPr>
                <w:rFonts w:ascii="宋体" w:hAnsi="宋体" w:eastAsia="宋体"/>
                <w:sz w:val="16"/>
              </w:rPr>
              <w:t>29.22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146DF">
            <w:pPr>
              <w:jc w:val="center"/>
            </w:pPr>
            <w:r>
              <w:rPr>
                <w:rFonts w:ascii="宋体" w:hAnsi="宋体" w:eastAsia="宋体"/>
                <w:sz w:val="16"/>
              </w:rPr>
              <w:t>29.18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285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63B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AF7C6">
            <w:pPr>
              <w:jc w:val="center"/>
            </w:pPr>
            <w:r>
              <w:rPr>
                <w:rFonts w:ascii="宋体" w:hAnsi="宋体" w:eastAsia="宋体"/>
                <w:sz w:val="16"/>
              </w:rPr>
              <w:t>—</w:t>
            </w:r>
          </w:p>
        </w:tc>
      </w:tr>
      <w:tr w14:paraId="5CE68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20C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5319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D8A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BC8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C8C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5A0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4488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9C03">
            <w:pPr>
              <w:jc w:val="center"/>
            </w:pPr>
            <w:r>
              <w:rPr>
                <w:rFonts w:ascii="宋体" w:hAnsi="宋体" w:eastAsia="宋体"/>
                <w:sz w:val="16"/>
              </w:rPr>
              <w:t>—</w:t>
            </w:r>
          </w:p>
        </w:tc>
      </w:tr>
      <w:tr w14:paraId="770348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669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D4CB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637FDF">
            <w:pPr>
              <w:jc w:val="center"/>
            </w:pPr>
            <w:r>
              <w:rPr>
                <w:rFonts w:ascii="宋体" w:hAnsi="宋体" w:eastAsia="宋体"/>
                <w:sz w:val="16"/>
              </w:rPr>
              <w:t>实际完成情况</w:t>
            </w:r>
          </w:p>
        </w:tc>
      </w:tr>
      <w:tr w14:paraId="6F854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BED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8812F">
            <w:pPr>
              <w:jc w:val="both"/>
            </w:pPr>
            <w:r>
              <w:rPr>
                <w:rFonts w:ascii="宋体" w:hAnsi="宋体" w:eastAsia="宋体"/>
                <w:sz w:val="16"/>
              </w:rPr>
              <w:t>购置执法装备数量36台，提升生态环境执法标准化建设能力、生态环境执法服务水平、生态环境保护执法技术和装备，改善生态环境质量，为生态环境保护执法检查提供有效保障。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5CDAFD">
            <w:pPr>
              <w:jc w:val="both"/>
            </w:pPr>
            <w:r>
              <w:rPr>
                <w:rFonts w:hint="eastAsia" w:ascii="宋体" w:hAnsi="宋体"/>
                <w:sz w:val="16"/>
                <w:lang w:eastAsia="zh-CN"/>
              </w:rPr>
              <w:t>截至</w:t>
            </w:r>
            <w:r>
              <w:rPr>
                <w:rFonts w:ascii="宋体" w:hAnsi="宋体" w:eastAsia="宋体"/>
                <w:sz w:val="16"/>
              </w:rPr>
              <w:t>12月31日购置执法装备数量41台，执法装备均已验收合格，执法人员已投入使用，达到提升生态环境执法标准化建设能力、生态环境执法服务水平的效益。</w:t>
            </w:r>
          </w:p>
        </w:tc>
      </w:tr>
      <w:tr w14:paraId="612B9D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8284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4D2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65F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73F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65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614E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20A0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540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C4E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B5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426D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21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D1E83">
            <w:pPr>
              <w:jc w:val="center"/>
            </w:pPr>
            <w:r>
              <w:rPr>
                <w:rFonts w:ascii="宋体" w:hAnsi="宋体" w:eastAsia="宋体"/>
                <w:sz w:val="16"/>
              </w:rPr>
              <w:t>偏差原因分析及改进措施</w:t>
            </w:r>
          </w:p>
        </w:tc>
      </w:tr>
      <w:tr w14:paraId="089B25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4E63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F26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D8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68B51">
            <w:pPr>
              <w:jc w:val="center"/>
            </w:pPr>
            <w:r>
              <w:rPr>
                <w:rFonts w:ascii="宋体" w:hAnsi="宋体" w:eastAsia="宋体"/>
                <w:sz w:val="16"/>
              </w:rPr>
              <w:t>设备购置数量（个）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B161">
            <w:pPr>
              <w:jc w:val="center"/>
            </w:pPr>
            <w:r>
              <w:rPr>
                <w:rFonts w:ascii="宋体" w:hAnsi="宋体" w:eastAsia="宋体"/>
                <w:sz w:val="16"/>
              </w:rPr>
              <w:t>&gt;=36个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EF5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7C4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E0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7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95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42F1">
            <w:pPr>
              <w:jc w:val="center"/>
            </w:pPr>
            <w:r>
              <w:rPr>
                <w:rFonts w:ascii="宋体" w:hAnsi="宋体" w:eastAsia="宋体"/>
                <w:sz w:val="16"/>
              </w:rPr>
              <w: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8751F">
            <w:pPr>
              <w:jc w:val="center"/>
            </w:pPr>
            <w:r>
              <w:rPr>
                <w:rFonts w:ascii="宋体" w:hAnsi="宋体" w:eastAsia="宋体"/>
                <w:sz w:val="16"/>
              </w:rPr>
              <w:t>8.61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79AB4">
            <w:pPr>
              <w:jc w:val="center"/>
            </w:pPr>
            <w:r>
              <w:rPr>
                <w:rFonts w:ascii="宋体" w:hAnsi="宋体" w:eastAsia="宋体"/>
                <w:sz w:val="16"/>
              </w:rPr>
              <w:t>偏差原因：年中自治区配备了一些执法设备，计划装备采购有小幅变动</w:t>
            </w:r>
          </w:p>
        </w:tc>
      </w:tr>
      <w:tr w14:paraId="33495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401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4F6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C1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1F24">
            <w:pPr>
              <w:jc w:val="center"/>
            </w:pPr>
            <w:r>
              <w:rPr>
                <w:rFonts w:ascii="宋体" w:hAnsi="宋体" w:eastAsia="宋体"/>
                <w:sz w:val="16"/>
              </w:rPr>
              <w:t>执法装备验收合格率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A87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DD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A6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66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78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86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C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311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B8D04">
            <w:pPr>
              <w:jc w:val="center"/>
            </w:pPr>
          </w:p>
        </w:tc>
      </w:tr>
      <w:tr w14:paraId="372584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DF6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645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8B8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40E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945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41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01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6DF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4C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7C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9EE19">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2F94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B671A">
            <w:pPr>
              <w:jc w:val="center"/>
            </w:pPr>
          </w:p>
        </w:tc>
      </w:tr>
      <w:tr w14:paraId="6F757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561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139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C5F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377D0">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4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55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9E0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A2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D0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4F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2B3DC">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45E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A99D1">
            <w:pPr>
              <w:jc w:val="center"/>
            </w:pPr>
            <w:r>
              <w:rPr>
                <w:rFonts w:ascii="宋体" w:hAnsi="宋体" w:eastAsia="宋体"/>
                <w:sz w:val="16"/>
              </w:rPr>
              <w:t>偏差原因：拨付金额按照合同低于计划价格改进措施：合理设置目标值</w:t>
            </w:r>
          </w:p>
        </w:tc>
      </w:tr>
      <w:tr w14:paraId="66F7C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8B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A81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DAA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3BF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54E1">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7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26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76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C7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DF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2C8B6">
            <w:pPr>
              <w:jc w:val="center"/>
            </w:pPr>
            <w:r>
              <w:rPr>
                <w:rFonts w:ascii="宋体" w:hAnsi="宋体" w:eastAsia="宋体"/>
                <w:sz w:val="16"/>
              </w:rPr>
              <w:t>=0.12%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65D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792A3">
            <w:pPr>
              <w:jc w:val="center"/>
            </w:pPr>
          </w:p>
        </w:tc>
      </w:tr>
      <w:tr w14:paraId="02179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1B6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1742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16F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5192">
            <w:pPr>
              <w:jc w:val="center"/>
            </w:pPr>
            <w:r>
              <w:rPr>
                <w:rFonts w:ascii="宋体" w:hAnsi="宋体" w:eastAsia="宋体"/>
                <w:sz w:val="16"/>
              </w:rPr>
              <w:t>生态环境执法标准化建设能力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DA0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E31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A8B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F71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93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EA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09C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98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7078">
            <w:pPr>
              <w:jc w:val="center"/>
            </w:pPr>
          </w:p>
        </w:tc>
      </w:tr>
      <w:tr w14:paraId="7C6EA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BB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59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30B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3686">
            <w:pPr>
              <w:jc w:val="center"/>
            </w:pPr>
            <w:r>
              <w:rPr>
                <w:rFonts w:ascii="宋体" w:hAnsi="宋体" w:eastAsia="宋体"/>
                <w:sz w:val="16"/>
              </w:rPr>
              <w:t>生态环境执法服务水平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416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02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62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4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44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0EF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5FAF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BD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9198C">
            <w:pPr>
              <w:jc w:val="center"/>
            </w:pPr>
          </w:p>
        </w:tc>
      </w:tr>
      <w:tr w14:paraId="041B1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9B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D9B1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08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F07A">
            <w:pPr>
              <w:jc w:val="center"/>
            </w:pPr>
            <w:r>
              <w:rPr>
                <w:rFonts w:ascii="宋体" w:hAnsi="宋体" w:eastAsia="宋体"/>
                <w:sz w:val="16"/>
              </w:rPr>
              <w:t>制度应用人员满意度（%）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D95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A2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13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7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ECDE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67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6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E1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D9DD0">
            <w:pPr>
              <w:jc w:val="center"/>
            </w:pPr>
            <w:r>
              <w:rPr>
                <w:rFonts w:ascii="宋体" w:hAnsi="宋体" w:eastAsia="宋体"/>
                <w:sz w:val="16"/>
              </w:rPr>
              <w:t>偏差原因：设备使用人员满意度超出预期。</w:t>
            </w:r>
          </w:p>
        </w:tc>
      </w:tr>
      <w:tr w14:paraId="6CAFE51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C5F7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5DF4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A9C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D27B">
            <w:pPr>
              <w:jc w:val="center"/>
            </w:pPr>
            <w:r>
              <w:rPr>
                <w:rFonts w:ascii="宋体" w:hAnsi="宋体" w:eastAsia="宋体"/>
                <w:sz w:val="16"/>
              </w:rPr>
              <w:t>88.61分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B8D2C0"/>
        </w:tc>
      </w:tr>
    </w:tbl>
    <w:p w14:paraId="68C66DA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3495101">
        <w:tblPrEx>
          <w:tblCellMar>
            <w:top w:w="0" w:type="dxa"/>
            <w:left w:w="108" w:type="dxa"/>
            <w:bottom w:w="0" w:type="dxa"/>
            <w:right w:w="108" w:type="dxa"/>
          </w:tblCellMar>
        </w:tblPrEx>
        <w:tc>
          <w:tcPr>
            <w:tcW w:w="8848" w:type="dxa"/>
            <w:gridSpan w:val="14"/>
            <w:vAlign w:val="center"/>
          </w:tcPr>
          <w:p w14:paraId="5684A9DB">
            <w:pPr>
              <w:jc w:val="center"/>
            </w:pPr>
            <w:r>
              <w:rPr>
                <w:rFonts w:ascii="宋体" w:hAnsi="宋体" w:eastAsia="宋体"/>
                <w:sz w:val="24"/>
              </w:rPr>
              <w:t>项目支出绩效自评表</w:t>
            </w:r>
          </w:p>
        </w:tc>
      </w:tr>
      <w:tr w14:paraId="7504920E">
        <w:tblPrEx>
          <w:tblCellMar>
            <w:top w:w="0" w:type="dxa"/>
            <w:left w:w="108" w:type="dxa"/>
            <w:bottom w:w="0" w:type="dxa"/>
            <w:right w:w="108" w:type="dxa"/>
          </w:tblCellMar>
        </w:tblPrEx>
        <w:tc>
          <w:tcPr>
            <w:tcW w:w="8848" w:type="dxa"/>
            <w:gridSpan w:val="14"/>
            <w:vAlign w:val="center"/>
          </w:tcPr>
          <w:p w14:paraId="16C89A1A">
            <w:pPr>
              <w:jc w:val="center"/>
            </w:pPr>
            <w:r>
              <w:rPr>
                <w:rFonts w:ascii="宋体" w:hAnsi="宋体" w:eastAsia="宋体"/>
                <w:sz w:val="24"/>
              </w:rPr>
              <w:t>(2024年度)</w:t>
            </w:r>
          </w:p>
        </w:tc>
      </w:tr>
      <w:tr w14:paraId="0E686E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36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BC4170">
            <w:pPr>
              <w:jc w:val="center"/>
            </w:pPr>
            <w:r>
              <w:rPr>
                <w:rFonts w:ascii="宋体" w:hAnsi="宋体" w:eastAsia="宋体"/>
                <w:sz w:val="16"/>
              </w:rPr>
              <w:t>生态环境监管及执法工作项目</w:t>
            </w:r>
          </w:p>
        </w:tc>
      </w:tr>
      <w:tr w14:paraId="435CCC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1A1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8894DD">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1BB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6B2DCD">
            <w:pPr>
              <w:jc w:val="center"/>
            </w:pPr>
            <w:r>
              <w:rPr>
                <w:rFonts w:ascii="宋体" w:hAnsi="宋体" w:eastAsia="宋体"/>
                <w:sz w:val="16"/>
              </w:rPr>
              <w:t>新疆维吾尔自治区喀什地区生态环境局</w:t>
            </w:r>
          </w:p>
        </w:tc>
      </w:tr>
      <w:tr w14:paraId="3BE6F3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136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09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209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60E2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4B9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DD98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CB9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9DAF0">
            <w:pPr>
              <w:jc w:val="center"/>
            </w:pPr>
            <w:r>
              <w:rPr>
                <w:rFonts w:ascii="宋体" w:hAnsi="宋体" w:eastAsia="宋体"/>
                <w:sz w:val="16"/>
              </w:rPr>
              <w:t>得分</w:t>
            </w:r>
          </w:p>
        </w:tc>
      </w:tr>
      <w:tr w14:paraId="0E3AC1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D7F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6E2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2E9B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EDD6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6D6F">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5E8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ED2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F403">
            <w:pPr>
              <w:jc w:val="center"/>
            </w:pPr>
            <w:r>
              <w:rPr>
                <w:rFonts w:ascii="宋体" w:hAnsi="宋体" w:eastAsia="宋体"/>
                <w:sz w:val="16"/>
              </w:rPr>
              <w:t>10.00分</w:t>
            </w:r>
          </w:p>
        </w:tc>
      </w:tr>
      <w:tr w14:paraId="33E11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D48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ABC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9D768">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2B151">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B7E15">
            <w:pPr>
              <w:jc w:val="center"/>
            </w:pPr>
            <w:r>
              <w:rPr>
                <w:rFonts w:ascii="宋体" w:hAnsi="宋体" w:eastAsia="宋体"/>
                <w:sz w:val="16"/>
              </w:rPr>
              <w:t>14.77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2A4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153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CF8B">
            <w:pPr>
              <w:jc w:val="center"/>
            </w:pPr>
            <w:r>
              <w:rPr>
                <w:rFonts w:ascii="宋体" w:hAnsi="宋体" w:eastAsia="宋体"/>
                <w:sz w:val="16"/>
              </w:rPr>
              <w:t>—</w:t>
            </w:r>
          </w:p>
        </w:tc>
      </w:tr>
      <w:tr w14:paraId="3E4A94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EE6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67BD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546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461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D57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4490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A43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F225">
            <w:pPr>
              <w:jc w:val="center"/>
            </w:pPr>
            <w:r>
              <w:rPr>
                <w:rFonts w:ascii="宋体" w:hAnsi="宋体" w:eastAsia="宋体"/>
                <w:sz w:val="16"/>
              </w:rPr>
              <w:t>—</w:t>
            </w:r>
          </w:p>
        </w:tc>
      </w:tr>
      <w:tr w14:paraId="2F3A31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7CD0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A0C5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51FA3F">
            <w:pPr>
              <w:jc w:val="center"/>
            </w:pPr>
            <w:r>
              <w:rPr>
                <w:rFonts w:ascii="宋体" w:hAnsi="宋体" w:eastAsia="宋体"/>
                <w:sz w:val="16"/>
              </w:rPr>
              <w:t>实际完成情况</w:t>
            </w:r>
          </w:p>
        </w:tc>
      </w:tr>
      <w:tr w14:paraId="79516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8F63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DA4FA2">
            <w:pPr>
              <w:jc w:val="both"/>
            </w:pPr>
            <w:r>
              <w:rPr>
                <w:rFonts w:ascii="宋体" w:hAnsi="宋体" w:eastAsia="宋体"/>
                <w:sz w:val="16"/>
              </w:rPr>
              <w:t>保障下半年生态环境监管及执法工作正常开展及工作人员跟其他地州交叉检查和帮扶指导工作,参加各种自治区生态环境厅,地委,行署举办的交流学习培训，出差人数大于等于32人，资金及时率100%。加大对生态环境的日常监管及行政执法工作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1B09DC">
            <w:pPr>
              <w:jc w:val="both"/>
            </w:pPr>
            <w:r>
              <w:rPr>
                <w:rFonts w:hint="eastAsia" w:ascii="宋体" w:hAnsi="宋体"/>
                <w:sz w:val="16"/>
                <w:lang w:eastAsia="zh-CN"/>
              </w:rPr>
              <w:t>截至</w:t>
            </w:r>
            <w:r>
              <w:rPr>
                <w:rFonts w:ascii="宋体" w:hAnsi="宋体" w:eastAsia="宋体"/>
                <w:sz w:val="16"/>
              </w:rPr>
              <w:t>12月31日已出差人数36人，主要对县市进行了帮扶指导及外出培训大练兵等，达到保障生态环境监管及执法工作正常开展，提升生态环境综合治理能力的效益目标。</w:t>
            </w:r>
          </w:p>
        </w:tc>
      </w:tr>
      <w:tr w14:paraId="450204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38A7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8EB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F483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C8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544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52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5F5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0CC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FC1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DA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B8B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9EB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87A5">
            <w:pPr>
              <w:jc w:val="center"/>
            </w:pPr>
            <w:r>
              <w:rPr>
                <w:rFonts w:ascii="宋体" w:hAnsi="宋体" w:eastAsia="宋体"/>
                <w:sz w:val="16"/>
              </w:rPr>
              <w:t>偏差原因分析及改进措施</w:t>
            </w:r>
          </w:p>
        </w:tc>
      </w:tr>
      <w:tr w14:paraId="75EC17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0AA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A99F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15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F2FA">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01EA">
            <w:pPr>
              <w:jc w:val="center"/>
            </w:pPr>
            <w:r>
              <w:rPr>
                <w:rFonts w:ascii="宋体" w:hAnsi="宋体" w:eastAsia="宋体"/>
                <w:sz w:val="16"/>
              </w:rPr>
              <w:t>&gt;=32个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A0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E0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75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7E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CF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A841">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F2CCA">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A375F">
            <w:pPr>
              <w:jc w:val="center"/>
            </w:pPr>
            <w:r>
              <w:rPr>
                <w:rFonts w:ascii="宋体" w:hAnsi="宋体" w:eastAsia="宋体"/>
                <w:sz w:val="16"/>
              </w:rPr>
              <w:t>偏差原因：根据工作安排出差人数多于计划数</w:t>
            </w:r>
          </w:p>
        </w:tc>
      </w:tr>
      <w:tr w14:paraId="7D6137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65C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BAA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97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6627">
            <w:pPr>
              <w:jc w:val="center"/>
            </w:pPr>
            <w:r>
              <w:rPr>
                <w:rFonts w:ascii="宋体" w:hAnsi="宋体" w:eastAsia="宋体"/>
                <w:sz w:val="16"/>
              </w:rPr>
              <w:t>监管和执法工作合格率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A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CB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358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E0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76D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0E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4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3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2A482">
            <w:pPr>
              <w:jc w:val="center"/>
            </w:pPr>
          </w:p>
        </w:tc>
      </w:tr>
      <w:tr w14:paraId="2DAF0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EDF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BE92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638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CD0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E4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34B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7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81F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1D4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31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D98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A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94FFF">
            <w:pPr>
              <w:jc w:val="center"/>
            </w:pPr>
          </w:p>
        </w:tc>
      </w:tr>
      <w:tr w14:paraId="1B996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8B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9E9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08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3E96">
            <w:pPr>
              <w:jc w:val="center"/>
            </w:pPr>
            <w:r>
              <w:rPr>
                <w:rFonts w:ascii="宋体" w:hAnsi="宋体" w:eastAsia="宋体"/>
                <w:sz w:val="16"/>
              </w:rPr>
              <w:t>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F9C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93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884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72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1F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9D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9D8A">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76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355E2">
            <w:pPr>
              <w:jc w:val="center"/>
            </w:pPr>
          </w:p>
        </w:tc>
      </w:tr>
      <w:tr w14:paraId="4EBB23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C40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CA0A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796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343B">
            <w:pPr>
              <w:jc w:val="center"/>
            </w:pPr>
            <w:r>
              <w:rPr>
                <w:rFonts w:ascii="宋体" w:hAnsi="宋体" w:eastAsia="宋体"/>
                <w:sz w:val="16"/>
              </w:rPr>
              <w:t>下县生态环境执法出差费用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1A28">
            <w:pPr>
              <w:jc w:val="center"/>
            </w:pPr>
            <w:r>
              <w:rPr>
                <w:rFonts w:ascii="宋体" w:hAnsi="宋体" w:eastAsia="宋体"/>
                <w:sz w:val="16"/>
              </w:rPr>
              <w:t>&lt;=6.77万元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F8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71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B2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6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3A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4982">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147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212079">
            <w:pPr>
              <w:jc w:val="center"/>
            </w:pPr>
          </w:p>
        </w:tc>
      </w:tr>
      <w:tr w14:paraId="19CC9CD6">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F12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75E9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2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FE75D">
            <w:pPr>
              <w:jc w:val="center"/>
            </w:pPr>
            <w:r>
              <w:rPr>
                <w:rFonts w:ascii="宋体" w:hAnsi="宋体" w:eastAsia="宋体"/>
                <w:sz w:val="16"/>
              </w:rPr>
              <w:t>工作人员去其他省,其他地州交流学习培训期间发生差旅费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C724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AC95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89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09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57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D6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B6C6">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17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DA503">
            <w:pPr>
              <w:jc w:val="center"/>
            </w:pPr>
          </w:p>
        </w:tc>
      </w:tr>
      <w:tr w14:paraId="5CC9CA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652F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0222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7398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3C5A">
            <w:pPr>
              <w:jc w:val="center"/>
            </w:pPr>
            <w:r>
              <w:rPr>
                <w:rFonts w:ascii="宋体" w:hAnsi="宋体" w:eastAsia="宋体"/>
                <w:sz w:val="16"/>
              </w:rPr>
              <w:t>保障生态环境监管及执法正常开展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E604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D2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E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9F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A30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0D3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970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D8E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C96F7">
            <w:pPr>
              <w:jc w:val="center"/>
            </w:pPr>
          </w:p>
        </w:tc>
      </w:tr>
      <w:tr w14:paraId="3D300B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25A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C4D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01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B46C">
            <w:pPr>
              <w:jc w:val="center"/>
            </w:pPr>
            <w:r>
              <w:rPr>
                <w:rFonts w:ascii="宋体" w:hAnsi="宋体" w:eastAsia="宋体"/>
                <w:sz w:val="16"/>
              </w:rPr>
              <w:t>提升生态环境综合治理效能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E3C9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526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385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250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73D9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EA7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B51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25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B22A1">
            <w:pPr>
              <w:jc w:val="center"/>
            </w:pPr>
          </w:p>
        </w:tc>
      </w:tr>
      <w:tr w14:paraId="302D8EF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7BB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6ED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850C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E1D5">
            <w:pPr>
              <w:jc w:val="center"/>
            </w:pPr>
            <w:r>
              <w:rPr>
                <w:rFonts w:ascii="宋体" w:hAnsi="宋体" w:eastAsia="宋体"/>
                <w:sz w:val="16"/>
              </w:rPr>
              <w:t>出差人员满意度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0B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F1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8B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51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D02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B1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E03EB">
            <w:pPr>
              <w:jc w:val="center"/>
            </w:pPr>
            <w:r>
              <w:rPr>
                <w:rFonts w:ascii="宋体" w:hAnsi="宋体" w:eastAsia="宋体"/>
                <w:sz w:val="16"/>
              </w:rPr>
              <w:t>=98.6%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9F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2640">
            <w:pPr>
              <w:jc w:val="center"/>
            </w:pPr>
            <w:r>
              <w:rPr>
                <w:rFonts w:ascii="宋体" w:hAnsi="宋体" w:eastAsia="宋体"/>
                <w:sz w:val="16"/>
              </w:rPr>
              <w:t>偏差原因：出差人员满意度超出计划</w:t>
            </w:r>
          </w:p>
        </w:tc>
      </w:tr>
      <w:tr w14:paraId="427625D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1B5A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E14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4CBB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34F14">
            <w:pPr>
              <w:jc w:val="center"/>
            </w:pPr>
            <w:r>
              <w:rPr>
                <w:rFonts w:ascii="宋体" w:hAnsi="宋体" w:eastAsia="宋体"/>
                <w:sz w:val="16"/>
              </w:rPr>
              <w:t>98.75分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F64C608"/>
        </w:tc>
      </w:tr>
    </w:tbl>
    <w:p w14:paraId="6C7AB6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29139E1">
        <w:tblPrEx>
          <w:tblCellMar>
            <w:top w:w="0" w:type="dxa"/>
            <w:left w:w="108" w:type="dxa"/>
            <w:bottom w:w="0" w:type="dxa"/>
            <w:right w:w="108" w:type="dxa"/>
          </w:tblCellMar>
        </w:tblPrEx>
        <w:tc>
          <w:tcPr>
            <w:tcW w:w="8848" w:type="dxa"/>
            <w:gridSpan w:val="14"/>
            <w:vAlign w:val="center"/>
          </w:tcPr>
          <w:p w14:paraId="133C4EAC">
            <w:pPr>
              <w:jc w:val="center"/>
            </w:pPr>
            <w:r>
              <w:rPr>
                <w:rFonts w:ascii="宋体" w:hAnsi="宋体" w:eastAsia="宋体"/>
                <w:sz w:val="24"/>
              </w:rPr>
              <w:t>项目支出绩效自评表</w:t>
            </w:r>
          </w:p>
        </w:tc>
      </w:tr>
      <w:tr w14:paraId="1F48337E">
        <w:tblPrEx>
          <w:tblCellMar>
            <w:top w:w="0" w:type="dxa"/>
            <w:left w:w="108" w:type="dxa"/>
            <w:bottom w:w="0" w:type="dxa"/>
            <w:right w:w="108" w:type="dxa"/>
          </w:tblCellMar>
        </w:tblPrEx>
        <w:tc>
          <w:tcPr>
            <w:tcW w:w="8848" w:type="dxa"/>
            <w:gridSpan w:val="14"/>
            <w:vAlign w:val="center"/>
          </w:tcPr>
          <w:p w14:paraId="6753202D">
            <w:pPr>
              <w:jc w:val="center"/>
            </w:pPr>
            <w:r>
              <w:rPr>
                <w:rFonts w:ascii="宋体" w:hAnsi="宋体" w:eastAsia="宋体"/>
                <w:sz w:val="24"/>
              </w:rPr>
              <w:t>(2024年度)</w:t>
            </w:r>
          </w:p>
        </w:tc>
      </w:tr>
      <w:tr w14:paraId="004891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D0E1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F01873">
            <w:pPr>
              <w:jc w:val="center"/>
            </w:pPr>
            <w:r>
              <w:rPr>
                <w:rFonts w:ascii="宋体" w:hAnsi="宋体" w:eastAsia="宋体"/>
                <w:sz w:val="16"/>
              </w:rPr>
              <w:t>生态环境能力建设项目</w:t>
            </w:r>
          </w:p>
        </w:tc>
      </w:tr>
      <w:tr w14:paraId="35EF6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1AA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B35C93">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74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5AF823">
            <w:pPr>
              <w:jc w:val="center"/>
            </w:pPr>
            <w:r>
              <w:rPr>
                <w:rFonts w:ascii="宋体" w:hAnsi="宋体" w:eastAsia="宋体"/>
                <w:sz w:val="16"/>
              </w:rPr>
              <w:t>新疆维吾尔自治区喀什地区生态环境局</w:t>
            </w:r>
          </w:p>
        </w:tc>
      </w:tr>
      <w:tr w14:paraId="6A88556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F32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6DC2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200A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AA5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8ABF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1D35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AED6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E24C4">
            <w:pPr>
              <w:jc w:val="center"/>
            </w:pPr>
            <w:r>
              <w:rPr>
                <w:rFonts w:ascii="宋体" w:hAnsi="宋体" w:eastAsia="宋体"/>
                <w:sz w:val="16"/>
              </w:rPr>
              <w:t>得分</w:t>
            </w:r>
          </w:p>
        </w:tc>
      </w:tr>
      <w:tr w14:paraId="049713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8949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91C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E9711">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11FFF">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EFC4">
            <w:pPr>
              <w:jc w:val="center"/>
            </w:pPr>
            <w:r>
              <w:rPr>
                <w:rFonts w:ascii="宋体" w:hAnsi="宋体" w:eastAsia="宋体"/>
                <w:sz w:val="16"/>
              </w:rPr>
              <w:t>28.33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76E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F4A04">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72E5">
            <w:pPr>
              <w:jc w:val="center"/>
            </w:pPr>
            <w:r>
              <w:rPr>
                <w:rFonts w:ascii="宋体" w:hAnsi="宋体" w:eastAsia="宋体"/>
                <w:sz w:val="16"/>
              </w:rPr>
              <w:t>10.00分</w:t>
            </w:r>
          </w:p>
        </w:tc>
      </w:tr>
      <w:tr w14:paraId="05917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05A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61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E9165">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6DF7">
            <w:pPr>
              <w:jc w:val="center"/>
            </w:pPr>
            <w:r>
              <w:rPr>
                <w:rFonts w:ascii="宋体" w:hAnsi="宋体" w:eastAsia="宋体"/>
                <w:sz w:val="16"/>
              </w:rPr>
              <w:t>28.56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8063B">
            <w:pPr>
              <w:jc w:val="center"/>
            </w:pPr>
            <w:r>
              <w:rPr>
                <w:rFonts w:ascii="宋体" w:hAnsi="宋体" w:eastAsia="宋体"/>
                <w:sz w:val="16"/>
              </w:rPr>
              <w:t>28.33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843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530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5749">
            <w:pPr>
              <w:jc w:val="center"/>
            </w:pPr>
            <w:r>
              <w:rPr>
                <w:rFonts w:ascii="宋体" w:hAnsi="宋体" w:eastAsia="宋体"/>
                <w:sz w:val="16"/>
              </w:rPr>
              <w:t>—</w:t>
            </w:r>
          </w:p>
        </w:tc>
      </w:tr>
      <w:tr w14:paraId="53430A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485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A6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330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E48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E20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2B7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5C4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E86B9">
            <w:pPr>
              <w:jc w:val="center"/>
            </w:pPr>
            <w:r>
              <w:rPr>
                <w:rFonts w:ascii="宋体" w:hAnsi="宋体" w:eastAsia="宋体"/>
                <w:sz w:val="16"/>
              </w:rPr>
              <w:t>—</w:t>
            </w:r>
          </w:p>
        </w:tc>
      </w:tr>
      <w:tr w14:paraId="068138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2C6CD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1007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96E0C5">
            <w:pPr>
              <w:jc w:val="center"/>
            </w:pPr>
            <w:r>
              <w:rPr>
                <w:rFonts w:ascii="宋体" w:hAnsi="宋体" w:eastAsia="宋体"/>
                <w:sz w:val="16"/>
              </w:rPr>
              <w:t>实际完成情况</w:t>
            </w:r>
          </w:p>
        </w:tc>
      </w:tr>
      <w:tr w14:paraId="484A8D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404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FC4131">
            <w:pPr>
              <w:jc w:val="both"/>
            </w:pPr>
            <w:r>
              <w:rPr>
                <w:rFonts w:ascii="宋体" w:hAnsi="宋体" w:eastAsia="宋体"/>
                <w:sz w:val="16"/>
              </w:rPr>
              <w:t>部门预算项目数量1个，下县检查天数50天，下县检查人数10人，统筹推进生态文明建设，实现环境质量、污染源和生态状况监测全覆盖；全面推进执法机构标准化建设，为污染防治攻坚战纵深推进、实现环境质量持续改善提供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C4FF3">
            <w:pPr>
              <w:jc w:val="both"/>
            </w:pPr>
            <w:r>
              <w:rPr>
                <w:rFonts w:ascii="宋体" w:hAnsi="宋体" w:eastAsia="宋体"/>
                <w:sz w:val="16"/>
              </w:rPr>
              <w:t>截至目前已完成支出28.33万元,部门预算项目数量1个，下县检查天数52天，下县检查人数17人，对生态文明建设，环境质量和实现环境质量持续改善提供支撑</w:t>
            </w:r>
          </w:p>
        </w:tc>
      </w:tr>
      <w:tr w14:paraId="2DA42C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80C8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72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C681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370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44C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C76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18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6B7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AE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708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0B6B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4BB9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E3CED">
            <w:pPr>
              <w:jc w:val="center"/>
            </w:pPr>
            <w:r>
              <w:rPr>
                <w:rFonts w:ascii="宋体" w:hAnsi="宋体" w:eastAsia="宋体"/>
                <w:sz w:val="16"/>
              </w:rPr>
              <w:t>偏差原因分析及改进措施</w:t>
            </w:r>
          </w:p>
        </w:tc>
      </w:tr>
      <w:tr w14:paraId="6C6521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224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58F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A67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564B8">
            <w:pPr>
              <w:jc w:val="center"/>
            </w:pPr>
            <w:r>
              <w:rPr>
                <w:rFonts w:ascii="宋体" w:hAnsi="宋体" w:eastAsia="宋体"/>
                <w:sz w:val="16"/>
              </w:rPr>
              <w:t>部门预算项目数量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A85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C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4CE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A7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5E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B1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70E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B8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F9B5E">
            <w:pPr>
              <w:jc w:val="center"/>
            </w:pPr>
          </w:p>
        </w:tc>
      </w:tr>
      <w:tr w14:paraId="15A06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5EE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FAF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CC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9A8EA">
            <w:pPr>
              <w:jc w:val="center"/>
            </w:pPr>
            <w:r>
              <w:rPr>
                <w:rFonts w:ascii="宋体" w:hAnsi="宋体" w:eastAsia="宋体"/>
                <w:sz w:val="16"/>
              </w:rPr>
              <w:t>下县检查天数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54E9">
            <w:pPr>
              <w:jc w:val="center"/>
            </w:pPr>
            <w:r>
              <w:rPr>
                <w:rFonts w:ascii="宋体" w:hAnsi="宋体" w:eastAsia="宋体"/>
                <w:sz w:val="16"/>
              </w:rPr>
              <w:t>&gt;=50天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52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870A">
            <w:pPr>
              <w:jc w:val="center"/>
            </w:pPr>
            <w:r>
              <w:rPr>
                <w:rFonts w:ascii="宋体" w:hAnsi="宋体" w:eastAsia="宋体"/>
                <w:sz w:val="16"/>
              </w:rPr>
              <w:t>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DC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95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BB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457C">
            <w:pPr>
              <w:jc w:val="center"/>
            </w:pPr>
            <w:r>
              <w:rPr>
                <w:rFonts w:ascii="宋体" w:hAnsi="宋体" w:eastAsia="宋体"/>
                <w:sz w:val="16"/>
              </w:rPr>
              <w:t>=52天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09503">
            <w:pPr>
              <w:jc w:val="center"/>
            </w:pPr>
            <w:r>
              <w:rPr>
                <w:rFonts w:ascii="宋体" w:hAnsi="宋体" w:eastAsia="宋体"/>
                <w:sz w:val="16"/>
              </w:rPr>
              <w:t>7.68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4BC1A">
            <w:pPr>
              <w:jc w:val="center"/>
            </w:pPr>
            <w:r>
              <w:rPr>
                <w:rFonts w:ascii="宋体" w:hAnsi="宋体" w:eastAsia="宋体"/>
                <w:sz w:val="16"/>
              </w:rPr>
              <w:t>偏差原因：检查和培训次数多，出差天数多</w:t>
            </w:r>
          </w:p>
        </w:tc>
      </w:tr>
      <w:tr w14:paraId="3CF6C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F02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966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50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8AB2">
            <w:pPr>
              <w:jc w:val="center"/>
            </w:pPr>
            <w:r>
              <w:rPr>
                <w:rFonts w:ascii="宋体" w:hAnsi="宋体" w:eastAsia="宋体"/>
                <w:sz w:val="16"/>
              </w:rPr>
              <w:t>下县检查人数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CDBBB">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EA8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EFFEE">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959A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A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98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107AB">
            <w:pPr>
              <w:jc w:val="center"/>
            </w:pPr>
            <w:r>
              <w:rPr>
                <w:rFonts w:ascii="宋体" w:hAnsi="宋体" w:eastAsia="宋体"/>
                <w:sz w:val="16"/>
              </w:rPr>
              <w:t>=17人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6B61D">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7E2EB">
            <w:pPr>
              <w:jc w:val="center"/>
            </w:pPr>
            <w:r>
              <w:rPr>
                <w:rFonts w:ascii="宋体" w:hAnsi="宋体" w:eastAsia="宋体"/>
                <w:sz w:val="16"/>
              </w:rPr>
              <w:t>偏差原因：检查和培训次数多，下县检查人数多</w:t>
            </w:r>
          </w:p>
        </w:tc>
      </w:tr>
      <w:tr w14:paraId="33D873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DA2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0C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49D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A712">
            <w:pPr>
              <w:jc w:val="center"/>
            </w:pPr>
            <w:r>
              <w:rPr>
                <w:rFonts w:ascii="宋体" w:hAnsi="宋体" w:eastAsia="宋体"/>
                <w:sz w:val="16"/>
              </w:rPr>
              <w:t>下县检查工作合格率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2F6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2C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DE7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D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FC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132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889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9239">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9EE65">
            <w:pPr>
              <w:jc w:val="center"/>
            </w:pPr>
            <w:r>
              <w:rPr>
                <w:rFonts w:ascii="宋体" w:hAnsi="宋体" w:eastAsia="宋体"/>
                <w:sz w:val="16"/>
              </w:rPr>
              <w:t>偏差原因：检查和培训次数多</w:t>
            </w:r>
          </w:p>
        </w:tc>
      </w:tr>
      <w:tr w14:paraId="689CD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A78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CDC0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9C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5C38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5222">
            <w:pPr>
              <w:jc w:val="center"/>
            </w:pPr>
            <w:r>
              <w:rPr>
                <w:rFonts w:ascii="宋体" w:hAnsi="宋体" w:eastAsia="宋体"/>
                <w:sz w:val="16"/>
              </w:rPr>
              <w:t>=2024年12月25鈤前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B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62E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F9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17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58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F608">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4AB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4EBC4">
            <w:pPr>
              <w:jc w:val="center"/>
            </w:pPr>
          </w:p>
        </w:tc>
      </w:tr>
      <w:tr w14:paraId="0CBE0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B06E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799B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D48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B657F">
            <w:pPr>
              <w:jc w:val="center"/>
            </w:pPr>
            <w:r>
              <w:rPr>
                <w:rFonts w:ascii="宋体" w:hAnsi="宋体" w:eastAsia="宋体"/>
                <w:sz w:val="16"/>
              </w:rPr>
              <w:t>基本公用办公费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FB3F">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3C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E034">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99F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86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42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89F1F">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CDE1">
            <w:pPr>
              <w:jc w:val="center"/>
            </w:pPr>
            <w:r>
              <w:rPr>
                <w:rFonts w:ascii="宋体" w:hAnsi="宋体" w:eastAsia="宋体"/>
                <w:sz w:val="16"/>
              </w:rPr>
              <w:t>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9D62">
            <w:pPr>
              <w:jc w:val="center"/>
            </w:pPr>
            <w:r>
              <w:rPr>
                <w:rFonts w:ascii="宋体" w:hAnsi="宋体" w:eastAsia="宋体"/>
                <w:sz w:val="16"/>
              </w:rPr>
              <w:t>偏差原因：购买金额小于预算，</w:t>
            </w:r>
            <w:r>
              <w:rPr>
                <w:rFonts w:hint="eastAsia" w:ascii="宋体" w:hAnsi="宋体"/>
                <w:sz w:val="16"/>
                <w:lang w:eastAsia="zh-CN"/>
              </w:rPr>
              <w:t>厉行节约</w:t>
            </w:r>
            <w:r>
              <w:rPr>
                <w:rFonts w:ascii="宋体" w:hAnsi="宋体" w:eastAsia="宋体"/>
                <w:sz w:val="16"/>
              </w:rPr>
              <w:t>。改进措施：厉行节约</w:t>
            </w:r>
          </w:p>
        </w:tc>
      </w:tr>
      <w:tr w14:paraId="1E104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74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89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8A3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A38E3">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19C1B">
            <w:pPr>
              <w:jc w:val="center"/>
            </w:pPr>
            <w:r>
              <w:rPr>
                <w:rFonts w:ascii="宋体" w:hAnsi="宋体" w:eastAsia="宋体"/>
                <w:sz w:val="16"/>
              </w:rPr>
              <w:t>&lt;=15.65万元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419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265A">
            <w:pPr>
              <w:jc w:val="center"/>
            </w:pPr>
            <w:r>
              <w:rPr>
                <w:rFonts w:ascii="宋体" w:hAnsi="宋体" w:eastAsia="宋体"/>
                <w:sz w:val="16"/>
              </w:rPr>
              <w: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0F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4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8E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401A">
            <w:pPr>
              <w:jc w:val="center"/>
            </w:pPr>
            <w:r>
              <w:rPr>
                <w:rFonts w:ascii="宋体" w:hAnsi="宋体" w:eastAsia="宋体"/>
                <w:sz w:val="16"/>
              </w:rPr>
              <w:t>=15.65万元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0952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C4E54">
            <w:pPr>
              <w:jc w:val="center"/>
            </w:pPr>
          </w:p>
        </w:tc>
      </w:tr>
      <w:tr w14:paraId="53956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E79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73AD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CF3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09CF">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7A51">
            <w:pPr>
              <w:jc w:val="center"/>
            </w:pPr>
            <w:r>
              <w:rPr>
                <w:rFonts w:ascii="宋体" w:hAnsi="宋体" w:eastAsia="宋体"/>
                <w:sz w:val="16"/>
              </w:rPr>
              <w:t>&lt;=5.91万元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092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90DB4">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2C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59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2CE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3A38">
            <w:pPr>
              <w:jc w:val="center"/>
            </w:pPr>
            <w:r>
              <w:rPr>
                <w:rFonts w:ascii="宋体" w:hAnsi="宋体" w:eastAsia="宋体"/>
                <w:sz w:val="16"/>
              </w:rPr>
              <w:t>=5.91万元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A9C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AB4B9">
            <w:pPr>
              <w:jc w:val="center"/>
            </w:pPr>
          </w:p>
        </w:tc>
      </w:tr>
      <w:tr w14:paraId="1B45C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C42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E096A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ED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47A7">
            <w:pPr>
              <w:jc w:val="center"/>
            </w:pPr>
            <w:r>
              <w:rPr>
                <w:rFonts w:ascii="宋体" w:hAnsi="宋体" w:eastAsia="宋体"/>
                <w:sz w:val="16"/>
              </w:rPr>
              <w:t>保障喀什地区人民群众安全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B788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8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900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B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70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CD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649B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B6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396D2">
            <w:pPr>
              <w:jc w:val="center"/>
            </w:pPr>
          </w:p>
        </w:tc>
      </w:tr>
      <w:tr w14:paraId="3161E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FFB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CD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E4FB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F29E">
            <w:pPr>
              <w:jc w:val="center"/>
            </w:pPr>
            <w:r>
              <w:rPr>
                <w:rFonts w:ascii="宋体" w:hAnsi="宋体" w:eastAsia="宋体"/>
                <w:sz w:val="16"/>
              </w:rPr>
              <w:t>保障全区生态环境安全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3D2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6D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12E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6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7DA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B1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767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0CA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B7877">
            <w:pPr>
              <w:jc w:val="center"/>
            </w:pPr>
          </w:p>
        </w:tc>
      </w:tr>
      <w:tr w14:paraId="3FE545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C4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6A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9BF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2771">
            <w:pPr>
              <w:jc w:val="center"/>
            </w:pPr>
            <w:r>
              <w:rPr>
                <w:rFonts w:ascii="宋体" w:hAnsi="宋体" w:eastAsia="宋体"/>
                <w:sz w:val="16"/>
              </w:rPr>
              <w:t>当地群众对工作质量满意度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B42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4A47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79A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49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8F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75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FD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3E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7A30A">
            <w:pPr>
              <w:jc w:val="center"/>
            </w:pPr>
            <w:r>
              <w:rPr>
                <w:rFonts w:ascii="宋体" w:hAnsi="宋体" w:eastAsia="宋体"/>
                <w:sz w:val="16"/>
              </w:rPr>
              <w:t>偏差原因：群众对工作质量满意度高</w:t>
            </w:r>
          </w:p>
        </w:tc>
      </w:tr>
      <w:tr w14:paraId="1CF114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2EE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C78D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9BFE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67B9A">
            <w:pPr>
              <w:jc w:val="center"/>
            </w:pPr>
            <w:r>
              <w:rPr>
                <w:rFonts w:ascii="宋体" w:hAnsi="宋体" w:eastAsia="宋体"/>
                <w:sz w:val="16"/>
              </w:rPr>
              <w:t>95.94分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8E0F72"/>
        </w:tc>
      </w:tr>
    </w:tbl>
    <w:p w14:paraId="5227BA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DDFEF37">
        <w:tblPrEx>
          <w:tblCellMar>
            <w:top w:w="0" w:type="dxa"/>
            <w:left w:w="108" w:type="dxa"/>
            <w:bottom w:w="0" w:type="dxa"/>
            <w:right w:w="108" w:type="dxa"/>
          </w:tblCellMar>
        </w:tblPrEx>
        <w:tc>
          <w:tcPr>
            <w:tcW w:w="8848" w:type="dxa"/>
            <w:gridSpan w:val="14"/>
            <w:vAlign w:val="center"/>
          </w:tcPr>
          <w:p w14:paraId="08A11921">
            <w:pPr>
              <w:jc w:val="center"/>
            </w:pPr>
            <w:r>
              <w:rPr>
                <w:rFonts w:ascii="宋体" w:hAnsi="宋体" w:eastAsia="宋体"/>
                <w:sz w:val="24"/>
              </w:rPr>
              <w:t>项目支出绩效自评表</w:t>
            </w:r>
          </w:p>
        </w:tc>
      </w:tr>
      <w:tr w14:paraId="1687D3BF">
        <w:tblPrEx>
          <w:tblCellMar>
            <w:top w:w="0" w:type="dxa"/>
            <w:left w:w="108" w:type="dxa"/>
            <w:bottom w:w="0" w:type="dxa"/>
            <w:right w:w="108" w:type="dxa"/>
          </w:tblCellMar>
        </w:tblPrEx>
        <w:tc>
          <w:tcPr>
            <w:tcW w:w="8848" w:type="dxa"/>
            <w:gridSpan w:val="14"/>
            <w:vAlign w:val="center"/>
          </w:tcPr>
          <w:p w14:paraId="2026D53C">
            <w:pPr>
              <w:jc w:val="center"/>
            </w:pPr>
            <w:r>
              <w:rPr>
                <w:rFonts w:ascii="宋体" w:hAnsi="宋体" w:eastAsia="宋体"/>
                <w:sz w:val="24"/>
              </w:rPr>
              <w:t>(2024年度)</w:t>
            </w:r>
          </w:p>
        </w:tc>
      </w:tr>
      <w:tr w14:paraId="64D162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4A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B92ACA">
            <w:pPr>
              <w:jc w:val="center"/>
            </w:pPr>
            <w:r>
              <w:rPr>
                <w:rFonts w:ascii="宋体" w:hAnsi="宋体" w:eastAsia="宋体"/>
                <w:sz w:val="16"/>
              </w:rPr>
              <w:t>生态环境违法行为举报奖励及法律咨询政府购买服务项目</w:t>
            </w:r>
          </w:p>
        </w:tc>
      </w:tr>
      <w:tr w14:paraId="113878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EB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4365E9">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B47E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F499B1">
            <w:pPr>
              <w:jc w:val="center"/>
            </w:pPr>
            <w:r>
              <w:rPr>
                <w:rFonts w:ascii="宋体" w:hAnsi="宋体" w:eastAsia="宋体"/>
                <w:sz w:val="16"/>
              </w:rPr>
              <w:t>新疆维吾尔自治区喀什地区生态环境局</w:t>
            </w:r>
          </w:p>
        </w:tc>
      </w:tr>
      <w:tr w14:paraId="53B5BF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244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BF5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7393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D85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281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64B4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579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49A7">
            <w:pPr>
              <w:jc w:val="center"/>
            </w:pPr>
            <w:r>
              <w:rPr>
                <w:rFonts w:ascii="宋体" w:hAnsi="宋体" w:eastAsia="宋体"/>
                <w:sz w:val="16"/>
              </w:rPr>
              <w:t>得分</w:t>
            </w:r>
          </w:p>
        </w:tc>
      </w:tr>
      <w:tr w14:paraId="43A81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950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5E3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44A9A">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D1108">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B5797">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725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C613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29A5">
            <w:pPr>
              <w:jc w:val="center"/>
            </w:pPr>
            <w:r>
              <w:rPr>
                <w:rFonts w:ascii="宋体" w:hAnsi="宋体" w:eastAsia="宋体"/>
                <w:sz w:val="16"/>
              </w:rPr>
              <w:t>10.00分</w:t>
            </w:r>
          </w:p>
        </w:tc>
      </w:tr>
      <w:tr w14:paraId="78614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660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EBE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ED51D">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128CC">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BDC12E">
            <w:pPr>
              <w:jc w:val="center"/>
            </w:pPr>
            <w:r>
              <w:rPr>
                <w:rFonts w:ascii="宋体" w:hAnsi="宋体" w:eastAsia="宋体"/>
                <w:sz w:val="16"/>
              </w:rPr>
              <w:t>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B18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7D2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3C009">
            <w:pPr>
              <w:jc w:val="center"/>
            </w:pPr>
            <w:r>
              <w:rPr>
                <w:rFonts w:ascii="宋体" w:hAnsi="宋体" w:eastAsia="宋体"/>
                <w:sz w:val="16"/>
              </w:rPr>
              <w:t>—</w:t>
            </w:r>
          </w:p>
        </w:tc>
      </w:tr>
      <w:tr w14:paraId="570BAB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34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FEB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3F5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D11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FD9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7A7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6DA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520D6">
            <w:pPr>
              <w:jc w:val="center"/>
            </w:pPr>
            <w:r>
              <w:rPr>
                <w:rFonts w:ascii="宋体" w:hAnsi="宋体" w:eastAsia="宋体"/>
                <w:sz w:val="16"/>
              </w:rPr>
              <w:t>—</w:t>
            </w:r>
          </w:p>
        </w:tc>
      </w:tr>
      <w:tr w14:paraId="302F8C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897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D55E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D7E3FE">
            <w:pPr>
              <w:jc w:val="center"/>
            </w:pPr>
            <w:r>
              <w:rPr>
                <w:rFonts w:ascii="宋体" w:hAnsi="宋体" w:eastAsia="宋体"/>
                <w:sz w:val="16"/>
              </w:rPr>
              <w:t>实际完成情况</w:t>
            </w:r>
          </w:p>
        </w:tc>
      </w:tr>
      <w:tr w14:paraId="664E5D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47B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80CD3">
            <w:pPr>
              <w:jc w:val="both"/>
            </w:pPr>
            <w:r>
              <w:rPr>
                <w:rFonts w:ascii="宋体" w:hAnsi="宋体" w:eastAsia="宋体"/>
                <w:sz w:val="16"/>
              </w:rPr>
              <w:t>举报查实破坏环境一般案件数2起，举报查实破坏环境严重案件数5起，聘用法律顾问1名，达到提升群众对生态环境违法行为监督的积极性，改善生态环境质量，打击生态环境违法行为。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187A8">
            <w:pPr>
              <w:jc w:val="both"/>
            </w:pPr>
            <w:r>
              <w:rPr>
                <w:rFonts w:hint="eastAsia" w:ascii="宋体" w:hAnsi="宋体"/>
                <w:sz w:val="16"/>
                <w:lang w:eastAsia="zh-CN"/>
              </w:rPr>
              <w:t>截至</w:t>
            </w:r>
            <w:r>
              <w:rPr>
                <w:rFonts w:ascii="宋体" w:hAnsi="宋体" w:eastAsia="宋体"/>
                <w:sz w:val="16"/>
              </w:rPr>
              <w:t>2024年12月31日已聘用法律顾问1名，环境违法行为举报一般案件8起，严重案件6起，达到了群众对生态环境违法行为监督的积极性，改善生态环境质量，打击生态环境违法行为的目的。</w:t>
            </w:r>
          </w:p>
        </w:tc>
      </w:tr>
      <w:tr w14:paraId="06C0D8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CDDA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9A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6F6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62F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A847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FE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DE3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DB0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373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8020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96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56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24527">
            <w:pPr>
              <w:jc w:val="center"/>
            </w:pPr>
            <w:r>
              <w:rPr>
                <w:rFonts w:ascii="宋体" w:hAnsi="宋体" w:eastAsia="宋体"/>
                <w:sz w:val="16"/>
              </w:rPr>
              <w:t>偏差原因分析及改进措施</w:t>
            </w:r>
          </w:p>
        </w:tc>
      </w:tr>
      <w:tr w14:paraId="6974B2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8F3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8AE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894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12F4">
            <w:pPr>
              <w:jc w:val="center"/>
            </w:pPr>
            <w:r>
              <w:rPr>
                <w:rFonts w:ascii="宋体" w:hAnsi="宋体" w:eastAsia="宋体"/>
                <w:sz w:val="16"/>
              </w:rPr>
              <w:t>举报查实破坏环境一般案件数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D6F1">
            <w:pPr>
              <w:jc w:val="center"/>
            </w:pPr>
            <w:r>
              <w:rPr>
                <w:rFonts w:ascii="宋体" w:hAnsi="宋体" w:eastAsia="宋体"/>
                <w:sz w:val="16"/>
              </w:rPr>
              <w:t>&gt;=2起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84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B8F5">
            <w:pPr>
              <w:jc w:val="center"/>
            </w:pPr>
            <w:r>
              <w:rPr>
                <w:rFonts w:ascii="宋体" w:hAnsi="宋体" w:eastAsia="宋体"/>
                <w:sz w:val="16"/>
              </w:rPr>
              <w:t>1起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C88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2C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4C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38A32">
            <w:pPr>
              <w:jc w:val="center"/>
            </w:pPr>
            <w:r>
              <w:rPr>
                <w:rFonts w:ascii="宋体" w:hAnsi="宋体" w:eastAsia="宋体"/>
                <w:sz w:val="16"/>
              </w:rPr>
              <w:t>=8起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77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361C">
            <w:pPr>
              <w:jc w:val="center"/>
            </w:pPr>
            <w:r>
              <w:rPr>
                <w:rFonts w:ascii="宋体" w:hAnsi="宋体" w:eastAsia="宋体"/>
                <w:sz w:val="16"/>
              </w:rPr>
              <w:t>偏差原因：一般案件举报人多于计划数</w:t>
            </w:r>
          </w:p>
        </w:tc>
      </w:tr>
      <w:tr w14:paraId="2B9C34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61F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6B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89F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B3D18">
            <w:pPr>
              <w:jc w:val="center"/>
            </w:pPr>
            <w:r>
              <w:rPr>
                <w:rFonts w:ascii="宋体" w:hAnsi="宋体" w:eastAsia="宋体"/>
                <w:sz w:val="16"/>
              </w:rPr>
              <w:t>举报查实破坏环境严重案件数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4815">
            <w:pPr>
              <w:jc w:val="center"/>
            </w:pPr>
            <w:r>
              <w:rPr>
                <w:rFonts w:ascii="宋体" w:hAnsi="宋体" w:eastAsia="宋体"/>
                <w:sz w:val="16"/>
              </w:rPr>
              <w:t>&gt;=5起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14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1EC1">
            <w:pPr>
              <w:jc w:val="center"/>
            </w:pPr>
            <w:r>
              <w:rPr>
                <w:rFonts w:ascii="宋体" w:hAnsi="宋体" w:eastAsia="宋体"/>
                <w:sz w:val="16"/>
              </w:rPr>
              <w:t>4起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50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57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13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F7812">
            <w:pPr>
              <w:jc w:val="center"/>
            </w:pPr>
            <w:r>
              <w:rPr>
                <w:rFonts w:ascii="宋体" w:hAnsi="宋体" w:eastAsia="宋体"/>
                <w:sz w:val="16"/>
              </w:rPr>
              <w:t>=6起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27F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51A6D">
            <w:pPr>
              <w:jc w:val="center"/>
            </w:pPr>
            <w:r>
              <w:rPr>
                <w:rFonts w:ascii="宋体" w:hAnsi="宋体" w:eastAsia="宋体"/>
                <w:sz w:val="16"/>
              </w:rPr>
              <w:t>偏差原因：重大案件举报人多出预计1人</w:t>
            </w:r>
          </w:p>
        </w:tc>
      </w:tr>
      <w:tr w14:paraId="135431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D96D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D8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C91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80CE">
            <w:pPr>
              <w:jc w:val="center"/>
            </w:pPr>
            <w:r>
              <w:rPr>
                <w:rFonts w:ascii="宋体" w:hAnsi="宋体" w:eastAsia="宋体"/>
                <w:sz w:val="16"/>
              </w:rPr>
              <w:t>聘用法律顾问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9C17">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F9B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B61E">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3FA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572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03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E336">
            <w:pPr>
              <w:jc w:val="center"/>
            </w:pPr>
            <w:r>
              <w:rPr>
                <w:rFonts w:ascii="宋体" w:hAnsi="宋体" w:eastAsia="宋体"/>
                <w:sz w:val="16"/>
              </w:rPr>
              <w:t>=1名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F5FF">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7DBAA">
            <w:pPr>
              <w:jc w:val="center"/>
            </w:pPr>
          </w:p>
        </w:tc>
      </w:tr>
      <w:tr w14:paraId="5317F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305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679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3BCBB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7495">
            <w:pPr>
              <w:jc w:val="center"/>
            </w:pPr>
            <w:r>
              <w:rPr>
                <w:rFonts w:ascii="宋体" w:hAnsi="宋体" w:eastAsia="宋体"/>
                <w:sz w:val="16"/>
              </w:rPr>
              <w:t>举报案件核查率（%）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1F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78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96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76A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0A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65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A2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05B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2686D">
            <w:pPr>
              <w:jc w:val="center"/>
            </w:pPr>
          </w:p>
        </w:tc>
      </w:tr>
      <w:tr w14:paraId="3C45ED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DD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918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07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A96A">
            <w:pPr>
              <w:jc w:val="center"/>
            </w:pPr>
            <w:r>
              <w:rPr>
                <w:rFonts w:ascii="宋体" w:hAnsi="宋体" w:eastAsia="宋体"/>
                <w:sz w:val="16"/>
              </w:rPr>
              <w:t>举报奖励发放准确率（%）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3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DA6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D5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535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6B9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595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40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8974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AF03">
            <w:pPr>
              <w:jc w:val="center"/>
            </w:pPr>
          </w:p>
        </w:tc>
      </w:tr>
      <w:tr w14:paraId="2F234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C92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934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99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3433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90B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D4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709E5">
            <w:pPr>
              <w:jc w:val="center"/>
            </w:pPr>
            <w:r>
              <w:rPr>
                <w:rFonts w:ascii="宋体" w:hAnsi="宋体" w:eastAsia="宋体"/>
                <w:sz w:val="16"/>
              </w:rPr>
              <w:t>2023年12月31日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1A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0C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01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55CF">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FA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E2185">
            <w:pPr>
              <w:jc w:val="center"/>
            </w:pPr>
          </w:p>
        </w:tc>
      </w:tr>
      <w:tr w14:paraId="5CA45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EDB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723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E61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D50D">
            <w:pPr>
              <w:jc w:val="center"/>
            </w:pPr>
            <w:r>
              <w:rPr>
                <w:rFonts w:ascii="宋体" w:hAnsi="宋体" w:eastAsia="宋体"/>
                <w:sz w:val="16"/>
              </w:rPr>
              <w:t>每起破坏环境严重案件奖励金额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5A7ED">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F4D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77DA">
            <w:pPr>
              <w:jc w:val="center"/>
            </w:pPr>
            <w:r>
              <w:rPr>
                <w:rFonts w:ascii="宋体" w:hAnsi="宋体" w:eastAsia="宋体"/>
                <w:sz w:val="16"/>
              </w:rPr>
              <w:t>0.5万元/起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2FE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701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D4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FD235">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A5C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1E15A">
            <w:pPr>
              <w:jc w:val="center"/>
            </w:pPr>
          </w:p>
        </w:tc>
      </w:tr>
      <w:tr w14:paraId="21DAC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78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00D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2E1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CA4D">
            <w:pPr>
              <w:jc w:val="center"/>
            </w:pPr>
            <w:r>
              <w:rPr>
                <w:rFonts w:ascii="宋体" w:hAnsi="宋体" w:eastAsia="宋体"/>
                <w:sz w:val="16"/>
              </w:rPr>
              <w:t>每起破坏环境一般案件奖励金额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F79A8">
            <w:pPr>
              <w:jc w:val="center"/>
            </w:pPr>
            <w:r>
              <w:rPr>
                <w:rFonts w:ascii="宋体" w:hAnsi="宋体" w:eastAsia="宋体"/>
                <w:sz w:val="16"/>
              </w:rPr>
              <w:t>&lt;=0.04万元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A4F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F5C87">
            <w:pPr>
              <w:jc w:val="center"/>
            </w:pPr>
            <w:r>
              <w:rPr>
                <w:rFonts w:ascii="宋体" w:hAnsi="宋体" w:eastAsia="宋体"/>
                <w:sz w:val="16"/>
              </w:rPr>
              <w:t>0.05万元/起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04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F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533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61B4D">
            <w:pPr>
              <w:jc w:val="center"/>
            </w:pPr>
            <w:r>
              <w:rPr>
                <w:rFonts w:ascii="宋体" w:hAnsi="宋体" w:eastAsia="宋体"/>
                <w:sz w:val="16"/>
              </w:rPr>
              <w:t>=0.04万元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032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FE212">
            <w:pPr>
              <w:jc w:val="center"/>
            </w:pPr>
          </w:p>
        </w:tc>
      </w:tr>
      <w:tr w14:paraId="34639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FE9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981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533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B6B2">
            <w:pPr>
              <w:jc w:val="center"/>
            </w:pPr>
            <w:r>
              <w:rPr>
                <w:rFonts w:ascii="宋体" w:hAnsi="宋体" w:eastAsia="宋体"/>
                <w:sz w:val="16"/>
              </w:rPr>
              <w:t>诉讼成本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241F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863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3CA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AA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AF4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61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227F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80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F5D08">
            <w:pPr>
              <w:jc w:val="center"/>
            </w:pPr>
          </w:p>
        </w:tc>
      </w:tr>
      <w:tr w14:paraId="58667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44C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74A3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A959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3060">
            <w:pPr>
              <w:jc w:val="center"/>
            </w:pPr>
            <w:r>
              <w:rPr>
                <w:rFonts w:ascii="宋体" w:hAnsi="宋体" w:eastAsia="宋体"/>
                <w:sz w:val="16"/>
              </w:rPr>
              <w:t>提升群众参与度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42D3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46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18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AC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894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41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286C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F1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9BECD">
            <w:pPr>
              <w:jc w:val="center"/>
            </w:pPr>
          </w:p>
        </w:tc>
      </w:tr>
      <w:tr w14:paraId="50538B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61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29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29D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10789">
            <w:pPr>
              <w:jc w:val="center"/>
            </w:pPr>
            <w:r>
              <w:rPr>
                <w:rFonts w:ascii="宋体" w:hAnsi="宋体" w:eastAsia="宋体"/>
                <w:sz w:val="16"/>
              </w:rPr>
              <w:t>改善生态环境质量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AD6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27F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4E9F">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8D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D7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A3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3599">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260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ABC51">
            <w:pPr>
              <w:jc w:val="center"/>
            </w:pPr>
          </w:p>
        </w:tc>
      </w:tr>
      <w:tr w14:paraId="07657B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D68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22C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859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A844">
            <w:pPr>
              <w:jc w:val="center"/>
            </w:pPr>
            <w:r>
              <w:rPr>
                <w:rFonts w:ascii="宋体" w:hAnsi="宋体" w:eastAsia="宋体"/>
                <w:sz w:val="16"/>
              </w:rPr>
              <w:t>打击环境违法行为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038BD">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5E9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F58F">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A6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0B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E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7D45">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A3B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15130">
            <w:pPr>
              <w:jc w:val="center"/>
            </w:pPr>
          </w:p>
        </w:tc>
      </w:tr>
      <w:tr w14:paraId="3BF53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023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8D60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11E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AA5C3">
            <w:pPr>
              <w:jc w:val="center"/>
            </w:pPr>
            <w:r>
              <w:rPr>
                <w:rFonts w:ascii="宋体" w:hAnsi="宋体" w:eastAsia="宋体"/>
                <w:sz w:val="16"/>
              </w:rPr>
              <w:t>案件举报人员满意度（%）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CB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C58C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CF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B12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A9BD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A2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3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6DF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4A77">
            <w:pPr>
              <w:jc w:val="center"/>
            </w:pPr>
          </w:p>
        </w:tc>
      </w:tr>
      <w:tr w14:paraId="455656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28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ABA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C20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857C">
            <w:pPr>
              <w:jc w:val="center"/>
            </w:pPr>
            <w:r>
              <w:rPr>
                <w:rFonts w:ascii="宋体" w:hAnsi="宋体" w:eastAsia="宋体"/>
                <w:sz w:val="16"/>
              </w:rPr>
              <w:t>主管部门对工作成果满意度（%）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1A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30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77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7C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877E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DF3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9C3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F8F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7C79F">
            <w:pPr>
              <w:jc w:val="center"/>
            </w:pPr>
          </w:p>
        </w:tc>
      </w:tr>
      <w:tr w14:paraId="2A3BD6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07B6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CAB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F15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09AA">
            <w:pPr>
              <w:jc w:val="center"/>
            </w:pPr>
            <w:r>
              <w:rPr>
                <w:rFonts w:ascii="宋体" w:hAnsi="宋体" w:eastAsia="宋体"/>
                <w:sz w:val="16"/>
              </w:rPr>
              <w:t>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93A064"/>
        </w:tc>
      </w:tr>
    </w:tbl>
    <w:p w14:paraId="539E1EE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6"/>
        <w:gridCol w:w="626"/>
        <w:gridCol w:w="628"/>
        <w:gridCol w:w="626"/>
        <w:gridCol w:w="626"/>
        <w:gridCol w:w="776"/>
        <w:gridCol w:w="632"/>
        <w:gridCol w:w="617"/>
        <w:gridCol w:w="632"/>
      </w:tblGrid>
      <w:tr w14:paraId="7D4C3847">
        <w:tblPrEx>
          <w:tblCellMar>
            <w:top w:w="0" w:type="dxa"/>
            <w:left w:w="108" w:type="dxa"/>
            <w:bottom w:w="0" w:type="dxa"/>
            <w:right w:w="108" w:type="dxa"/>
          </w:tblCellMar>
        </w:tblPrEx>
        <w:tc>
          <w:tcPr>
            <w:tcW w:w="8848" w:type="dxa"/>
            <w:gridSpan w:val="14"/>
            <w:vAlign w:val="center"/>
          </w:tcPr>
          <w:p w14:paraId="4010F921">
            <w:pPr>
              <w:jc w:val="center"/>
            </w:pPr>
            <w:r>
              <w:rPr>
                <w:rFonts w:ascii="宋体" w:hAnsi="宋体" w:eastAsia="宋体"/>
                <w:sz w:val="24"/>
              </w:rPr>
              <w:t>项目支出绩效自评表</w:t>
            </w:r>
          </w:p>
        </w:tc>
      </w:tr>
      <w:tr w14:paraId="4BD9F595">
        <w:tblPrEx>
          <w:tblCellMar>
            <w:top w:w="0" w:type="dxa"/>
            <w:left w:w="108" w:type="dxa"/>
            <w:bottom w:w="0" w:type="dxa"/>
            <w:right w:w="108" w:type="dxa"/>
          </w:tblCellMar>
        </w:tblPrEx>
        <w:tc>
          <w:tcPr>
            <w:tcW w:w="8848" w:type="dxa"/>
            <w:gridSpan w:val="14"/>
            <w:vAlign w:val="center"/>
          </w:tcPr>
          <w:p w14:paraId="357EC347">
            <w:pPr>
              <w:jc w:val="center"/>
            </w:pPr>
            <w:r>
              <w:rPr>
                <w:rFonts w:ascii="宋体" w:hAnsi="宋体" w:eastAsia="宋体"/>
                <w:sz w:val="24"/>
              </w:rPr>
              <w:t>(2024年度)</w:t>
            </w:r>
          </w:p>
        </w:tc>
      </w:tr>
      <w:tr w14:paraId="57049A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A63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BF7FEC">
            <w:pPr>
              <w:jc w:val="center"/>
            </w:pPr>
            <w:r>
              <w:rPr>
                <w:rFonts w:ascii="宋体" w:hAnsi="宋体" w:eastAsia="宋体"/>
                <w:sz w:val="16"/>
              </w:rPr>
              <w:t>自治区生态环境保护督察行政执法监测项目</w:t>
            </w:r>
          </w:p>
        </w:tc>
      </w:tr>
      <w:tr w14:paraId="488BA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252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7DE03">
            <w:pPr>
              <w:jc w:val="center"/>
            </w:pPr>
            <w:r>
              <w:rPr>
                <w:rFonts w:ascii="宋体" w:hAnsi="宋体" w:eastAsia="宋体"/>
                <w:sz w:val="16"/>
              </w:rPr>
              <w:t>新疆维吾尔自治区喀什地区生态环境局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EC8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38BD0B">
            <w:pPr>
              <w:jc w:val="center"/>
            </w:pPr>
            <w:r>
              <w:rPr>
                <w:rFonts w:ascii="宋体" w:hAnsi="宋体" w:eastAsia="宋体"/>
                <w:sz w:val="16"/>
              </w:rPr>
              <w:t>新疆维吾尔自治区喀什地区生态环境局</w:t>
            </w:r>
          </w:p>
        </w:tc>
      </w:tr>
      <w:tr w14:paraId="0D5FD3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729F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6716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26B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18F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348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168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FB8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7202">
            <w:pPr>
              <w:jc w:val="center"/>
            </w:pPr>
            <w:r>
              <w:rPr>
                <w:rFonts w:ascii="宋体" w:hAnsi="宋体" w:eastAsia="宋体"/>
                <w:sz w:val="16"/>
              </w:rPr>
              <w:t>得分</w:t>
            </w:r>
          </w:p>
        </w:tc>
      </w:tr>
      <w:tr w14:paraId="355EF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186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333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7FF4A">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183E44">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4913">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1BB9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4D085">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570F2">
            <w:pPr>
              <w:jc w:val="center"/>
            </w:pPr>
            <w:r>
              <w:rPr>
                <w:rFonts w:ascii="宋体" w:hAnsi="宋体" w:eastAsia="宋体"/>
                <w:sz w:val="16"/>
              </w:rPr>
              <w:t>10.00分</w:t>
            </w:r>
          </w:p>
        </w:tc>
      </w:tr>
      <w:tr w14:paraId="192F62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97A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7F97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59C7A">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99A63">
            <w:pPr>
              <w:jc w:val="center"/>
            </w:pPr>
            <w:r>
              <w:rPr>
                <w:rFonts w:ascii="宋体" w:hAnsi="宋体" w:eastAsia="宋体"/>
                <w:sz w:val="16"/>
              </w:rPr>
              <w:t>3.53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13A2">
            <w:pPr>
              <w:jc w:val="center"/>
            </w:pPr>
            <w:r>
              <w:rPr>
                <w:rFonts w:ascii="宋体" w:hAnsi="宋体" w:eastAsia="宋体"/>
                <w:sz w:val="16"/>
              </w:rPr>
              <w:t>3.49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FFD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3AB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AF992">
            <w:pPr>
              <w:jc w:val="center"/>
            </w:pPr>
            <w:r>
              <w:rPr>
                <w:rFonts w:ascii="宋体" w:hAnsi="宋体" w:eastAsia="宋体"/>
                <w:sz w:val="16"/>
              </w:rPr>
              <w:t>—</w:t>
            </w:r>
          </w:p>
        </w:tc>
      </w:tr>
      <w:tr w14:paraId="74BFDA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28D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9F8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4E3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6A5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6F12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8A8F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3FC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5E06">
            <w:pPr>
              <w:jc w:val="center"/>
            </w:pPr>
            <w:r>
              <w:rPr>
                <w:rFonts w:ascii="宋体" w:hAnsi="宋体" w:eastAsia="宋体"/>
                <w:sz w:val="16"/>
              </w:rPr>
              <w:t>—</w:t>
            </w:r>
          </w:p>
        </w:tc>
      </w:tr>
      <w:tr w14:paraId="492FAB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0298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490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5B338C">
            <w:pPr>
              <w:jc w:val="center"/>
            </w:pPr>
            <w:r>
              <w:rPr>
                <w:rFonts w:ascii="宋体" w:hAnsi="宋体" w:eastAsia="宋体"/>
                <w:sz w:val="16"/>
              </w:rPr>
              <w:t>实际完成情况</w:t>
            </w:r>
          </w:p>
        </w:tc>
      </w:tr>
      <w:tr w14:paraId="6EFF61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2F9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F453FE">
            <w:pPr>
              <w:jc w:val="both"/>
            </w:pPr>
            <w:r>
              <w:rPr>
                <w:rFonts w:ascii="宋体" w:hAnsi="宋体" w:eastAsia="宋体"/>
                <w:sz w:val="16"/>
              </w:rPr>
              <w:t>监测地点的数量6个，监测断面数20个，达到保障喀什地区人民群众生活环境安全，配合保障自治区生态环境保护督察工作的效果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143261">
            <w:pPr>
              <w:jc w:val="both"/>
            </w:pPr>
            <w:r>
              <w:rPr>
                <w:rFonts w:hint="eastAsia" w:ascii="宋体" w:hAnsi="宋体"/>
                <w:sz w:val="16"/>
                <w:lang w:eastAsia="zh-CN"/>
              </w:rPr>
              <w:t>截至</w:t>
            </w:r>
            <w:r>
              <w:rPr>
                <w:rFonts w:ascii="宋体" w:hAnsi="宋体" w:eastAsia="宋体"/>
                <w:sz w:val="16"/>
              </w:rPr>
              <w:t>12月31日，监测地点的数量6个，监测断面数19个，达到保障喀什地区人民群众生活环境安全，配合保障自治区生态环境保护督察工作的效果</w:t>
            </w:r>
          </w:p>
        </w:tc>
      </w:tr>
      <w:tr w14:paraId="2F0E5B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0E38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07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6B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09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B164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929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CF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4F05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51C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958D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A49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D2D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72350">
            <w:pPr>
              <w:jc w:val="center"/>
            </w:pPr>
            <w:r>
              <w:rPr>
                <w:rFonts w:ascii="宋体" w:hAnsi="宋体" w:eastAsia="宋体"/>
                <w:sz w:val="16"/>
              </w:rPr>
              <w:t>偏差原因分析及改进措施</w:t>
            </w:r>
          </w:p>
        </w:tc>
      </w:tr>
      <w:tr w14:paraId="624966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64D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FFF1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4F8B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0DE0D">
            <w:pPr>
              <w:jc w:val="center"/>
            </w:pPr>
            <w:r>
              <w:rPr>
                <w:rFonts w:ascii="宋体" w:hAnsi="宋体" w:eastAsia="宋体"/>
                <w:sz w:val="16"/>
              </w:rPr>
              <w:t>监测地点的数量（个）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A548B">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94B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0C8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8AC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92C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C3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6DD9">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3F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ACE9F">
            <w:pPr>
              <w:jc w:val="center"/>
            </w:pPr>
          </w:p>
        </w:tc>
      </w:tr>
      <w:tr w14:paraId="63FC09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EB5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30D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5C4F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2E55">
            <w:pPr>
              <w:jc w:val="center"/>
            </w:pPr>
            <w:r>
              <w:rPr>
                <w:rFonts w:ascii="宋体" w:hAnsi="宋体" w:eastAsia="宋体"/>
                <w:sz w:val="16"/>
              </w:rPr>
              <w:t>监测断面数（个）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523C">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5CE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C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8E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FD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B61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13C6C">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09D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BB330">
            <w:pPr>
              <w:jc w:val="center"/>
            </w:pPr>
            <w:r>
              <w:rPr>
                <w:rFonts w:ascii="宋体" w:hAnsi="宋体" w:eastAsia="宋体"/>
                <w:sz w:val="16"/>
              </w:rPr>
              <w:t>偏差原因：监测断面数低于计划1个改进措施：做好项目年初指标计划</w:t>
            </w:r>
          </w:p>
        </w:tc>
      </w:tr>
      <w:tr w14:paraId="1AA8E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1E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D2E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A06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BC8E">
            <w:pPr>
              <w:jc w:val="center"/>
            </w:pPr>
            <w:r>
              <w:rPr>
                <w:rFonts w:ascii="宋体" w:hAnsi="宋体" w:eastAsia="宋体"/>
                <w:sz w:val="16"/>
              </w:rPr>
              <w:t>监测完成率（%）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2A9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3EF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47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6DB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34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05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5BFBF">
            <w:pPr>
              <w:jc w:val="center"/>
            </w:pPr>
            <w:r>
              <w:rPr>
                <w:rFonts w:ascii="宋体" w:hAnsi="宋体" w:eastAsia="宋体"/>
                <w:sz w:val="16"/>
              </w:rPr>
              <w:t>=96.15%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450A">
            <w:pPr>
              <w:jc w:val="center"/>
            </w:pPr>
            <w:r>
              <w:rPr>
                <w:rFonts w:ascii="宋体" w:hAnsi="宋体" w:eastAsia="宋体"/>
                <w:sz w:val="16"/>
              </w:rPr>
              <w:t>9.32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97B7">
            <w:pPr>
              <w:jc w:val="center"/>
            </w:pPr>
            <w:r>
              <w:rPr>
                <w:rFonts w:ascii="宋体" w:hAnsi="宋体" w:eastAsia="宋体"/>
                <w:sz w:val="16"/>
              </w:rPr>
              <w:t>偏差原因：超出计划完成监测，检测率大于90%</w:t>
            </w:r>
          </w:p>
        </w:tc>
      </w:tr>
      <w:tr w14:paraId="03AB1B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EF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86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C4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BB4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CC6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E9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4E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B41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79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D3B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FB19">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A2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74C52">
            <w:pPr>
              <w:jc w:val="center"/>
            </w:pPr>
          </w:p>
        </w:tc>
      </w:tr>
      <w:tr w14:paraId="72F598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74EB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5EC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7836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5935">
            <w:pPr>
              <w:jc w:val="center"/>
            </w:pPr>
            <w:r>
              <w:rPr>
                <w:rFonts w:ascii="宋体" w:hAnsi="宋体" w:eastAsia="宋体"/>
                <w:sz w:val="16"/>
              </w:rPr>
              <w:t>耗材成本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2C8A">
            <w:pPr>
              <w:jc w:val="center"/>
            </w:pPr>
            <w:r>
              <w:rPr>
                <w:rFonts w:ascii="宋体" w:hAnsi="宋体" w:eastAsia="宋体"/>
                <w:sz w:val="16"/>
              </w:rPr>
              <w:t>&lt;=1.62万元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24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2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33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A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4D0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F372">
            <w:pPr>
              <w:jc w:val="center"/>
            </w:pPr>
            <w:r>
              <w:rPr>
                <w:rFonts w:ascii="宋体" w:hAnsi="宋体" w:eastAsia="宋体"/>
                <w:sz w:val="16"/>
              </w:rPr>
              <w:t>=1.57万元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EEA9">
            <w:pPr>
              <w:jc w:val="center"/>
            </w:pPr>
            <w:r>
              <w:rPr>
                <w:rFonts w:ascii="宋体" w:hAnsi="宋体" w:eastAsia="宋体"/>
                <w:sz w:val="16"/>
              </w:rPr>
              <w:t>9.23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15764">
            <w:pPr>
              <w:jc w:val="center"/>
            </w:pPr>
            <w:r>
              <w:rPr>
                <w:rFonts w:ascii="宋体" w:hAnsi="宋体" w:eastAsia="宋体"/>
                <w:sz w:val="16"/>
              </w:rPr>
              <w:t>偏差原因：支出成本低于计划金额改进措施：合理设置目标值</w:t>
            </w:r>
          </w:p>
        </w:tc>
      </w:tr>
      <w:tr w14:paraId="0D46E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337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93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B66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392F">
            <w:pPr>
              <w:jc w:val="center"/>
            </w:pPr>
            <w:r>
              <w:rPr>
                <w:rFonts w:ascii="宋体" w:hAnsi="宋体" w:eastAsia="宋体"/>
                <w:sz w:val="16"/>
              </w:rPr>
              <w:t>6家监测地点的成本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7CE44">
            <w:pPr>
              <w:jc w:val="center"/>
            </w:pPr>
            <w:r>
              <w:rPr>
                <w:rFonts w:ascii="宋体" w:hAnsi="宋体" w:eastAsia="宋体"/>
                <w:sz w:val="16"/>
              </w:rPr>
              <w:t>&lt;=1.92万元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24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BA8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20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C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903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B3F9D">
            <w:pPr>
              <w:jc w:val="center"/>
            </w:pPr>
            <w:r>
              <w:rPr>
                <w:rFonts w:ascii="宋体" w:hAnsi="宋体" w:eastAsia="宋体"/>
                <w:sz w:val="16"/>
              </w:rPr>
              <w:t>=1.92万元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7FD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392A1">
            <w:pPr>
              <w:jc w:val="center"/>
            </w:pPr>
          </w:p>
        </w:tc>
      </w:tr>
      <w:tr w14:paraId="611A8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127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377D2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FD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F73C">
            <w:pPr>
              <w:jc w:val="center"/>
            </w:pPr>
            <w:r>
              <w:rPr>
                <w:rFonts w:ascii="宋体" w:hAnsi="宋体" w:eastAsia="宋体"/>
                <w:sz w:val="16"/>
              </w:rPr>
              <w:t>保障喀什地区人民群众生活环境安全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B8A4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51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8C2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29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892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AB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5A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CBA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965D">
            <w:pPr>
              <w:jc w:val="center"/>
            </w:pPr>
          </w:p>
        </w:tc>
      </w:tr>
      <w:tr w14:paraId="6C38EC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968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A49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A6C1A">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5525D">
            <w:pPr>
              <w:jc w:val="center"/>
            </w:pPr>
            <w:r>
              <w:rPr>
                <w:rFonts w:ascii="宋体" w:hAnsi="宋体" w:eastAsia="宋体"/>
                <w:sz w:val="16"/>
              </w:rPr>
              <w:t>为配合保障自治区生态环境保护督察工作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23E1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B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AC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77B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86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48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D66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22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E515">
            <w:pPr>
              <w:jc w:val="center"/>
            </w:pPr>
          </w:p>
        </w:tc>
      </w:tr>
      <w:tr w14:paraId="7F31E3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3AE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AE2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B2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3DEE">
            <w:pPr>
              <w:jc w:val="center"/>
            </w:pPr>
            <w:r>
              <w:rPr>
                <w:rFonts w:ascii="宋体" w:hAnsi="宋体" w:eastAsia="宋体"/>
                <w:sz w:val="16"/>
              </w:rPr>
              <w:t>群众对工作成果满意度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2B3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4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85A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B0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6E8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2B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4F32">
            <w:pPr>
              <w:jc w:val="center"/>
            </w:pPr>
            <w:r>
              <w:rPr>
                <w:rFonts w:ascii="宋体" w:hAnsi="宋体" w:eastAsia="宋体"/>
                <w:sz w:val="16"/>
              </w:rPr>
              <w:t>=98.16%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464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FAB03">
            <w:pPr>
              <w:jc w:val="center"/>
            </w:pPr>
            <w:r>
              <w:rPr>
                <w:rFonts w:ascii="宋体" w:hAnsi="宋体" w:eastAsia="宋体"/>
                <w:sz w:val="16"/>
              </w:rPr>
              <w:t>偏差原因：满意度100%超出计划</w:t>
            </w:r>
          </w:p>
        </w:tc>
      </w:tr>
      <w:tr w14:paraId="0DC994A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27721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27F4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025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F2822">
            <w:pPr>
              <w:jc w:val="center"/>
            </w:pPr>
            <w:r>
              <w:rPr>
                <w:rFonts w:ascii="宋体" w:hAnsi="宋体" w:eastAsia="宋体"/>
                <w:sz w:val="16"/>
              </w:rPr>
              <w:t>88.55分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A993B28"/>
        </w:tc>
      </w:tr>
    </w:tbl>
    <w:p w14:paraId="618904EA">
      <w:r>
        <w:br w:type="page"/>
      </w:r>
    </w:p>
    <w:p w14:paraId="159C85CD">
      <w:pPr>
        <w:spacing w:line="640" w:lineRule="exact"/>
        <w:ind w:firstLine="640"/>
        <w:jc w:val="both"/>
        <w:outlineLvl w:val="2"/>
      </w:pPr>
      <w:r>
        <w:rPr>
          <w:rFonts w:ascii="黑体" w:hAnsi="黑体" w:eastAsia="黑体"/>
          <w:sz w:val="32"/>
        </w:rPr>
        <w:t>十二、其他需说明的事项</w:t>
      </w:r>
    </w:p>
    <w:p w14:paraId="05183BF1">
      <w:pPr>
        <w:spacing w:line="580" w:lineRule="exact"/>
        <w:ind w:firstLine="640"/>
        <w:jc w:val="both"/>
      </w:pPr>
      <w:r>
        <w:rPr>
          <w:rFonts w:ascii="仿宋_GB2312" w:hAnsi="仿宋_GB2312" w:eastAsia="仿宋_GB2312"/>
          <w:b w:val="0"/>
          <w:sz w:val="32"/>
        </w:rPr>
        <w:t>整体支出绩效自评表由下属各预算单位自行编报并公开。本年本部门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项目1个，全年预算数26.9万元，全年执行数26.9万元。</w:t>
      </w:r>
    </w:p>
    <w:p w14:paraId="387F5DCD">
      <w:r>
        <w:br w:type="page"/>
      </w:r>
    </w:p>
    <w:p w14:paraId="10032E42">
      <w:pPr>
        <w:spacing w:line="240" w:lineRule="auto"/>
        <w:jc w:val="center"/>
        <w:outlineLvl w:val="1"/>
      </w:pPr>
      <w:r>
        <w:rPr>
          <w:rFonts w:ascii="黑体" w:hAnsi="黑体" w:eastAsia="黑体"/>
          <w:sz w:val="32"/>
        </w:rPr>
        <w:t>第三部分 专业名词解释</w:t>
      </w:r>
    </w:p>
    <w:p w14:paraId="02FA77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1F90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930B52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6CA6A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11754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D75FF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483A0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C4FD2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8C7D51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5C4544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AE1971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3A3ACE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ED0C73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F7EB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7B9FF22">
      <w:r>
        <w:br w:type="page"/>
      </w:r>
    </w:p>
    <w:p w14:paraId="1040C304">
      <w:pPr>
        <w:spacing w:line="240" w:lineRule="auto"/>
        <w:jc w:val="center"/>
        <w:outlineLvl w:val="1"/>
      </w:pPr>
      <w:r>
        <w:rPr>
          <w:rFonts w:ascii="黑体" w:hAnsi="黑体" w:eastAsia="黑体"/>
          <w:sz w:val="32"/>
        </w:rPr>
        <w:t>第四部分 部门决算报表（见附表）</w:t>
      </w:r>
    </w:p>
    <w:p w14:paraId="6451452D">
      <w:pPr>
        <w:spacing w:line="240" w:lineRule="auto"/>
        <w:ind w:firstLine="640"/>
        <w:jc w:val="both"/>
      </w:pPr>
      <w:r>
        <w:rPr>
          <w:rFonts w:ascii="仿宋_GB2312" w:hAnsi="仿宋_GB2312" w:eastAsia="仿宋_GB2312"/>
          <w:b w:val="0"/>
          <w:sz w:val="32"/>
        </w:rPr>
        <w:t>一、《收入支出决算总表》</w:t>
      </w:r>
    </w:p>
    <w:p w14:paraId="6AA1FB00">
      <w:pPr>
        <w:spacing w:line="240" w:lineRule="auto"/>
        <w:ind w:firstLine="640"/>
        <w:jc w:val="both"/>
      </w:pPr>
      <w:r>
        <w:rPr>
          <w:rFonts w:ascii="仿宋_GB2312" w:hAnsi="仿宋_GB2312" w:eastAsia="仿宋_GB2312"/>
          <w:b w:val="0"/>
          <w:sz w:val="32"/>
        </w:rPr>
        <w:t>二、《收入决算表》</w:t>
      </w:r>
    </w:p>
    <w:p w14:paraId="1776963E">
      <w:pPr>
        <w:spacing w:line="240" w:lineRule="auto"/>
        <w:ind w:firstLine="640"/>
        <w:jc w:val="both"/>
      </w:pPr>
      <w:r>
        <w:rPr>
          <w:rFonts w:ascii="仿宋_GB2312" w:hAnsi="仿宋_GB2312" w:eastAsia="仿宋_GB2312"/>
          <w:b w:val="0"/>
          <w:sz w:val="32"/>
        </w:rPr>
        <w:t>三、《支出决算表》</w:t>
      </w:r>
    </w:p>
    <w:p w14:paraId="40FC332D">
      <w:pPr>
        <w:spacing w:line="240" w:lineRule="auto"/>
        <w:ind w:firstLine="640"/>
        <w:jc w:val="both"/>
      </w:pPr>
      <w:r>
        <w:rPr>
          <w:rFonts w:ascii="仿宋_GB2312" w:hAnsi="仿宋_GB2312" w:eastAsia="仿宋_GB2312"/>
          <w:b w:val="0"/>
          <w:sz w:val="32"/>
        </w:rPr>
        <w:t>四、《财政拨款收入支出决算总表》</w:t>
      </w:r>
    </w:p>
    <w:p w14:paraId="6EBAC321">
      <w:pPr>
        <w:spacing w:line="240" w:lineRule="auto"/>
        <w:ind w:firstLine="640"/>
        <w:jc w:val="both"/>
      </w:pPr>
      <w:r>
        <w:rPr>
          <w:rFonts w:ascii="仿宋_GB2312" w:hAnsi="仿宋_GB2312" w:eastAsia="仿宋_GB2312"/>
          <w:b w:val="0"/>
          <w:sz w:val="32"/>
        </w:rPr>
        <w:t>五、《一般公共预算财政拨款支出决算表》</w:t>
      </w:r>
    </w:p>
    <w:p w14:paraId="4E2D85A9">
      <w:pPr>
        <w:spacing w:line="240" w:lineRule="auto"/>
        <w:ind w:firstLine="640"/>
        <w:jc w:val="both"/>
      </w:pPr>
      <w:r>
        <w:rPr>
          <w:rFonts w:ascii="仿宋_GB2312" w:hAnsi="仿宋_GB2312" w:eastAsia="仿宋_GB2312"/>
          <w:b w:val="0"/>
          <w:sz w:val="32"/>
        </w:rPr>
        <w:t>六、《一般公共预算财政拨款基本支出决算表》</w:t>
      </w:r>
    </w:p>
    <w:p w14:paraId="16064DC7">
      <w:pPr>
        <w:spacing w:line="240" w:lineRule="auto"/>
        <w:ind w:firstLine="640"/>
        <w:jc w:val="both"/>
      </w:pPr>
      <w:r>
        <w:rPr>
          <w:rFonts w:ascii="仿宋_GB2312" w:hAnsi="仿宋_GB2312" w:eastAsia="仿宋_GB2312"/>
          <w:b w:val="0"/>
          <w:sz w:val="32"/>
        </w:rPr>
        <w:t>七、《政府性基金预算财政拨款收入支出决算表》</w:t>
      </w:r>
    </w:p>
    <w:p w14:paraId="1C9CA131">
      <w:pPr>
        <w:spacing w:line="240" w:lineRule="auto"/>
        <w:ind w:firstLine="640"/>
        <w:jc w:val="both"/>
      </w:pPr>
      <w:r>
        <w:rPr>
          <w:rFonts w:ascii="仿宋_GB2312" w:hAnsi="仿宋_GB2312" w:eastAsia="仿宋_GB2312"/>
          <w:b w:val="0"/>
          <w:sz w:val="32"/>
        </w:rPr>
        <w:t>八、《国有资本经营预算财政拨款收入支出决算表》</w:t>
      </w:r>
    </w:p>
    <w:p w14:paraId="591DEEDC">
      <w:pPr>
        <w:spacing w:line="240" w:lineRule="auto"/>
        <w:ind w:firstLine="640"/>
        <w:jc w:val="both"/>
      </w:pPr>
      <w:r>
        <w:rPr>
          <w:rFonts w:ascii="仿宋_GB2312" w:hAnsi="仿宋_GB2312" w:eastAsia="仿宋_GB2312"/>
          <w:b w:val="0"/>
          <w:sz w:val="32"/>
        </w:rPr>
        <w:t>九、《财政拨款“三公”经费支出决算表》</w:t>
      </w:r>
    </w:p>
    <w:p w14:paraId="1BAEE10A">
      <w:pPr>
        <w:spacing w:line="240" w:lineRule="auto"/>
        <w:ind w:firstLine="640"/>
        <w:jc w:val="both"/>
      </w:pPr>
    </w:p>
    <w:p w14:paraId="1D3C0A71">
      <w:pPr>
        <w:spacing w:line="240" w:lineRule="auto"/>
        <w:ind w:firstLine="640"/>
        <w:jc w:val="both"/>
      </w:pPr>
    </w:p>
    <w:p w14:paraId="32BB56F5">
      <w:pPr>
        <w:spacing w:line="240" w:lineRule="auto"/>
        <w:ind w:firstLine="640"/>
        <w:jc w:val="both"/>
      </w:pPr>
    </w:p>
    <w:p w14:paraId="739BF5B0">
      <w:pPr>
        <w:spacing w:line="240" w:lineRule="auto"/>
        <w:ind w:firstLine="640"/>
        <w:jc w:val="both"/>
      </w:pPr>
    </w:p>
    <w:p w14:paraId="33D5F25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59E7D30-3CD3-415D-8852-43F5360032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7AFD35C-2838-4324-A0D3-2588881B0C0B}"/>
  </w:font>
  <w:font w:name="仿宋_GB2312">
    <w:panose1 w:val="02010609030101010101"/>
    <w:charset w:val="86"/>
    <w:family w:val="modern"/>
    <w:pitch w:val="default"/>
    <w:sig w:usb0="00000001" w:usb1="080E0000" w:usb2="00000000" w:usb3="00000000" w:csb0="00040000" w:csb1="00000000"/>
    <w:embedRegular r:id="rId3" w:fontKey="{A04E8FEE-2844-4643-BD53-CAF16633CD66}"/>
  </w:font>
  <w:font w:name="楷体_GB2312">
    <w:panose1 w:val="02010609030101010101"/>
    <w:charset w:val="86"/>
    <w:family w:val="auto"/>
    <w:pitch w:val="default"/>
    <w:sig w:usb0="00000001" w:usb1="080E0000" w:usb2="00000000" w:usb3="00000000" w:csb0="00040000" w:csb1="00000000"/>
    <w:embedRegular r:id="rId4" w:fontKey="{CBDFF6CA-33F7-422F-856C-F74C77811F04}"/>
  </w:font>
  <w:font w:name="WPSEMBED12">
    <w:panose1 w:val="02010609030101010101"/>
    <w:charset w:val="86"/>
    <w:family w:val="auto"/>
    <w:pitch w:val="default"/>
    <w:sig w:usb0="00000001" w:usb1="080E0000" w:usb2="00000000" w:usb3="00000000" w:csb0="00040000" w:csb1="00000000"/>
  </w:font>
  <w:font w:name="WPSEMBED13">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ED13017"/>
    <w:rsid w:val="0F9811B3"/>
    <w:rsid w:val="11E15093"/>
    <w:rsid w:val="120E0809"/>
    <w:rsid w:val="12B014B1"/>
    <w:rsid w:val="19071D6C"/>
    <w:rsid w:val="19B5554D"/>
    <w:rsid w:val="1A5179E1"/>
    <w:rsid w:val="1B8F2D19"/>
    <w:rsid w:val="1C317E4F"/>
    <w:rsid w:val="1C472464"/>
    <w:rsid w:val="1DAF458D"/>
    <w:rsid w:val="1E086ACE"/>
    <w:rsid w:val="1E4B5CA5"/>
    <w:rsid w:val="1EAA4A5F"/>
    <w:rsid w:val="1F587A0B"/>
    <w:rsid w:val="2064678E"/>
    <w:rsid w:val="20BC0B75"/>
    <w:rsid w:val="20DD6197"/>
    <w:rsid w:val="20DE7314"/>
    <w:rsid w:val="21F317F2"/>
    <w:rsid w:val="2241392C"/>
    <w:rsid w:val="23BC04D2"/>
    <w:rsid w:val="25275618"/>
    <w:rsid w:val="252F3029"/>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6540</Words>
  <Characters>7620</Characters>
  <Lines>0</Lines>
  <Paragraphs>0</Paragraphs>
  <TotalTime>11</TotalTime>
  <ScaleCrop>false</ScaleCrop>
  <LinksUpToDate>false</LinksUpToDate>
  <CharactersWithSpaces>7641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2025-11-11T07:46:55Z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